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6AA49" w14:textId="61615DDC" w:rsidR="004D7658" w:rsidRDefault="004D7658" w:rsidP="004D7658">
      <w:pPr>
        <w:pStyle w:val="Heading1"/>
      </w:pPr>
      <w:r>
        <w:t>Annual Review 2025</w:t>
      </w:r>
      <w:r w:rsidR="001C632F">
        <w:t>-26</w:t>
      </w:r>
      <w:r>
        <w:t>:</w:t>
      </w:r>
      <w:r w:rsidR="001C632F">
        <w:t xml:space="preserve"> </w:t>
      </w:r>
      <w:r>
        <w:t>Progress o</w:t>
      </w:r>
      <w:r w:rsidR="00137BA1">
        <w:t xml:space="preserve">n </w:t>
      </w:r>
      <w:r w:rsidRPr="004D7658">
        <w:t>British Sign Language (BSL) Plan</w:t>
      </w:r>
      <w:r>
        <w:t xml:space="preserve"> 2024-30</w:t>
      </w:r>
    </w:p>
    <w:p w14:paraId="34FDBD6A" w14:textId="66445495" w:rsidR="00BD0C73" w:rsidRPr="00C84FAF" w:rsidRDefault="001C632F" w:rsidP="00775670">
      <w:pPr>
        <w:pStyle w:val="MonthYearPublished"/>
      </w:pPr>
      <w:r>
        <w:t>April</w:t>
      </w:r>
      <w:r w:rsidR="004D7658">
        <w:t xml:space="preserve"> 2026</w:t>
      </w:r>
    </w:p>
    <w:p w14:paraId="05584D26" w14:textId="77777777" w:rsidR="009F4C10" w:rsidRPr="000559AA" w:rsidRDefault="009F4C10" w:rsidP="00775670">
      <w:r>
        <w:br w:type="page"/>
      </w:r>
    </w:p>
    <w:p w14:paraId="279462C7" w14:textId="26BC3A2C" w:rsidR="00433710" w:rsidRDefault="00433710" w:rsidP="00775670">
      <w:pPr>
        <w:pStyle w:val="TOCHeading"/>
      </w:pPr>
      <w:r>
        <w:lastRenderedPageBreak/>
        <w:t>Contents</w:t>
      </w:r>
    </w:p>
    <w:p w14:paraId="563A245C" w14:textId="15C832D3" w:rsidR="00F8563F" w:rsidRDefault="00C36D17">
      <w:pPr>
        <w:pStyle w:val="TOC1"/>
        <w:rPr>
          <w:rFonts w:asciiTheme="minorHAnsi" w:eastAsiaTheme="minorEastAsia" w:hAnsiTheme="minorHAnsi" w:cstheme="minorBidi"/>
          <w:bCs w:val="0"/>
          <w:color w:val="auto"/>
          <w:kern w:val="2"/>
          <w:sz w:val="24"/>
          <w:szCs w:val="24"/>
          <w:lang w:eastAsia="en-GB"/>
          <w14:ligatures w14:val="standardContextual"/>
        </w:rPr>
      </w:pPr>
      <w:r>
        <w:rPr>
          <w:bCs w:val="0"/>
        </w:rPr>
        <w:fldChar w:fldCharType="begin"/>
      </w:r>
      <w:r>
        <w:rPr>
          <w:bCs w:val="0"/>
        </w:rPr>
        <w:instrText xml:space="preserve"> TOC \h \z \t "Heading 2,1" </w:instrText>
      </w:r>
      <w:r>
        <w:rPr>
          <w:bCs w:val="0"/>
        </w:rPr>
        <w:fldChar w:fldCharType="separate"/>
      </w:r>
      <w:hyperlink w:anchor="_Toc235806241" w:history="1">
        <w:r w:rsidR="00F8563F" w:rsidRPr="008F321F">
          <w:rPr>
            <w:rStyle w:val="Hyperlink"/>
          </w:rPr>
          <w:t>About the Scottish Human Rights Commission</w:t>
        </w:r>
        <w:r w:rsidR="00F8563F">
          <w:rPr>
            <w:webHidden/>
          </w:rPr>
          <w:tab/>
        </w:r>
        <w:r w:rsidR="00F8563F">
          <w:rPr>
            <w:webHidden/>
          </w:rPr>
          <w:fldChar w:fldCharType="begin"/>
        </w:r>
        <w:r w:rsidR="00F8563F">
          <w:rPr>
            <w:webHidden/>
          </w:rPr>
          <w:instrText xml:space="preserve"> PAGEREF _Toc235806241 \h </w:instrText>
        </w:r>
        <w:r w:rsidR="00F8563F">
          <w:rPr>
            <w:webHidden/>
          </w:rPr>
        </w:r>
        <w:r w:rsidR="00F8563F">
          <w:rPr>
            <w:webHidden/>
          </w:rPr>
          <w:fldChar w:fldCharType="separate"/>
        </w:r>
        <w:r w:rsidR="00F8563F">
          <w:rPr>
            <w:webHidden/>
          </w:rPr>
          <w:t>3</w:t>
        </w:r>
        <w:r w:rsidR="00F8563F">
          <w:rPr>
            <w:webHidden/>
          </w:rPr>
          <w:fldChar w:fldCharType="end"/>
        </w:r>
      </w:hyperlink>
    </w:p>
    <w:p w14:paraId="0F91C979" w14:textId="4539DB19" w:rsidR="00F8563F" w:rsidRDefault="00F8563F">
      <w:pPr>
        <w:pStyle w:val="TOC1"/>
        <w:rPr>
          <w:rFonts w:asciiTheme="minorHAnsi" w:eastAsiaTheme="minorEastAsia" w:hAnsiTheme="minorHAnsi" w:cstheme="minorBidi"/>
          <w:bCs w:val="0"/>
          <w:color w:val="auto"/>
          <w:kern w:val="2"/>
          <w:sz w:val="24"/>
          <w:szCs w:val="24"/>
          <w:lang w:eastAsia="en-GB"/>
          <w14:ligatures w14:val="standardContextual"/>
        </w:rPr>
      </w:pPr>
      <w:hyperlink w:anchor="_Toc235806242" w:history="1">
        <w:r w:rsidRPr="008F321F">
          <w:rPr>
            <w:rStyle w:val="Hyperlink"/>
          </w:rPr>
          <w:t>About this review</w:t>
        </w:r>
        <w:r>
          <w:rPr>
            <w:webHidden/>
          </w:rPr>
          <w:tab/>
        </w:r>
        <w:r>
          <w:rPr>
            <w:webHidden/>
          </w:rPr>
          <w:fldChar w:fldCharType="begin"/>
        </w:r>
        <w:r>
          <w:rPr>
            <w:webHidden/>
          </w:rPr>
          <w:instrText xml:space="preserve"> PAGEREF _Toc235806242 \h </w:instrText>
        </w:r>
        <w:r>
          <w:rPr>
            <w:webHidden/>
          </w:rPr>
        </w:r>
        <w:r>
          <w:rPr>
            <w:webHidden/>
          </w:rPr>
          <w:fldChar w:fldCharType="separate"/>
        </w:r>
        <w:r>
          <w:rPr>
            <w:webHidden/>
          </w:rPr>
          <w:t>3</w:t>
        </w:r>
        <w:r>
          <w:rPr>
            <w:webHidden/>
          </w:rPr>
          <w:fldChar w:fldCharType="end"/>
        </w:r>
      </w:hyperlink>
    </w:p>
    <w:p w14:paraId="66EAD795" w14:textId="5C5C407C" w:rsidR="00F8563F" w:rsidRDefault="00F8563F">
      <w:pPr>
        <w:pStyle w:val="TOC1"/>
        <w:rPr>
          <w:rFonts w:asciiTheme="minorHAnsi" w:eastAsiaTheme="minorEastAsia" w:hAnsiTheme="minorHAnsi" w:cstheme="minorBidi"/>
          <w:bCs w:val="0"/>
          <w:color w:val="auto"/>
          <w:kern w:val="2"/>
          <w:sz w:val="24"/>
          <w:szCs w:val="24"/>
          <w:lang w:eastAsia="en-GB"/>
          <w14:ligatures w14:val="standardContextual"/>
        </w:rPr>
      </w:pPr>
      <w:hyperlink w:anchor="_Toc235806243" w:history="1">
        <w:r w:rsidRPr="008F321F">
          <w:rPr>
            <w:rStyle w:val="Hyperlink"/>
          </w:rPr>
          <w:t>BSL accessibility</w:t>
        </w:r>
        <w:r>
          <w:rPr>
            <w:webHidden/>
          </w:rPr>
          <w:tab/>
        </w:r>
        <w:r>
          <w:rPr>
            <w:webHidden/>
          </w:rPr>
          <w:fldChar w:fldCharType="begin"/>
        </w:r>
        <w:r>
          <w:rPr>
            <w:webHidden/>
          </w:rPr>
          <w:instrText xml:space="preserve"> PAGEREF _Toc235806243 \h </w:instrText>
        </w:r>
        <w:r>
          <w:rPr>
            <w:webHidden/>
          </w:rPr>
        </w:r>
        <w:r>
          <w:rPr>
            <w:webHidden/>
          </w:rPr>
          <w:fldChar w:fldCharType="separate"/>
        </w:r>
        <w:r>
          <w:rPr>
            <w:webHidden/>
          </w:rPr>
          <w:t>4</w:t>
        </w:r>
        <w:r>
          <w:rPr>
            <w:webHidden/>
          </w:rPr>
          <w:fldChar w:fldCharType="end"/>
        </w:r>
      </w:hyperlink>
    </w:p>
    <w:p w14:paraId="5A5D6AE9" w14:textId="7FD2A9AD" w:rsidR="00F8563F" w:rsidRDefault="00F8563F">
      <w:pPr>
        <w:pStyle w:val="TOC1"/>
        <w:rPr>
          <w:rFonts w:asciiTheme="minorHAnsi" w:eastAsiaTheme="minorEastAsia" w:hAnsiTheme="minorHAnsi" w:cstheme="minorBidi"/>
          <w:bCs w:val="0"/>
          <w:color w:val="auto"/>
          <w:kern w:val="2"/>
          <w:sz w:val="24"/>
          <w:szCs w:val="24"/>
          <w:lang w:eastAsia="en-GB"/>
          <w14:ligatures w14:val="standardContextual"/>
        </w:rPr>
      </w:pPr>
      <w:hyperlink w:anchor="_Toc235806244" w:history="1">
        <w:r w:rsidRPr="008F321F">
          <w:rPr>
            <w:rStyle w:val="Hyperlink"/>
          </w:rPr>
          <w:t>Access to employment</w:t>
        </w:r>
        <w:r>
          <w:rPr>
            <w:webHidden/>
          </w:rPr>
          <w:tab/>
        </w:r>
        <w:r>
          <w:rPr>
            <w:webHidden/>
          </w:rPr>
          <w:fldChar w:fldCharType="begin"/>
        </w:r>
        <w:r>
          <w:rPr>
            <w:webHidden/>
          </w:rPr>
          <w:instrText xml:space="preserve"> PAGEREF _Toc235806244 \h </w:instrText>
        </w:r>
        <w:r>
          <w:rPr>
            <w:webHidden/>
          </w:rPr>
        </w:r>
        <w:r>
          <w:rPr>
            <w:webHidden/>
          </w:rPr>
          <w:fldChar w:fldCharType="separate"/>
        </w:r>
        <w:r>
          <w:rPr>
            <w:webHidden/>
          </w:rPr>
          <w:t>6</w:t>
        </w:r>
        <w:r>
          <w:rPr>
            <w:webHidden/>
          </w:rPr>
          <w:fldChar w:fldCharType="end"/>
        </w:r>
      </w:hyperlink>
    </w:p>
    <w:p w14:paraId="4CDB492E" w14:textId="393EF1E3" w:rsidR="00F8563F" w:rsidRDefault="00F8563F">
      <w:pPr>
        <w:pStyle w:val="TOC1"/>
        <w:rPr>
          <w:rFonts w:asciiTheme="minorHAnsi" w:eastAsiaTheme="minorEastAsia" w:hAnsiTheme="minorHAnsi" w:cstheme="minorBidi"/>
          <w:bCs w:val="0"/>
          <w:color w:val="auto"/>
          <w:kern w:val="2"/>
          <w:sz w:val="24"/>
          <w:szCs w:val="24"/>
          <w:lang w:eastAsia="en-GB"/>
          <w14:ligatures w14:val="standardContextual"/>
        </w:rPr>
      </w:pPr>
      <w:hyperlink w:anchor="_Toc235806245" w:history="1">
        <w:r w:rsidRPr="008F321F">
          <w:rPr>
            <w:rStyle w:val="Hyperlink"/>
          </w:rPr>
          <w:t>Democratic participation</w:t>
        </w:r>
        <w:r>
          <w:rPr>
            <w:webHidden/>
          </w:rPr>
          <w:tab/>
        </w:r>
        <w:r>
          <w:rPr>
            <w:webHidden/>
          </w:rPr>
          <w:fldChar w:fldCharType="begin"/>
        </w:r>
        <w:r>
          <w:rPr>
            <w:webHidden/>
          </w:rPr>
          <w:instrText xml:space="preserve"> PAGEREF _Toc235806245 \h </w:instrText>
        </w:r>
        <w:r>
          <w:rPr>
            <w:webHidden/>
          </w:rPr>
        </w:r>
        <w:r>
          <w:rPr>
            <w:webHidden/>
          </w:rPr>
          <w:fldChar w:fldCharType="separate"/>
        </w:r>
        <w:r>
          <w:rPr>
            <w:webHidden/>
          </w:rPr>
          <w:t>8</w:t>
        </w:r>
        <w:r>
          <w:rPr>
            <w:webHidden/>
          </w:rPr>
          <w:fldChar w:fldCharType="end"/>
        </w:r>
      </w:hyperlink>
    </w:p>
    <w:p w14:paraId="13935011" w14:textId="28C78862" w:rsidR="00F8563F" w:rsidRDefault="00F8563F">
      <w:pPr>
        <w:pStyle w:val="TOC1"/>
        <w:rPr>
          <w:rFonts w:asciiTheme="minorHAnsi" w:eastAsiaTheme="minorEastAsia" w:hAnsiTheme="minorHAnsi" w:cstheme="minorBidi"/>
          <w:bCs w:val="0"/>
          <w:color w:val="auto"/>
          <w:kern w:val="2"/>
          <w:sz w:val="24"/>
          <w:szCs w:val="24"/>
          <w:lang w:eastAsia="en-GB"/>
          <w14:ligatures w14:val="standardContextual"/>
        </w:rPr>
      </w:pPr>
      <w:hyperlink w:anchor="_Toc235806246" w:history="1">
        <w:r w:rsidRPr="008F321F">
          <w:rPr>
            <w:rStyle w:val="Hyperlink"/>
          </w:rPr>
          <w:t>What is next</w:t>
        </w:r>
        <w:r>
          <w:rPr>
            <w:webHidden/>
          </w:rPr>
          <w:tab/>
        </w:r>
        <w:r>
          <w:rPr>
            <w:webHidden/>
          </w:rPr>
          <w:fldChar w:fldCharType="begin"/>
        </w:r>
        <w:r>
          <w:rPr>
            <w:webHidden/>
          </w:rPr>
          <w:instrText xml:space="preserve"> PAGEREF _Toc235806246 \h </w:instrText>
        </w:r>
        <w:r>
          <w:rPr>
            <w:webHidden/>
          </w:rPr>
        </w:r>
        <w:r>
          <w:rPr>
            <w:webHidden/>
          </w:rPr>
          <w:fldChar w:fldCharType="separate"/>
        </w:r>
        <w:r>
          <w:rPr>
            <w:webHidden/>
          </w:rPr>
          <w:t>9</w:t>
        </w:r>
        <w:r>
          <w:rPr>
            <w:webHidden/>
          </w:rPr>
          <w:fldChar w:fldCharType="end"/>
        </w:r>
      </w:hyperlink>
    </w:p>
    <w:p w14:paraId="53430D61" w14:textId="1573544D" w:rsidR="00AA7F88" w:rsidRPr="006E1706" w:rsidRDefault="00C36D17" w:rsidP="00775670">
      <w:r>
        <w:rPr>
          <w:rFonts w:cstheme="minorHAnsi"/>
          <w:bCs/>
          <w:noProof/>
          <w:sz w:val="28"/>
          <w:szCs w:val="20"/>
        </w:rPr>
        <w:fldChar w:fldCharType="end"/>
      </w:r>
      <w:r w:rsidR="00AA7F88">
        <w:br w:type="page"/>
      </w:r>
    </w:p>
    <w:p w14:paraId="4E6512EF" w14:textId="17EAE72F" w:rsidR="00977E1E" w:rsidRDefault="004D7658" w:rsidP="00775670">
      <w:pPr>
        <w:pStyle w:val="Heading2"/>
      </w:pPr>
      <w:bookmarkStart w:id="0" w:name="_Hlk186531212"/>
      <w:bookmarkStart w:id="1" w:name="_Toc235806241"/>
      <w:r>
        <w:lastRenderedPageBreak/>
        <w:t xml:space="preserve">About the </w:t>
      </w:r>
      <w:r w:rsidR="000B2005" w:rsidRPr="004D7658">
        <w:t>Scottish Human Rights Commission</w:t>
      </w:r>
      <w:bookmarkEnd w:id="1"/>
    </w:p>
    <w:p w14:paraId="41BE5A1F" w14:textId="1BD1E630" w:rsidR="004D7658" w:rsidRPr="004D7658" w:rsidRDefault="004D7658" w:rsidP="004D7658">
      <w:r w:rsidRPr="004D7658">
        <w:t>The Scottish Human Rights Commission</w:t>
      </w:r>
      <w:r w:rsidR="000B2005">
        <w:t xml:space="preserve"> </w:t>
      </w:r>
      <w:r w:rsidRPr="004D7658">
        <w:t>(</w:t>
      </w:r>
      <w:r w:rsidR="000B2005">
        <w:t>SHRC</w:t>
      </w:r>
      <w:r w:rsidRPr="004D7658">
        <w:t xml:space="preserve">) is a public body created by the Scottish Commission for Human Rights Act 2006. </w:t>
      </w:r>
    </w:p>
    <w:p w14:paraId="3E943B37" w14:textId="77777777" w:rsidR="004D7658" w:rsidRPr="004D7658" w:rsidRDefault="004D7658" w:rsidP="004D7658">
      <w:r w:rsidRPr="004D7658">
        <w:t xml:space="preserve">We are an independent, expert body that works with and for the people of Scotland; we monitor, listen, speak up for all of our rights and respond when things go wrong. </w:t>
      </w:r>
    </w:p>
    <w:p w14:paraId="57B092A8" w14:textId="5731F02C" w:rsidR="004D7658" w:rsidRPr="004D7658" w:rsidRDefault="004D7658" w:rsidP="004D7658">
      <w:r w:rsidRPr="004D7658">
        <w:t xml:space="preserve">The </w:t>
      </w:r>
      <w:r w:rsidR="00FE3763">
        <w:t>SHRC</w:t>
      </w:r>
      <w:r w:rsidRPr="004D7658">
        <w:t xml:space="preserve"> is also part of the international human rights system. It is accredited by the United Nations as its trusted organisation to provide impartial evidence on the enjoyment of human rights in Scotland.</w:t>
      </w:r>
    </w:p>
    <w:p w14:paraId="7EB0DD8E" w14:textId="544796EF" w:rsidR="004D7658" w:rsidRDefault="004D7658" w:rsidP="00F8563F">
      <w:r w:rsidRPr="004D7658">
        <w:t xml:space="preserve">The </w:t>
      </w:r>
      <w:r w:rsidR="00FE3763">
        <w:t>SHRC</w:t>
      </w:r>
      <w:r w:rsidRPr="004D7658">
        <w:t xml:space="preserve"> is independent of Government. We are accountable to the people of Scotland via the Scottish Parliament.</w:t>
      </w:r>
    </w:p>
    <w:p w14:paraId="001F0514" w14:textId="3CF2E689" w:rsidR="004D7658" w:rsidRDefault="004D7658" w:rsidP="004D7658">
      <w:pPr>
        <w:pStyle w:val="Heading2"/>
      </w:pPr>
      <w:bookmarkStart w:id="2" w:name="_Toc235806242"/>
      <w:r>
        <w:t>About this review</w:t>
      </w:r>
      <w:bookmarkEnd w:id="2"/>
    </w:p>
    <w:p w14:paraId="69D395CB" w14:textId="19E164F0" w:rsidR="004D7658" w:rsidRDefault="004D7658" w:rsidP="004D7658">
      <w:r w:rsidRPr="004D7658">
        <w:t>The British Sign Language (Scotland) Act 2015 requires certain public bodies, including the Scottish Human Rights Commission, to develop a BSL plan every six years.</w:t>
      </w:r>
      <w:r>
        <w:t xml:space="preserve"> </w:t>
      </w:r>
      <w:r w:rsidRPr="004D7658">
        <w:t>Th</w:t>
      </w:r>
      <w:r w:rsidR="002D5B6D">
        <w:t>ese</w:t>
      </w:r>
      <w:r w:rsidRPr="004D7658">
        <w:t xml:space="preserve"> plan</w:t>
      </w:r>
      <w:r w:rsidR="002D5B6D">
        <w:t>s</w:t>
      </w:r>
      <w:r w:rsidRPr="004D7658">
        <w:t xml:space="preserve"> set out how we will promote the use of BSL in </w:t>
      </w:r>
      <w:r w:rsidR="009E68B8">
        <w:t>our</w:t>
      </w:r>
      <w:r w:rsidRPr="004D7658">
        <w:t xml:space="preserve"> work.</w:t>
      </w:r>
    </w:p>
    <w:p w14:paraId="640DAF48" w14:textId="48E34896" w:rsidR="002D5B6D" w:rsidRDefault="002D5B6D" w:rsidP="004D7658">
      <w:r w:rsidRPr="002D5B6D">
        <w:t xml:space="preserve">We aligned our commitments to the key priority areas outlined in the </w:t>
      </w:r>
      <w:hyperlink r:id="rId8" w:history="1">
        <w:r w:rsidRPr="00D347D5">
          <w:rPr>
            <w:rStyle w:val="Hyperlink"/>
          </w:rPr>
          <w:t>Scottish Government’s BSL National Plan 2023-29</w:t>
        </w:r>
      </w:hyperlink>
      <w:r w:rsidRPr="002D5B6D">
        <w:t xml:space="preserve"> which are most relevant to the </w:t>
      </w:r>
      <w:r w:rsidR="009E68B8">
        <w:t>SHRC</w:t>
      </w:r>
      <w:r w:rsidRPr="002D5B6D">
        <w:t xml:space="preserve">, including: </w:t>
      </w:r>
    </w:p>
    <w:p w14:paraId="44470983" w14:textId="3270541E" w:rsidR="002D5B6D" w:rsidRDefault="002D5B6D" w:rsidP="002D5B6D">
      <w:pPr>
        <w:pStyle w:val="Bullet1"/>
      </w:pPr>
      <w:r w:rsidRPr="002D5B6D">
        <w:t xml:space="preserve">BSL </w:t>
      </w:r>
      <w:r w:rsidR="00D347D5">
        <w:t>a</w:t>
      </w:r>
      <w:r w:rsidRPr="002D5B6D">
        <w:t>ccessibility</w:t>
      </w:r>
    </w:p>
    <w:p w14:paraId="00BBD46E" w14:textId="0828EF3D" w:rsidR="002D5B6D" w:rsidRDefault="002D5B6D" w:rsidP="002D5B6D">
      <w:pPr>
        <w:pStyle w:val="Bullet1"/>
      </w:pPr>
      <w:r w:rsidRPr="002D5B6D">
        <w:t xml:space="preserve">Access to </w:t>
      </w:r>
      <w:r w:rsidR="00D347D5">
        <w:t>e</w:t>
      </w:r>
      <w:r w:rsidRPr="002D5B6D">
        <w:t>mployment</w:t>
      </w:r>
    </w:p>
    <w:p w14:paraId="77C68DB8" w14:textId="2446E1DA" w:rsidR="002D5B6D" w:rsidRDefault="002D5B6D" w:rsidP="002D5B6D">
      <w:pPr>
        <w:pStyle w:val="Bullet1"/>
      </w:pPr>
      <w:r w:rsidRPr="002D5B6D">
        <w:t xml:space="preserve">Democratic </w:t>
      </w:r>
      <w:r w:rsidR="00D347D5">
        <w:t>p</w:t>
      </w:r>
      <w:r w:rsidRPr="002D5B6D">
        <w:t>articipation</w:t>
      </w:r>
    </w:p>
    <w:p w14:paraId="1B6285BD" w14:textId="47A1D985" w:rsidR="00860630" w:rsidRDefault="002D5B6D" w:rsidP="004D7658">
      <w:r w:rsidRPr="002D5B6D">
        <w:t xml:space="preserve">In our British Sign Language (BSL) Plan 2024-30, the </w:t>
      </w:r>
      <w:r w:rsidR="00DF485E">
        <w:t>SHRC</w:t>
      </w:r>
      <w:r w:rsidRPr="002D5B6D">
        <w:t xml:space="preserve"> committed to publishing annual progress</w:t>
      </w:r>
      <w:r w:rsidR="00F748BA">
        <w:t xml:space="preserve"> reports</w:t>
      </w:r>
      <w:r w:rsidRPr="002D5B6D">
        <w:t xml:space="preserve">. On the advice of Deaf-led organisations, we </w:t>
      </w:r>
      <w:r>
        <w:t>divided</w:t>
      </w:r>
      <w:r w:rsidRPr="002D5B6D">
        <w:t xml:space="preserve"> our strategy for achieving each commitment into short-term, medium-term and long-term actions.</w:t>
      </w:r>
      <w:r>
        <w:t xml:space="preserve"> </w:t>
      </w:r>
      <w:r w:rsidR="004D7658">
        <w:t xml:space="preserve">This review covers </w:t>
      </w:r>
      <w:r>
        <w:t xml:space="preserve">progress of our short-term actions, which we pledged to complete by the end of </w:t>
      </w:r>
      <w:r w:rsidR="001C632F">
        <w:t xml:space="preserve">the </w:t>
      </w:r>
      <w:r>
        <w:t>2025</w:t>
      </w:r>
      <w:r w:rsidR="001C632F">
        <w:t>-26 financial year</w:t>
      </w:r>
      <w:r>
        <w:t>.</w:t>
      </w:r>
    </w:p>
    <w:p w14:paraId="074F40D9" w14:textId="09AE5387" w:rsidR="004D7658" w:rsidRDefault="002D5B6D" w:rsidP="004D7658">
      <w:r>
        <w:t xml:space="preserve">To find out more about our further commitments, see our </w:t>
      </w:r>
      <w:hyperlink r:id="rId9" w:history="1">
        <w:r w:rsidRPr="009E68B8">
          <w:rPr>
            <w:rStyle w:val="Hyperlink"/>
          </w:rPr>
          <w:t>BSL Plan 2024-30</w:t>
        </w:r>
      </w:hyperlink>
      <w:r>
        <w:t>. T</w:t>
      </w:r>
      <w:r w:rsidR="004D7658">
        <w:t>his review as well as our previous BSL Plans are available in BSL and English.</w:t>
      </w:r>
    </w:p>
    <w:p w14:paraId="429A6FB8" w14:textId="39BCC514" w:rsidR="009E68B8" w:rsidRDefault="00DF485E" w:rsidP="004D7658">
      <w:r>
        <w:t>We are</w:t>
      </w:r>
      <w:r w:rsidR="004D7658" w:rsidRPr="004D7658">
        <w:t xml:space="preserve"> committed to continuing engage</w:t>
      </w:r>
      <w:r w:rsidR="002D5B6D">
        <w:t>ment</w:t>
      </w:r>
      <w:r w:rsidR="004D7658" w:rsidRPr="004D7658">
        <w:t xml:space="preserve"> with BSL users when it comes to implementing the actions identified in </w:t>
      </w:r>
      <w:r w:rsidR="002D5B6D">
        <w:t>our plan</w:t>
      </w:r>
      <w:r w:rsidR="004D7658" w:rsidRPr="004D7658">
        <w:t>, and to gathering feedback on our progress. Please contact us if you have any questions or comments.</w:t>
      </w:r>
    </w:p>
    <w:p w14:paraId="4A89757C" w14:textId="1A72690C" w:rsidR="002D5B6D" w:rsidRDefault="004D7658" w:rsidP="00F8563F">
      <w:r w:rsidRPr="004D7658">
        <w:lastRenderedPageBreak/>
        <w:t xml:space="preserve">BSL users can contact us using their preferred method of communication including video message, video relay via </w:t>
      </w:r>
      <w:hyperlink r:id="rId10" w:history="1">
        <w:r w:rsidRPr="000F5CBC">
          <w:rPr>
            <w:rStyle w:val="Hyperlink"/>
          </w:rPr>
          <w:t>Contact Scotland BSL</w:t>
        </w:r>
      </w:hyperlink>
      <w:r w:rsidRPr="004D7658">
        <w:t xml:space="preserve">, or </w:t>
      </w:r>
      <w:r w:rsidR="00F748BA">
        <w:t xml:space="preserve">by </w:t>
      </w:r>
      <w:r w:rsidRPr="004D7658">
        <w:t>email</w:t>
      </w:r>
      <w:r w:rsidR="00F748BA">
        <w:t>ing</w:t>
      </w:r>
      <w:r w:rsidRPr="004D7658">
        <w:t xml:space="preserve"> us on </w:t>
      </w:r>
      <w:hyperlink r:id="rId11" w:history="1">
        <w:r w:rsidR="002D5B6D" w:rsidRPr="0037022A">
          <w:rPr>
            <w:rStyle w:val="Hyperlink"/>
          </w:rPr>
          <w:t>hello@scottishhumanrights.com</w:t>
        </w:r>
      </w:hyperlink>
      <w:r w:rsidR="009E68B8">
        <w:t>.</w:t>
      </w:r>
    </w:p>
    <w:p w14:paraId="1F48DFE9" w14:textId="15215B35" w:rsidR="004D7658" w:rsidRDefault="002D5B6D" w:rsidP="002D5B6D">
      <w:pPr>
        <w:pStyle w:val="Heading2"/>
      </w:pPr>
      <w:bookmarkStart w:id="3" w:name="_Toc235806243"/>
      <w:r>
        <w:t xml:space="preserve">BSL </w:t>
      </w:r>
      <w:r w:rsidR="00DA2584">
        <w:t>a</w:t>
      </w:r>
      <w:r>
        <w:t>ccessibility</w:t>
      </w:r>
      <w:bookmarkEnd w:id="3"/>
    </w:p>
    <w:p w14:paraId="4ADC8832" w14:textId="337A229D" w:rsidR="002D5B6D" w:rsidRDefault="002D5B6D" w:rsidP="002D5B6D">
      <w:r w:rsidRPr="002D5B6D">
        <w:t>We share the long-term goal for Scottish public services set out in the BSL National Plan</w:t>
      </w:r>
      <w:r>
        <w:t>:</w:t>
      </w:r>
    </w:p>
    <w:p w14:paraId="70D78530" w14:textId="52647271" w:rsidR="002D5B6D" w:rsidRPr="00F8563F" w:rsidRDefault="002D5B6D" w:rsidP="00F8563F">
      <w:pPr>
        <w:pStyle w:val="Quotes"/>
      </w:pPr>
      <w:r w:rsidRPr="002D5B6D">
        <w:t>To remove accessibility as a barrier for BSL users in all aspects of life, recognising the importance of having accessible information in the right format at the right time, using technology and increasing people’s awareness of communication tools.</w:t>
      </w:r>
    </w:p>
    <w:p w14:paraId="63066B6C" w14:textId="59E2530A" w:rsidR="002D5B6D" w:rsidRDefault="002D5B6D" w:rsidP="002D5B6D">
      <w:pPr>
        <w:pStyle w:val="Heading3"/>
      </w:pPr>
      <w:r w:rsidRPr="002D5B6D">
        <w:t>Our commitment</w:t>
      </w:r>
    </w:p>
    <w:p w14:paraId="3320CC67" w14:textId="171D8866" w:rsidR="002D5B6D" w:rsidRPr="00F8563F" w:rsidRDefault="002D5B6D" w:rsidP="00F8563F">
      <w:pPr>
        <w:pStyle w:val="Quotes"/>
      </w:pPr>
      <w:r w:rsidRPr="002D5B6D">
        <w:t>To remove barriers for BSL users to access information we produce about human rights and the Commission’s work wherever possible and practicable.</w:t>
      </w:r>
    </w:p>
    <w:p w14:paraId="6E0FDBD2" w14:textId="0190C464" w:rsidR="002D5B6D" w:rsidRDefault="002D5B6D" w:rsidP="002D5B6D">
      <w:pPr>
        <w:pStyle w:val="Heading3"/>
      </w:pPr>
      <w:r w:rsidRPr="002D5B6D">
        <w:t xml:space="preserve">Our </w:t>
      </w:r>
      <w:r>
        <w:t xml:space="preserve">short-term </w:t>
      </w:r>
      <w:r w:rsidRPr="002D5B6D">
        <w:t>actions</w:t>
      </w:r>
    </w:p>
    <w:p w14:paraId="487E5FF3" w14:textId="3ECF12D1" w:rsidR="002D5B6D" w:rsidRDefault="0021527C" w:rsidP="002D5B6D">
      <w:r w:rsidRPr="0021527C">
        <w:t>We committed to accomplish the following by 2025</w:t>
      </w:r>
      <w:r w:rsidR="001A712D">
        <w:t>-26</w:t>
      </w:r>
      <w:r w:rsidR="002D5B6D" w:rsidRPr="002D5B6D">
        <w:t xml:space="preserve">: </w:t>
      </w:r>
    </w:p>
    <w:p w14:paraId="628D7109" w14:textId="6688E275" w:rsidR="002D5B6D" w:rsidRDefault="002D5B6D" w:rsidP="002D5B6D">
      <w:pPr>
        <w:pStyle w:val="Bullet1"/>
      </w:pPr>
      <w:r w:rsidRPr="002D5B6D">
        <w:t>Reach out to Deaf-led organisations to explore partnership wor</w:t>
      </w:r>
      <w:r w:rsidR="00A1726C">
        <w:t>k</w:t>
      </w:r>
      <w:r w:rsidRPr="002D5B6D">
        <w:t xml:space="preserve"> </w:t>
      </w:r>
    </w:p>
    <w:p w14:paraId="392B48F0" w14:textId="49918B94" w:rsidR="002D5B6D" w:rsidRDefault="002D5B6D" w:rsidP="002D5B6D">
      <w:pPr>
        <w:pStyle w:val="Bullet1"/>
      </w:pPr>
      <w:r w:rsidRPr="002D5B6D">
        <w:t xml:space="preserve">Create a mailing list of </w:t>
      </w:r>
      <w:r w:rsidR="006570FD">
        <w:t>D</w:t>
      </w:r>
      <w:r w:rsidRPr="002D5B6D">
        <w:t>eaf-led organisations to promote new resources directly to BSL users</w:t>
      </w:r>
    </w:p>
    <w:p w14:paraId="48CB4089" w14:textId="13A0F209" w:rsidR="002D5B6D" w:rsidRDefault="002D5B6D" w:rsidP="002D5B6D">
      <w:pPr>
        <w:pStyle w:val="Bullet1"/>
      </w:pPr>
      <w:r w:rsidRPr="002D5B6D">
        <w:t>Attend events held by Deaf-led organisations to learn more and to raise awareness of human rights and the Commission’s work</w:t>
      </w:r>
    </w:p>
    <w:p w14:paraId="6B24DB90" w14:textId="0FFD635A" w:rsidR="002D5B6D" w:rsidRDefault="002D5B6D" w:rsidP="002D5B6D">
      <w:pPr>
        <w:pStyle w:val="Bullet1"/>
      </w:pPr>
      <w:r w:rsidRPr="002D5B6D">
        <w:t>Create a dedicated BSL page on our website</w:t>
      </w:r>
    </w:p>
    <w:p w14:paraId="5B654BAA" w14:textId="23D3EF7D" w:rsidR="002D5B6D" w:rsidRDefault="002D5B6D" w:rsidP="002D5B6D">
      <w:pPr>
        <w:pStyle w:val="Heading3"/>
      </w:pPr>
      <w:r>
        <w:t>Our progress</w:t>
      </w:r>
    </w:p>
    <w:p w14:paraId="13CCFDB3" w14:textId="77777777" w:rsidR="00A1726C" w:rsidRPr="00A1726C" w:rsidRDefault="00A1726C" w:rsidP="00A1726C">
      <w:pPr>
        <w:pStyle w:val="Heading4"/>
      </w:pPr>
      <w:bookmarkStart w:id="4" w:name="_Hlk216796686"/>
      <w:bookmarkStart w:id="5" w:name="_Hlk216797213"/>
      <w:bookmarkStart w:id="6" w:name="_Hlk216797917"/>
      <w:r w:rsidRPr="00A1726C">
        <w:t xml:space="preserve">Reach out to Deaf-led organisations to explore partnership work </w:t>
      </w:r>
    </w:p>
    <w:bookmarkEnd w:id="4"/>
    <w:p w14:paraId="530158C1" w14:textId="6D6927C4" w:rsidR="00860630" w:rsidRDefault="00C104F7" w:rsidP="00CC4460">
      <w:r>
        <w:t xml:space="preserve">While we have made some good contacts over the last year with Deaf-led organisations, the taskforce felt that this action could not be meaningfully completed as a short-term </w:t>
      </w:r>
      <w:r w:rsidR="00CC4460">
        <w:t>action and</w:t>
      </w:r>
      <w:r>
        <w:t xml:space="preserve"> has made the decision to extend this goal to a medium-term (by 2027</w:t>
      </w:r>
      <w:r w:rsidR="00F465A5">
        <w:t>-28</w:t>
      </w:r>
      <w:r>
        <w:t>) action.</w:t>
      </w:r>
      <w:bookmarkEnd w:id="5"/>
    </w:p>
    <w:bookmarkEnd w:id="6"/>
    <w:p w14:paraId="37F5AF7F" w14:textId="4E694F08" w:rsidR="00A1726C" w:rsidRDefault="00A1726C" w:rsidP="00A1726C">
      <w:pPr>
        <w:pStyle w:val="Heading4"/>
      </w:pPr>
      <w:r w:rsidRPr="00A1726C">
        <w:lastRenderedPageBreak/>
        <w:t xml:space="preserve">Create a mailing list of </w:t>
      </w:r>
      <w:r w:rsidR="006570FD">
        <w:t>D</w:t>
      </w:r>
      <w:r w:rsidRPr="00A1726C">
        <w:t>eaf-led organisations to promote new resources directly to BSL users</w:t>
      </w:r>
    </w:p>
    <w:p w14:paraId="39D6DA82" w14:textId="49FA2730" w:rsidR="00932496" w:rsidRDefault="00DA4762" w:rsidP="00932496">
      <w:r>
        <w:t xml:space="preserve">We created a mailing list of Deaf-led organisations and now regularly contribute to several newsletters with updates on our new </w:t>
      </w:r>
      <w:r w:rsidR="00D80140">
        <w:t xml:space="preserve">reports, </w:t>
      </w:r>
      <w:r>
        <w:t>resources</w:t>
      </w:r>
      <w:r w:rsidR="00592228">
        <w:t xml:space="preserve"> and opportunities for BSL users</w:t>
      </w:r>
      <w:r>
        <w:t xml:space="preserve">. </w:t>
      </w:r>
    </w:p>
    <w:p w14:paraId="27B7B54A" w14:textId="11498333" w:rsidR="00592228" w:rsidRPr="00592228" w:rsidRDefault="00592228" w:rsidP="00592228">
      <w:r>
        <w:t xml:space="preserve">If you are a Deaf-led organisation in Scotland and you would like to be added to our mailing list, please contact us on </w:t>
      </w:r>
      <w:hyperlink r:id="rId12" w:history="1">
        <w:r w:rsidRPr="005D13B2">
          <w:rPr>
            <w:rStyle w:val="Hyperlink"/>
          </w:rPr>
          <w:t>hello@scottishhumanrights.com</w:t>
        </w:r>
      </w:hyperlink>
      <w:r>
        <w:t xml:space="preserve">. </w:t>
      </w:r>
      <w:r w:rsidRPr="00592228">
        <w:t xml:space="preserve">British Sign Language (BSL) users can contact </w:t>
      </w:r>
      <w:r>
        <w:t>us</w:t>
      </w:r>
      <w:r w:rsidRPr="00592228">
        <w:t xml:space="preserve"> direct</w:t>
      </w:r>
      <w:r>
        <w:t>ly</w:t>
      </w:r>
      <w:r w:rsidRPr="00592228">
        <w:t xml:space="preserve"> by using </w:t>
      </w:r>
      <w:hyperlink r:id="rId13" w:tgtFrame="_blank" w:history="1">
        <w:r w:rsidRPr="00592228">
          <w:rPr>
            <w:rStyle w:val="Hyperlink"/>
          </w:rPr>
          <w:t>Contact Scotland BSL</w:t>
        </w:r>
      </w:hyperlink>
      <w:r>
        <w:t>.</w:t>
      </w:r>
    </w:p>
    <w:p w14:paraId="2B112C28" w14:textId="77777777" w:rsidR="00A1726C" w:rsidRDefault="00A1726C" w:rsidP="00A1726C">
      <w:pPr>
        <w:pStyle w:val="Heading4"/>
      </w:pPr>
      <w:bookmarkStart w:id="7" w:name="_Hlk216797359"/>
      <w:r w:rsidRPr="00A1726C">
        <w:t>Attend events held by Deaf-led organisations to learn more and to raise awareness of human rights and the Commission’s work</w:t>
      </w:r>
    </w:p>
    <w:bookmarkEnd w:id="7"/>
    <w:p w14:paraId="2049F976" w14:textId="7834FE1B" w:rsidR="00302A64" w:rsidRDefault="00302A64" w:rsidP="008C2D83">
      <w:r>
        <w:t xml:space="preserve">Members of the SHRC's BSL Taskforce </w:t>
      </w:r>
      <w:r w:rsidR="00940BE6">
        <w:t xml:space="preserve">attended the British Deaf Association's (BDA) </w:t>
      </w:r>
      <w:r w:rsidR="00940BE6" w:rsidRPr="00891193">
        <w:t>Anniversary Live Stream</w:t>
      </w:r>
      <w:r w:rsidR="00940BE6">
        <w:t xml:space="preserve"> and BDA Scotland's in-person event "BSL - Equality for all".</w:t>
      </w:r>
      <w:r w:rsidR="008C2D83">
        <w:t xml:space="preserve"> </w:t>
      </w:r>
      <w:r w:rsidR="00940BE6">
        <w:t xml:space="preserve"> </w:t>
      </w:r>
      <w:r w:rsidR="008C2D83">
        <w:t>We learned</w:t>
      </w:r>
      <w:r w:rsidR="006819E5">
        <w:t xml:space="preserve"> a lot</w:t>
      </w:r>
      <w:r w:rsidR="008C2D83">
        <w:t xml:space="preserve"> about Deaf history and culture in </w:t>
      </w:r>
      <w:r w:rsidR="00C36D17">
        <w:t>Scotland and</w:t>
      </w:r>
      <w:r w:rsidR="008C2D83">
        <w:t xml:space="preserve"> </w:t>
      </w:r>
      <w:r w:rsidR="005007B1">
        <w:t xml:space="preserve">gained </w:t>
      </w:r>
      <w:r w:rsidR="008C2D83" w:rsidRPr="008C2D83">
        <w:t xml:space="preserve">a </w:t>
      </w:r>
      <w:r w:rsidR="008C2D83">
        <w:t>deeper</w:t>
      </w:r>
      <w:r w:rsidR="008C2D83" w:rsidRPr="008C2D83">
        <w:t xml:space="preserve"> appreciation for</w:t>
      </w:r>
      <w:r w:rsidR="008C2D83">
        <w:t xml:space="preserve"> how</w:t>
      </w:r>
      <w:r w:rsidR="008C2D83" w:rsidRPr="008C2D83">
        <w:t xml:space="preserve"> hard </w:t>
      </w:r>
      <w:r w:rsidR="008C2D83">
        <w:t>Deaf activists have fought for their rights</w:t>
      </w:r>
      <w:r w:rsidR="005007B1">
        <w:t xml:space="preserve">, including the </w:t>
      </w:r>
      <w:r w:rsidR="00F465A5">
        <w:t>A</w:t>
      </w:r>
      <w:r w:rsidR="005007B1">
        <w:t>ct that made this review possible.</w:t>
      </w:r>
      <w:r w:rsidR="008C2D83">
        <w:t xml:space="preserve"> We look forward to attending more events and expanding our organisational knowledge in 2026</w:t>
      </w:r>
      <w:r w:rsidR="00F465A5">
        <w:t>-27</w:t>
      </w:r>
      <w:r w:rsidR="008C2D83">
        <w:t>.</w:t>
      </w:r>
    </w:p>
    <w:p w14:paraId="0CB94C2E" w14:textId="77777777" w:rsidR="00A1726C" w:rsidRDefault="00A1726C" w:rsidP="00A1726C">
      <w:pPr>
        <w:pStyle w:val="Heading4"/>
      </w:pPr>
      <w:r w:rsidRPr="00A1726C">
        <w:t>Create a dedicated BSL page on our website</w:t>
      </w:r>
    </w:p>
    <w:p w14:paraId="3EA71442" w14:textId="6C4F6FC7" w:rsidR="006570FD" w:rsidRDefault="00A1726C" w:rsidP="006570FD">
      <w:r>
        <w:t xml:space="preserve">In </w:t>
      </w:r>
      <w:r w:rsidR="006570FD">
        <w:t xml:space="preserve">June 2024, the </w:t>
      </w:r>
      <w:r w:rsidR="000B2005">
        <w:t xml:space="preserve">SHRC </w:t>
      </w:r>
      <w:hyperlink r:id="rId14" w:history="1">
        <w:r w:rsidR="006570FD" w:rsidRPr="006570FD">
          <w:rPr>
            <w:rStyle w:val="Hyperlink"/>
          </w:rPr>
          <w:t>launched a webpage dedicated to BSL resources</w:t>
        </w:r>
      </w:hyperlink>
      <w:r w:rsidR="006570FD">
        <w:t>, which can be accessed by clicking the sign language logo on our home page. This webpage pulled together the</w:t>
      </w:r>
      <w:r w:rsidR="00482F8E">
        <w:t xml:space="preserve"> 30</w:t>
      </w:r>
      <w:r w:rsidR="006570FD">
        <w:t xml:space="preserve"> existing BSL resources on our YouTube channel and automatically updates when new resources are added. Since publishing our BSL Plan</w:t>
      </w:r>
      <w:r w:rsidR="00DA4762">
        <w:t xml:space="preserve"> in May 2024</w:t>
      </w:r>
      <w:r w:rsidR="006570FD">
        <w:t>, we have added</w:t>
      </w:r>
      <w:r w:rsidR="00DA4762">
        <w:t xml:space="preserve"> the following resources:</w:t>
      </w:r>
    </w:p>
    <w:p w14:paraId="1627336C" w14:textId="77777777" w:rsidR="00482F8E" w:rsidRPr="00482F8E" w:rsidRDefault="00482F8E" w:rsidP="00482F8E">
      <w:pPr>
        <w:pStyle w:val="Bullet1"/>
      </w:pPr>
      <w:hyperlink r:id="rId15" w:history="1">
        <w:r w:rsidRPr="00482F8E">
          <w:rPr>
            <w:rStyle w:val="Hyperlink"/>
          </w:rPr>
          <w:t>Report on where human rights have stalled in places of detention (BSL)</w:t>
        </w:r>
      </w:hyperlink>
    </w:p>
    <w:p w14:paraId="24CD8CAF" w14:textId="77777777" w:rsidR="00482F8E" w:rsidRPr="00482F8E" w:rsidRDefault="00482F8E" w:rsidP="00482F8E">
      <w:pPr>
        <w:pStyle w:val="Bullet1"/>
      </w:pPr>
      <w:hyperlink r:id="rId16" w:history="1">
        <w:r w:rsidRPr="00482F8E">
          <w:rPr>
            <w:rStyle w:val="Hyperlink"/>
          </w:rPr>
          <w:t>Annual Report 2023-24 (BSL)</w:t>
        </w:r>
      </w:hyperlink>
    </w:p>
    <w:p w14:paraId="594DC753" w14:textId="77777777" w:rsidR="00482F8E" w:rsidRPr="00482F8E" w:rsidRDefault="00482F8E" w:rsidP="00482F8E">
      <w:pPr>
        <w:pStyle w:val="Bullet1"/>
      </w:pPr>
      <w:hyperlink r:id="rId17" w:history="1">
        <w:r w:rsidRPr="00482F8E">
          <w:rPr>
            <w:rStyle w:val="Hyperlink"/>
          </w:rPr>
          <w:t>Report on Economic, Social and Cultural Rights in the Highlands and Islands (BSL)</w:t>
        </w:r>
      </w:hyperlink>
    </w:p>
    <w:p w14:paraId="33F5030E" w14:textId="77777777" w:rsidR="00482F8E" w:rsidRPr="00482F8E" w:rsidRDefault="00482F8E" w:rsidP="00482F8E">
      <w:pPr>
        <w:pStyle w:val="Bullet1"/>
      </w:pPr>
      <w:hyperlink r:id="rId18" w:history="1">
        <w:r w:rsidRPr="00482F8E">
          <w:rPr>
            <w:rStyle w:val="Hyperlink"/>
          </w:rPr>
          <w:t>Report on Scotland's progress in moving people from institutions to the community (BSL)</w:t>
        </w:r>
      </w:hyperlink>
    </w:p>
    <w:p w14:paraId="133D597B" w14:textId="77777777" w:rsidR="00482F8E" w:rsidRPr="00482F8E" w:rsidRDefault="00482F8E" w:rsidP="00482F8E">
      <w:pPr>
        <w:pStyle w:val="Bullet1"/>
      </w:pPr>
      <w:hyperlink r:id="rId19" w:history="1">
        <w:r w:rsidRPr="00482F8E">
          <w:rPr>
            <w:rStyle w:val="Hyperlink"/>
          </w:rPr>
          <w:t>Measuring Change: Our Stories of Institutionalisation (with BSL)</w:t>
        </w:r>
      </w:hyperlink>
    </w:p>
    <w:p w14:paraId="64F49862" w14:textId="44A71219" w:rsidR="00DA4762" w:rsidRDefault="00DA4762" w:rsidP="00DA4762">
      <w:pPr>
        <w:pStyle w:val="Bullet1"/>
      </w:pPr>
      <w:hyperlink r:id="rId20" w:history="1">
        <w:r w:rsidRPr="00DA4762">
          <w:rPr>
            <w:rStyle w:val="Hyperlink"/>
          </w:rPr>
          <w:t>Participation Strategy (BSL)</w:t>
        </w:r>
      </w:hyperlink>
    </w:p>
    <w:p w14:paraId="60CFB741" w14:textId="0F910645" w:rsidR="00482F8E" w:rsidRDefault="00482F8E" w:rsidP="00DA4762">
      <w:pPr>
        <w:pStyle w:val="Bullet1"/>
      </w:pPr>
      <w:hyperlink r:id="rId21" w:history="1">
        <w:r w:rsidRPr="00482F8E">
          <w:rPr>
            <w:rStyle w:val="Hyperlink"/>
          </w:rPr>
          <w:t>Report on access to justice for prisoners (BSL)</w:t>
        </w:r>
      </w:hyperlink>
    </w:p>
    <w:p w14:paraId="06162D27" w14:textId="4B62F035" w:rsidR="00482F8E" w:rsidRPr="00482F8E" w:rsidRDefault="00482F8E" w:rsidP="00482F8E">
      <w:pPr>
        <w:pStyle w:val="Bullet1"/>
      </w:pPr>
      <w:hyperlink r:id="rId22" w:history="1">
        <w:r>
          <w:rPr>
            <w:rStyle w:val="Hyperlink"/>
          </w:rPr>
          <w:t>Annual Report 2024-25 (BSL)</w:t>
        </w:r>
      </w:hyperlink>
    </w:p>
    <w:p w14:paraId="2FBDE99F" w14:textId="52CF0B1A" w:rsidR="00236142" w:rsidRDefault="00482F8E" w:rsidP="00482F8E">
      <w:pPr>
        <w:pStyle w:val="Bullet1"/>
      </w:pPr>
      <w:hyperlink r:id="rId23" w:history="1">
        <w:r w:rsidRPr="00482F8E">
          <w:rPr>
            <w:rStyle w:val="Hyperlink"/>
          </w:rPr>
          <w:t>State of the Nation 2025</w:t>
        </w:r>
      </w:hyperlink>
    </w:p>
    <w:p w14:paraId="530369DD" w14:textId="5CDCAECA" w:rsidR="001A712D" w:rsidRDefault="001A712D" w:rsidP="00482F8E">
      <w:pPr>
        <w:pStyle w:val="Bullet1"/>
      </w:pPr>
      <w:hyperlink r:id="rId24" w:history="1">
        <w:r w:rsidRPr="001A712D">
          <w:rPr>
            <w:rStyle w:val="Hyperlink"/>
          </w:rPr>
          <w:t>A human rights assessment of the ‘Tinker Experiment’ and redress for its victims (BSL)</w:t>
        </w:r>
      </w:hyperlink>
    </w:p>
    <w:p w14:paraId="1A365D68" w14:textId="2079666C" w:rsidR="00236142" w:rsidRDefault="00236142" w:rsidP="00236142">
      <w:pPr>
        <w:pStyle w:val="Heading2"/>
      </w:pPr>
      <w:bookmarkStart w:id="8" w:name="_Toc235806244"/>
      <w:r w:rsidRPr="00236142">
        <w:t xml:space="preserve">Access to </w:t>
      </w:r>
      <w:r w:rsidR="00DA2584">
        <w:t>e</w:t>
      </w:r>
      <w:r w:rsidRPr="00236142">
        <w:t>mployment</w:t>
      </w:r>
      <w:bookmarkEnd w:id="8"/>
      <w:r w:rsidRPr="00236142">
        <w:t xml:space="preserve"> </w:t>
      </w:r>
    </w:p>
    <w:p w14:paraId="276BB703" w14:textId="77777777" w:rsidR="00236142" w:rsidRDefault="00236142" w:rsidP="00236142">
      <w:r w:rsidRPr="00236142">
        <w:t xml:space="preserve">We share the long-term goal for Scottish public services set out in the BSL National Plan: </w:t>
      </w:r>
    </w:p>
    <w:p w14:paraId="6AF7E743" w14:textId="432C1B6C" w:rsidR="00236142" w:rsidRPr="00F8563F" w:rsidRDefault="00236142" w:rsidP="00F8563F">
      <w:pPr>
        <w:pStyle w:val="Quotes"/>
      </w:pPr>
      <w:r w:rsidRPr="00236142">
        <w:t>BSL users will receive person-centred support to develop their skills, consider what route to employment is right for them and enter into the workforce so that they can fulfil their potential, and improve Scotland’s economic performance. They will be provided with support to enable them to progress in their chosen career.</w:t>
      </w:r>
    </w:p>
    <w:p w14:paraId="5B4E3CDC" w14:textId="77777777" w:rsidR="00236142" w:rsidRDefault="00236142" w:rsidP="00236142">
      <w:pPr>
        <w:pStyle w:val="Heading3"/>
      </w:pPr>
      <w:r w:rsidRPr="00236142">
        <w:t xml:space="preserve">Our commitment </w:t>
      </w:r>
    </w:p>
    <w:p w14:paraId="7225E587" w14:textId="021E3119" w:rsidR="00236142" w:rsidRDefault="00236142" w:rsidP="00236142">
      <w:pPr>
        <w:pStyle w:val="Quotes"/>
      </w:pPr>
      <w:r w:rsidRPr="00236142">
        <w:t>To become a BSL-friendly employer and workplace.</w:t>
      </w:r>
    </w:p>
    <w:p w14:paraId="65CBFBF1" w14:textId="77777777" w:rsidR="00236142" w:rsidRPr="00236142" w:rsidRDefault="00236142" w:rsidP="00236142">
      <w:pPr>
        <w:pStyle w:val="Heading3"/>
      </w:pPr>
      <w:r w:rsidRPr="00236142">
        <w:t>Our short-term actions</w:t>
      </w:r>
    </w:p>
    <w:p w14:paraId="38EEEC9F" w14:textId="26C5923B" w:rsidR="0021527C" w:rsidRDefault="0021527C" w:rsidP="00236142">
      <w:r>
        <w:t>We committed to accomplish the following by 2025</w:t>
      </w:r>
      <w:r w:rsidR="001A712D">
        <w:t>-26</w:t>
      </w:r>
      <w:r w:rsidRPr="0021527C">
        <w:t xml:space="preserve">: </w:t>
      </w:r>
    </w:p>
    <w:p w14:paraId="14D2AC4D" w14:textId="051FBDFC" w:rsidR="0021527C" w:rsidRDefault="0021527C" w:rsidP="0021527C">
      <w:pPr>
        <w:pStyle w:val="Bullet1"/>
      </w:pPr>
      <w:r w:rsidRPr="0021527C">
        <w:t xml:space="preserve">Establish a BSL taskforce, responsible for progressing actions in the BSL Plan </w:t>
      </w:r>
    </w:p>
    <w:p w14:paraId="449588F9" w14:textId="7455B742" w:rsidR="0021527C" w:rsidRDefault="0021527C" w:rsidP="0021527C">
      <w:pPr>
        <w:pStyle w:val="Bullet1"/>
      </w:pPr>
      <w:r w:rsidRPr="0021527C">
        <w:t xml:space="preserve">Establish a recurring BSL awareness training schedule for our staff and Members of the Commission </w:t>
      </w:r>
    </w:p>
    <w:p w14:paraId="234178FF" w14:textId="743E2AD0" w:rsidR="00236142" w:rsidRDefault="0021527C" w:rsidP="0021527C">
      <w:pPr>
        <w:pStyle w:val="Bullet1"/>
      </w:pPr>
      <w:r w:rsidRPr="0021527C">
        <w:t>Propose a BSL Plan working group with other public bodies, to share best practice and learn from each other</w:t>
      </w:r>
    </w:p>
    <w:p w14:paraId="342A48E0" w14:textId="32A7D9AE" w:rsidR="0021527C" w:rsidRPr="00236142" w:rsidRDefault="0021527C" w:rsidP="0021527C">
      <w:pPr>
        <w:pStyle w:val="Heading3"/>
      </w:pPr>
      <w:r>
        <w:t>Our progress</w:t>
      </w:r>
    </w:p>
    <w:p w14:paraId="3DA46DDA" w14:textId="77777777" w:rsidR="0021527C" w:rsidRDefault="0021527C" w:rsidP="0021527C">
      <w:pPr>
        <w:pStyle w:val="Heading4"/>
      </w:pPr>
      <w:r w:rsidRPr="0021527C">
        <w:t xml:space="preserve">Establish a BSL taskforce, responsible for progressing actions in the BSL Plan </w:t>
      </w:r>
    </w:p>
    <w:p w14:paraId="30C745AB" w14:textId="4AECFCE7" w:rsidR="00A1726C" w:rsidRDefault="0021527C" w:rsidP="0021527C">
      <w:r>
        <w:t xml:space="preserve">The BSL Taskforce </w:t>
      </w:r>
      <w:r w:rsidR="00A1726C">
        <w:t xml:space="preserve">was established shortly after our BSL Plan was published in May 2024. The taskforce </w:t>
      </w:r>
      <w:r>
        <w:t xml:space="preserve">meets </w:t>
      </w:r>
      <w:r w:rsidR="00A1726C">
        <w:t>monthly,</w:t>
      </w:r>
      <w:r>
        <w:t xml:space="preserve"> and each member is responsible for championing </w:t>
      </w:r>
      <w:r w:rsidR="00A1726C">
        <w:t xml:space="preserve">the rights of </w:t>
      </w:r>
      <w:r>
        <w:t xml:space="preserve">BSL users in their own teams, as well as for </w:t>
      </w:r>
      <w:r w:rsidR="00A1726C">
        <w:t>collectively progressing the commitments in our BSL Plan.</w:t>
      </w:r>
    </w:p>
    <w:p w14:paraId="67C87AA0" w14:textId="086994E3" w:rsidR="00A1726C" w:rsidRPr="00A1726C" w:rsidRDefault="00A1726C" w:rsidP="00A1726C">
      <w:r w:rsidRPr="00A1726C">
        <w:lastRenderedPageBreak/>
        <w:t xml:space="preserve">One key lesson we learned when reflecting on our </w:t>
      </w:r>
      <w:r w:rsidR="004F5BDC">
        <w:t>previous</w:t>
      </w:r>
      <w:r w:rsidRPr="00A1726C">
        <w:t xml:space="preserve"> BSL Plan 2018-2024 was the need for </w:t>
      </w:r>
      <w:r w:rsidR="00C36D17">
        <w:t>organisation</w:t>
      </w:r>
      <w:r w:rsidRPr="00A1726C">
        <w:t xml:space="preserve">-wide ownership to ensure accountability and progress. For this reason, </w:t>
      </w:r>
      <w:r>
        <w:t xml:space="preserve">the taskforce </w:t>
      </w:r>
      <w:r w:rsidR="00932496">
        <w:t xml:space="preserve">has </w:t>
      </w:r>
      <w:r w:rsidRPr="00A1726C">
        <w:t xml:space="preserve">representatives from </w:t>
      </w:r>
      <w:r w:rsidR="00932496">
        <w:t>every</w:t>
      </w:r>
      <w:r w:rsidRPr="00A1726C">
        <w:t xml:space="preserve"> team and includes members of the Senior Leadership Team (SLT). Taskforce members will change annually to ensure widespread ownership </w:t>
      </w:r>
      <w:r>
        <w:t xml:space="preserve">and awareness of </w:t>
      </w:r>
      <w:r w:rsidR="0043363B">
        <w:t>our BSL Plan amongst the staff team</w:t>
      </w:r>
      <w:r w:rsidR="00932496">
        <w:t>, with the end goal of further i</w:t>
      </w:r>
      <w:r w:rsidRPr="00A1726C">
        <w:t>mprov</w:t>
      </w:r>
      <w:r w:rsidR="00932496">
        <w:t>ing</w:t>
      </w:r>
      <w:r w:rsidRPr="00A1726C">
        <w:t xml:space="preserve"> access to information and services for BSL users</w:t>
      </w:r>
      <w:r>
        <w:t>.</w:t>
      </w:r>
    </w:p>
    <w:p w14:paraId="1CD29E7B" w14:textId="3C7E37C4" w:rsidR="00A1726C" w:rsidRDefault="00A1726C" w:rsidP="00A1726C">
      <w:pPr>
        <w:pStyle w:val="Heading4"/>
      </w:pPr>
      <w:r w:rsidRPr="00A1726C">
        <w:t>Establish a recurring BSL awareness training schedule for our staff and Members of the Commission</w:t>
      </w:r>
    </w:p>
    <w:p w14:paraId="0E02ABD1" w14:textId="7090BB56" w:rsidR="00A1726C" w:rsidRDefault="00B96DEE" w:rsidP="009422B6">
      <w:r>
        <w:t xml:space="preserve">In March 2025, </w:t>
      </w:r>
      <w:r w:rsidR="009422B6">
        <w:t>the SHRC attended its first</w:t>
      </w:r>
      <w:r>
        <w:t xml:space="preserve"> Deaf awareness training of this plan cycle, delivered by Deaf Action Scotland. Over 65% of the staff team were in attendance and </w:t>
      </w:r>
      <w:r w:rsidR="009422B6">
        <w:t>feedback was very positive.</w:t>
      </w:r>
    </w:p>
    <w:p w14:paraId="218884AB" w14:textId="40C3E921" w:rsidR="00B96DEE" w:rsidRPr="00A1726C" w:rsidRDefault="00B96DEE" w:rsidP="009422B6">
      <w:r>
        <w:t>A second se</w:t>
      </w:r>
      <w:r w:rsidR="009422B6">
        <w:t>ssion with Members of the Commission and the remaining members of staff will be held in 2026-27.</w:t>
      </w:r>
    </w:p>
    <w:p w14:paraId="11EA012D" w14:textId="2640F661" w:rsidR="00A1726C" w:rsidRDefault="00A1726C" w:rsidP="00A1726C">
      <w:pPr>
        <w:pStyle w:val="Heading4"/>
      </w:pPr>
      <w:bookmarkStart w:id="9" w:name="_Hlk216797496"/>
      <w:r w:rsidRPr="00A1726C">
        <w:t>Propose a BSL Plan working group with other public bodies, to share best practice and learn from each other</w:t>
      </w:r>
    </w:p>
    <w:p w14:paraId="09EA1542" w14:textId="3236DA84" w:rsidR="00A1726C" w:rsidRDefault="00D82EB4" w:rsidP="00D82EB4">
      <w:r>
        <w:t xml:space="preserve">The </w:t>
      </w:r>
      <w:r w:rsidR="000B2005">
        <w:t>SHRC</w:t>
      </w:r>
      <w:r>
        <w:t xml:space="preserve"> </w:t>
      </w:r>
      <w:r w:rsidR="00A1726C">
        <w:t xml:space="preserve">reached out to </w:t>
      </w:r>
      <w:r>
        <w:t>the</w:t>
      </w:r>
      <w:r w:rsidR="00A1726C">
        <w:t xml:space="preserve"> </w:t>
      </w:r>
      <w:r>
        <w:t xml:space="preserve">six other </w:t>
      </w:r>
      <w:r w:rsidR="00A1726C">
        <w:t>Scottish Public Corporate Body (SPCB)</w:t>
      </w:r>
      <w:r>
        <w:t>-</w:t>
      </w:r>
      <w:r w:rsidR="00A1726C">
        <w:t>supported bodies</w:t>
      </w:r>
      <w:r>
        <w:t xml:space="preserve"> to establish a working group in </w:t>
      </w:r>
      <w:r w:rsidR="00302A64">
        <w:t>July</w:t>
      </w:r>
      <w:r>
        <w:t xml:space="preserve"> 2025</w:t>
      </w:r>
      <w:r w:rsidR="00302A64">
        <w:t xml:space="preserve"> and hosted the first meeting in September 2025.</w:t>
      </w:r>
    </w:p>
    <w:p w14:paraId="7EB61BFA" w14:textId="2D9C7648" w:rsidR="00D82EB4" w:rsidRDefault="00D82EB4" w:rsidP="00D82EB4">
      <w:r>
        <w:t>The working group is led by the Scottish Human Rights Commission and has representatives from:</w:t>
      </w:r>
    </w:p>
    <w:p w14:paraId="5ACD7502" w14:textId="053EBE4A" w:rsidR="00D82EB4" w:rsidRDefault="00D82EB4" w:rsidP="00D82EB4">
      <w:pPr>
        <w:pStyle w:val="Bullet1"/>
      </w:pPr>
      <w:r>
        <w:t>The Children and Young People's Commission for Scotland (CYPCS)</w:t>
      </w:r>
    </w:p>
    <w:p w14:paraId="2D470AF7" w14:textId="24DB1BE7" w:rsidR="00D82EB4" w:rsidRDefault="00D82EB4" w:rsidP="00D82EB4">
      <w:pPr>
        <w:pStyle w:val="Bullet1"/>
      </w:pPr>
      <w:r w:rsidRPr="00D82EB4">
        <w:t>Ethical Standards Commission</w:t>
      </w:r>
      <w:r>
        <w:t>er (ESC)</w:t>
      </w:r>
    </w:p>
    <w:p w14:paraId="59FA3E08" w14:textId="77777777" w:rsidR="00D82EB4" w:rsidRPr="00D82EB4" w:rsidRDefault="00D82EB4" w:rsidP="00D82EB4">
      <w:pPr>
        <w:pStyle w:val="Bullet1"/>
      </w:pPr>
      <w:r w:rsidRPr="00D82EB4">
        <w:t>The Scottish Public Services Ombudsman (SPSO)</w:t>
      </w:r>
    </w:p>
    <w:p w14:paraId="702AA819" w14:textId="77777777" w:rsidR="00D82EB4" w:rsidRPr="00D82EB4" w:rsidRDefault="00D82EB4" w:rsidP="00D82EB4">
      <w:pPr>
        <w:pStyle w:val="Bullet1"/>
      </w:pPr>
      <w:r w:rsidRPr="00D82EB4">
        <w:t>The Scottish Biometrics Commissioner (SBC)</w:t>
      </w:r>
    </w:p>
    <w:p w14:paraId="2F7FB634" w14:textId="77777777" w:rsidR="00D82EB4" w:rsidRPr="00D82EB4" w:rsidRDefault="00D82EB4" w:rsidP="00D82EB4">
      <w:pPr>
        <w:pStyle w:val="Bullet1"/>
      </w:pPr>
      <w:r w:rsidRPr="00D82EB4">
        <w:t>The Scottish Information Commissioner (SIC)</w:t>
      </w:r>
    </w:p>
    <w:p w14:paraId="5DDB7FBA" w14:textId="517DAAC0" w:rsidR="00D82EB4" w:rsidRDefault="00D82EB4" w:rsidP="00D82EB4">
      <w:pPr>
        <w:pStyle w:val="Bullet1"/>
      </w:pPr>
      <w:r w:rsidRPr="00D82EB4">
        <w:t>The Standards Commission for Scotland (SCS)</w:t>
      </w:r>
    </w:p>
    <w:p w14:paraId="1E1BADDB" w14:textId="48EF9629" w:rsidR="0055506B" w:rsidRDefault="009F47CB" w:rsidP="00061DF3">
      <w:r>
        <w:t xml:space="preserve">The group </w:t>
      </w:r>
      <w:r w:rsidR="0055506B">
        <w:t>meet</w:t>
      </w:r>
      <w:r w:rsidR="009422B6">
        <w:t>s</w:t>
      </w:r>
      <w:r>
        <w:t xml:space="preserve"> quarterly to discuss best practice</w:t>
      </w:r>
      <w:r w:rsidR="00061DF3">
        <w:t xml:space="preserve">. </w:t>
      </w:r>
    </w:p>
    <w:p w14:paraId="2CB3FAC0" w14:textId="40D3BA0C" w:rsidR="00061DF3" w:rsidRDefault="00061DF3" w:rsidP="00061DF3">
      <w:r>
        <w:t>Additionally, i</w:t>
      </w:r>
      <w:r w:rsidR="00D82EB4" w:rsidRPr="00D82EB4">
        <w:t xml:space="preserve">n light of the </w:t>
      </w:r>
      <w:r w:rsidRPr="00061DF3">
        <w:t>Finance and Public Administration Committee</w:t>
      </w:r>
      <w:r>
        <w:t xml:space="preserve">'s </w:t>
      </w:r>
      <w:r w:rsidRPr="00061DF3">
        <w:t>inquiry into Scotland's Commissioner Landscape</w:t>
      </w:r>
      <w:r>
        <w:t xml:space="preserve">, we identified the working group as an </w:t>
      </w:r>
      <w:r>
        <w:lastRenderedPageBreak/>
        <w:t xml:space="preserve">opportunity to pool </w:t>
      </w:r>
      <w:r w:rsidR="00BB1B66">
        <w:t xml:space="preserve">the SPCB-supported bodies' resources </w:t>
      </w:r>
      <w:r>
        <w:t xml:space="preserve">related to our respective BSL plans. </w:t>
      </w:r>
      <w:r w:rsidR="0055506B">
        <w:t>For example, we plan to:</w:t>
      </w:r>
    </w:p>
    <w:p w14:paraId="2372A388" w14:textId="5D27B123" w:rsidR="00C104F7" w:rsidRDefault="00C104F7" w:rsidP="0055506B">
      <w:pPr>
        <w:pStyle w:val="Bullet1"/>
      </w:pPr>
      <w:r>
        <w:t>Share deaf awareness training sessions</w:t>
      </w:r>
    </w:p>
    <w:p w14:paraId="209D4FF3" w14:textId="1DDB913D" w:rsidR="00C104F7" w:rsidRDefault="006819E5" w:rsidP="0055506B">
      <w:pPr>
        <w:pStyle w:val="Bullet1"/>
      </w:pPr>
      <w:r>
        <w:t>E</w:t>
      </w:r>
      <w:r w:rsidR="00C104F7">
        <w:t>nquire about a shared retainer on videos created in BSL</w:t>
      </w:r>
    </w:p>
    <w:p w14:paraId="400E2B87" w14:textId="02EB08B6" w:rsidR="0055506B" w:rsidRDefault="0055506B" w:rsidP="0055506B">
      <w:pPr>
        <w:pStyle w:val="Bullet1"/>
      </w:pPr>
      <w:r>
        <w:t xml:space="preserve">Jointly consult with </w:t>
      </w:r>
      <w:r w:rsidR="00C104F7">
        <w:t>Deaf-led organisations ahead of our 2030 plan</w:t>
      </w:r>
    </w:p>
    <w:p w14:paraId="6EE1FAC3" w14:textId="0A3E94B5" w:rsidR="0021527C" w:rsidRDefault="0055506B" w:rsidP="0055506B">
      <w:r>
        <w:t xml:space="preserve">This approach </w:t>
      </w:r>
      <w:r w:rsidR="0043363B">
        <w:t>empowe</w:t>
      </w:r>
      <w:r>
        <w:t>rs</w:t>
      </w:r>
      <w:r w:rsidR="0043363B">
        <w:t xml:space="preserve"> </w:t>
      </w:r>
      <w:r>
        <w:t>the working group members to</w:t>
      </w:r>
      <w:r w:rsidR="0043363B">
        <w:t xml:space="preserve"> do more for BSL users, while reducing</w:t>
      </w:r>
      <w:r w:rsidR="00061DF3">
        <w:t xml:space="preserve"> </w:t>
      </w:r>
      <w:r>
        <w:t>pressures on Deaf-led services and</w:t>
      </w:r>
      <w:r w:rsidR="00513AF0">
        <w:t xml:space="preserve"> reduc</w:t>
      </w:r>
      <w:r w:rsidR="00D347D5">
        <w:t>ing</w:t>
      </w:r>
      <w:r w:rsidR="00513AF0">
        <w:t xml:space="preserve"> public spending</w:t>
      </w:r>
      <w:r>
        <w:t>.</w:t>
      </w:r>
      <w:bookmarkEnd w:id="9"/>
    </w:p>
    <w:p w14:paraId="768F9049" w14:textId="2160A20A" w:rsidR="0021527C" w:rsidRDefault="0021527C" w:rsidP="0021527C">
      <w:pPr>
        <w:pStyle w:val="Heading2"/>
      </w:pPr>
      <w:bookmarkStart w:id="10" w:name="_Toc235806245"/>
      <w:r w:rsidRPr="0021527C">
        <w:t xml:space="preserve">Democratic </w:t>
      </w:r>
      <w:r w:rsidR="00DA2584">
        <w:t>p</w:t>
      </w:r>
      <w:r w:rsidRPr="0021527C">
        <w:t>articipation</w:t>
      </w:r>
      <w:bookmarkEnd w:id="10"/>
    </w:p>
    <w:p w14:paraId="3039D6A0" w14:textId="77777777" w:rsidR="0021527C" w:rsidRDefault="0021527C" w:rsidP="0021527C">
      <w:r w:rsidRPr="0021527C">
        <w:t xml:space="preserve">We share the long-term goal for all Scottish public services set out in the BSL National Plan, which is: </w:t>
      </w:r>
    </w:p>
    <w:p w14:paraId="26886238" w14:textId="2ABB54A4" w:rsidR="0021527C" w:rsidRPr="006B28A6" w:rsidRDefault="0021527C" w:rsidP="006B28A6">
      <w:pPr>
        <w:pStyle w:val="Quotes"/>
      </w:pPr>
      <w:r w:rsidRPr="0021527C">
        <w:t>BSL users will be fully involved in democratic and public life in Scotland, as active and informed citizens, as voters, as elected politicians and as board members of our public bodies.</w:t>
      </w:r>
    </w:p>
    <w:p w14:paraId="22875DCB" w14:textId="77777777" w:rsidR="0021527C" w:rsidRDefault="0021527C" w:rsidP="0021527C">
      <w:pPr>
        <w:pStyle w:val="Heading3"/>
      </w:pPr>
      <w:r w:rsidRPr="0021527C">
        <w:t xml:space="preserve">Our commitment </w:t>
      </w:r>
    </w:p>
    <w:p w14:paraId="1DB20CD5" w14:textId="0D481CD9" w:rsidR="0021527C" w:rsidRDefault="0021527C" w:rsidP="0021527C">
      <w:pPr>
        <w:pStyle w:val="Quotes"/>
      </w:pPr>
      <w:r w:rsidRPr="0021527C">
        <w:t>To identify, engage and support BSL users to participate meaningfully in our work.</w:t>
      </w:r>
    </w:p>
    <w:p w14:paraId="01E17F83" w14:textId="5969D17C" w:rsidR="0021527C" w:rsidRDefault="0021527C" w:rsidP="0021527C">
      <w:pPr>
        <w:pStyle w:val="Heading3"/>
      </w:pPr>
      <w:r>
        <w:t>Our short-term actions</w:t>
      </w:r>
    </w:p>
    <w:p w14:paraId="6B2E90CE" w14:textId="26F6A8A4" w:rsidR="0021527C" w:rsidRDefault="0021527C" w:rsidP="0021527C">
      <w:r w:rsidRPr="0021527C">
        <w:t>We committed to accomplish the following by 2025</w:t>
      </w:r>
      <w:r w:rsidR="001A712D">
        <w:t>-26</w:t>
      </w:r>
      <w:r w:rsidRPr="0021527C">
        <w:t xml:space="preserve">: </w:t>
      </w:r>
    </w:p>
    <w:p w14:paraId="709C168E" w14:textId="26DD83D0" w:rsidR="0021527C" w:rsidRDefault="0021527C" w:rsidP="0021527C">
      <w:pPr>
        <w:pStyle w:val="Bullet1"/>
      </w:pPr>
      <w:r w:rsidRPr="0021527C">
        <w:t>Consult Deaf-led organisations to identify the best channels to reach BSL users</w:t>
      </w:r>
    </w:p>
    <w:p w14:paraId="0DCF8BCD" w14:textId="1B1695A9" w:rsidR="0021527C" w:rsidRDefault="0021527C" w:rsidP="0021527C">
      <w:pPr>
        <w:pStyle w:val="Bullet1"/>
      </w:pPr>
      <w:r w:rsidRPr="0021527C">
        <w:t>Make surveys and other public engagement exercises available in BSL</w:t>
      </w:r>
    </w:p>
    <w:p w14:paraId="0C6FB32B" w14:textId="6583E26C" w:rsidR="0021527C" w:rsidRDefault="0021527C" w:rsidP="0021527C">
      <w:pPr>
        <w:pStyle w:val="Heading3"/>
      </w:pPr>
      <w:r>
        <w:t>Our progress</w:t>
      </w:r>
    </w:p>
    <w:p w14:paraId="1DA7B0FD" w14:textId="77777777" w:rsidR="006570FD" w:rsidRDefault="006570FD" w:rsidP="006570FD">
      <w:pPr>
        <w:pStyle w:val="Heading4"/>
      </w:pPr>
      <w:r w:rsidRPr="0021527C">
        <w:t>Consult Deaf-led organisations to identify the best channels to reach BSL users</w:t>
      </w:r>
    </w:p>
    <w:p w14:paraId="03669C03" w14:textId="38F9CC14" w:rsidR="00B06603" w:rsidRPr="00B06603" w:rsidRDefault="00B06603" w:rsidP="00752589">
      <w:r>
        <w:t>In creating the 2024-30 Plan, we consulted with BDA</w:t>
      </w:r>
      <w:r w:rsidR="0069072E">
        <w:t xml:space="preserve"> Scotland</w:t>
      </w:r>
      <w:r>
        <w:t xml:space="preserve"> who informed us of their newsletter for the Deaf community. We also signed up to </w:t>
      </w:r>
      <w:r w:rsidRPr="00B06603">
        <w:t>Deafblind Scotland</w:t>
      </w:r>
      <w:r>
        <w:t xml:space="preserve">'s newsletter. These </w:t>
      </w:r>
      <w:r w:rsidR="00752589">
        <w:t>have been</w:t>
      </w:r>
      <w:r>
        <w:t xml:space="preserve"> a great avenue for reaching BSL users </w:t>
      </w:r>
      <w:r w:rsidR="00752589">
        <w:t>directly</w:t>
      </w:r>
      <w:r w:rsidR="00F92FA3">
        <w:t xml:space="preserve"> and </w:t>
      </w:r>
      <w:r>
        <w:t xml:space="preserve">we regularly contribute with updates on </w:t>
      </w:r>
      <w:r w:rsidRPr="00B06603">
        <w:t xml:space="preserve">new reports, resources and opportunities for BSL users. </w:t>
      </w:r>
    </w:p>
    <w:p w14:paraId="453D96D4" w14:textId="77777777" w:rsidR="006570FD" w:rsidRDefault="006570FD" w:rsidP="006570FD">
      <w:pPr>
        <w:pStyle w:val="Heading4"/>
      </w:pPr>
      <w:bookmarkStart w:id="11" w:name="_Hlk216799037"/>
      <w:bookmarkStart w:id="12" w:name="_Hlk216797594"/>
      <w:r w:rsidRPr="0021527C">
        <w:lastRenderedPageBreak/>
        <w:t>Make surveys and other public engagement exercises available in BSL</w:t>
      </w:r>
    </w:p>
    <w:bookmarkEnd w:id="11"/>
    <w:p w14:paraId="62EC54B9" w14:textId="191AA54A" w:rsidR="0043363B" w:rsidRDefault="009422B6" w:rsidP="00830A08">
      <w:r>
        <w:t xml:space="preserve">BSL interpretation was available on request for all SHRC surveys and other public engagement exercises in 2025-26. Going forward, we want to provide BSL interpretation more proactively. In </w:t>
      </w:r>
      <w:r w:rsidR="00830A08">
        <w:t>October and November 2025, we held a series of six webinars and one in-person workshop on u</w:t>
      </w:r>
      <w:r w:rsidR="00830A08" w:rsidRPr="0043363B">
        <w:t xml:space="preserve">sing UN </w:t>
      </w:r>
      <w:r w:rsidR="00830A08">
        <w:t>h</w:t>
      </w:r>
      <w:r w:rsidR="00830A08" w:rsidRPr="0043363B">
        <w:t xml:space="preserve">uman </w:t>
      </w:r>
      <w:r w:rsidR="00830A08">
        <w:t>r</w:t>
      </w:r>
      <w:r w:rsidR="00830A08" w:rsidRPr="0043363B">
        <w:t xml:space="preserve">ights </w:t>
      </w:r>
      <w:r w:rsidR="00830A08">
        <w:t>m</w:t>
      </w:r>
      <w:r w:rsidR="00830A08" w:rsidRPr="0043363B">
        <w:t>onitoring in Scotlan</w:t>
      </w:r>
      <w:r w:rsidR="00830A08">
        <w:t>d with BSL interpretation provided at all events.</w:t>
      </w:r>
    </w:p>
    <w:p w14:paraId="20A220C6" w14:textId="3C70DDEB" w:rsidR="00EE3AD0" w:rsidRDefault="00EE3AD0" w:rsidP="00EE3AD0">
      <w:pPr>
        <w:pStyle w:val="Heading2"/>
      </w:pPr>
      <w:bookmarkStart w:id="13" w:name="_Toc235806246"/>
      <w:bookmarkEnd w:id="12"/>
      <w:r>
        <w:t>What is next</w:t>
      </w:r>
      <w:bookmarkEnd w:id="13"/>
    </w:p>
    <w:p w14:paraId="2007CE9D" w14:textId="248DD8F9" w:rsidR="00EE3AD0" w:rsidRPr="00EE3AD0" w:rsidRDefault="00EE3AD0" w:rsidP="00EE3AD0">
      <w:r>
        <w:t>In 2026</w:t>
      </w:r>
      <w:r w:rsidR="009422B6">
        <w:t>-27,</w:t>
      </w:r>
      <w:r>
        <w:t xml:space="preserve"> the SHRC will </w:t>
      </w:r>
      <w:r w:rsidR="00C36D17">
        <w:t xml:space="preserve">build on our existing work and </w:t>
      </w:r>
      <w:r>
        <w:t>embark on the medium-term (2026-27</w:t>
      </w:r>
      <w:r w:rsidR="001A712D">
        <w:t xml:space="preserve"> and 2027-28</w:t>
      </w:r>
      <w:r>
        <w:t xml:space="preserve">) actions set out in our BSL Plan. To find out more about </w:t>
      </w:r>
      <w:r w:rsidRPr="00EE3AD0">
        <w:t xml:space="preserve">our further commitments, see our </w:t>
      </w:r>
      <w:hyperlink r:id="rId25" w:history="1">
        <w:r w:rsidRPr="00EE3AD0">
          <w:rPr>
            <w:rStyle w:val="Hyperlink"/>
          </w:rPr>
          <w:t>BSL Plan 2024-30</w:t>
        </w:r>
      </w:hyperlink>
      <w:r w:rsidRPr="00EE3AD0">
        <w:t xml:space="preserve">. This review as well as our </w:t>
      </w:r>
      <w:hyperlink r:id="rId26" w:history="1">
        <w:r w:rsidRPr="001A712D">
          <w:rPr>
            <w:rStyle w:val="Hyperlink"/>
          </w:rPr>
          <w:t>previous BSL Plans are available in BSL</w:t>
        </w:r>
      </w:hyperlink>
      <w:r w:rsidRPr="00EE3AD0">
        <w:t xml:space="preserve"> and English.</w:t>
      </w:r>
      <w:bookmarkEnd w:id="0"/>
    </w:p>
    <w:sectPr w:rsidR="00EE3AD0" w:rsidRPr="00EE3AD0" w:rsidSect="00753FC8">
      <w:headerReference w:type="even" r:id="rId27"/>
      <w:headerReference w:type="default" r:id="rId28"/>
      <w:footerReference w:type="default" r:id="rId29"/>
      <w:headerReference w:type="first" r:id="rId30"/>
      <w:footerReference w:type="first" r:id="rId31"/>
      <w:endnotePr>
        <w:numFmt w:val="decimal"/>
      </w:endnotePr>
      <w:pgSz w:w="11906" w:h="16838" w:code="9"/>
      <w:pgMar w:top="1440" w:right="1440" w:bottom="1440" w:left="1440" w:header="720" w:footer="66"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F804F" w14:textId="77777777" w:rsidR="00D27433" w:rsidRDefault="00D27433" w:rsidP="00775670">
      <w:r>
        <w:separator/>
      </w:r>
    </w:p>
    <w:p w14:paraId="46FA1B8F" w14:textId="77777777" w:rsidR="00D27433" w:rsidRDefault="00D27433" w:rsidP="00775670"/>
  </w:endnote>
  <w:endnote w:type="continuationSeparator" w:id="0">
    <w:p w14:paraId="120CB9D8" w14:textId="77777777" w:rsidR="00D27433" w:rsidRDefault="00D27433" w:rsidP="00775670">
      <w:r>
        <w:continuationSeparator/>
      </w:r>
    </w:p>
    <w:p w14:paraId="0D424586" w14:textId="77777777" w:rsidR="00D27433" w:rsidRDefault="00D27433" w:rsidP="00775670"/>
  </w:endnote>
  <w:endnote w:type="continuationNotice" w:id="1">
    <w:p w14:paraId="26930EF6" w14:textId="77777777" w:rsidR="00D27433" w:rsidRDefault="00D27433" w:rsidP="00775670"/>
    <w:p w14:paraId="72B1BA79" w14:textId="77777777" w:rsidR="00D27433" w:rsidRDefault="00D27433" w:rsidP="007756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genda">
    <w:panose1 w:val="02000606040000020004"/>
    <w:charset w:val="00"/>
    <w:family w:val="auto"/>
    <w:pitch w:val="variable"/>
    <w:sig w:usb0="A00000AF" w:usb1="50002048" w:usb2="00000000" w:usb3="00000000" w:csb0="0000011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8FB27" w14:textId="77777777" w:rsidR="00734BE1" w:rsidRPr="00C0751C" w:rsidRDefault="00C0751C" w:rsidP="00775670">
    <w:pPr>
      <w:pStyle w:val="Footer"/>
    </w:pPr>
    <w:r w:rsidRPr="00350E88">
      <w:rPr>
        <w:noProof/>
      </w:rPr>
      <w:drawing>
        <wp:anchor distT="0" distB="0" distL="114300" distR="114300" simplePos="0" relativeHeight="251718656" behindDoc="0" locked="0" layoutInCell="1" allowOverlap="1" wp14:anchorId="3FF79B3B" wp14:editId="190B0B24">
          <wp:simplePos x="0" y="0"/>
          <wp:positionH relativeFrom="rightMargin">
            <wp:posOffset>-4445</wp:posOffset>
          </wp:positionH>
          <wp:positionV relativeFrom="paragraph">
            <wp:posOffset>25400</wp:posOffset>
          </wp:positionV>
          <wp:extent cx="319405" cy="319405"/>
          <wp:effectExtent l="0" t="0" r="4445" b="4445"/>
          <wp:wrapNone/>
          <wp:docPr id="123050345"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988376" name="Picture 9">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9405" cy="3194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0E88">
      <w:rPr>
        <w:noProof/>
      </w:rPr>
      <w:drawing>
        <wp:anchor distT="0" distB="0" distL="114300" distR="114300" simplePos="0" relativeHeight="251716608" behindDoc="0" locked="0" layoutInCell="1" allowOverlap="1" wp14:anchorId="57B71C59" wp14:editId="26C76BFC">
          <wp:simplePos x="0" y="0"/>
          <wp:positionH relativeFrom="margin">
            <wp:posOffset>5448300</wp:posOffset>
          </wp:positionH>
          <wp:positionV relativeFrom="paragraph">
            <wp:posOffset>64770</wp:posOffset>
          </wp:positionV>
          <wp:extent cx="333375" cy="250190"/>
          <wp:effectExtent l="0" t="0" r="9525" b="0"/>
          <wp:wrapNone/>
          <wp:docPr id="1220214725"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886824" name="Picture 7">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33375" cy="250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0E88">
      <w:rPr>
        <w:noProof/>
      </w:rPr>
      <w:drawing>
        <wp:anchor distT="0" distB="0" distL="114300" distR="114300" simplePos="0" relativeHeight="251717632" behindDoc="0" locked="0" layoutInCell="1" allowOverlap="1" wp14:anchorId="4B865A5E" wp14:editId="7C45AE59">
          <wp:simplePos x="0" y="0"/>
          <wp:positionH relativeFrom="column">
            <wp:posOffset>5265420</wp:posOffset>
          </wp:positionH>
          <wp:positionV relativeFrom="paragraph">
            <wp:posOffset>101600</wp:posOffset>
          </wp:positionV>
          <wp:extent cx="184150" cy="184150"/>
          <wp:effectExtent l="0" t="0" r="6350" b="6350"/>
          <wp:wrapNone/>
          <wp:docPr id="2075354512"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967586" name="Picture 8">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4150" cy="184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0E88">
      <w:rPr>
        <w:noProof/>
      </w:rPr>
      <w:drawing>
        <wp:anchor distT="0" distB="0" distL="114300" distR="114300" simplePos="0" relativeHeight="251715584" behindDoc="0" locked="0" layoutInCell="1" allowOverlap="1" wp14:anchorId="183E833F" wp14:editId="313DC58E">
          <wp:simplePos x="0" y="0"/>
          <wp:positionH relativeFrom="column">
            <wp:posOffset>4976495</wp:posOffset>
          </wp:positionH>
          <wp:positionV relativeFrom="paragraph">
            <wp:posOffset>78740</wp:posOffset>
          </wp:positionV>
          <wp:extent cx="229235" cy="229235"/>
          <wp:effectExtent l="0" t="0" r="0" b="0"/>
          <wp:wrapNone/>
          <wp:docPr id="1516493087"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1809" name="Picture 5">
                    <a:extLst>
                      <a:ext uri="{C183D7F6-B498-43B3-948B-1728B52AA6E4}">
                        <adec:decorative xmlns:adec="http://schemas.microsoft.com/office/drawing/2017/decorative" val="1"/>
                      </a:ext>
                    </a:extLst>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flipH="1">
                    <a:off x="0" y="0"/>
                    <a:ext cx="229235" cy="2292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0E88">
      <w:rPr>
        <w:noProof/>
      </w:rPr>
      <w:drawing>
        <wp:anchor distT="0" distB="0" distL="114300" distR="114300" simplePos="0" relativeHeight="251719680" behindDoc="0" locked="0" layoutInCell="1" allowOverlap="1" wp14:anchorId="29D09EDF" wp14:editId="436B9306">
          <wp:simplePos x="0" y="0"/>
          <wp:positionH relativeFrom="column">
            <wp:posOffset>4724666</wp:posOffset>
          </wp:positionH>
          <wp:positionV relativeFrom="paragraph">
            <wp:posOffset>86232</wp:posOffset>
          </wp:positionV>
          <wp:extent cx="219075" cy="219075"/>
          <wp:effectExtent l="0" t="0" r="9525" b="9525"/>
          <wp:wrapNone/>
          <wp:docPr id="1437946908"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158272" name="Picture 10">
                    <a:extLst>
                      <a:ext uri="{C183D7F6-B498-43B3-948B-1728B52AA6E4}">
                        <adec:decorative xmlns:adec="http://schemas.microsoft.com/office/drawing/2017/decorative" val="1"/>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14:sizeRelH relativeFrom="page">
            <wp14:pctWidth>0</wp14:pctWidth>
          </wp14:sizeRelH>
          <wp14:sizeRelV relativeFrom="page">
            <wp14:pctHeight>0</wp14:pctHeight>
          </wp14:sizeRelV>
        </wp:anchor>
      </w:drawing>
    </w:r>
    <w:r w:rsidR="00813960" w:rsidRPr="00350E88">
      <w:rPr>
        <w:noProof/>
      </w:rPr>
      <mc:AlternateContent>
        <mc:Choice Requires="wps">
          <w:drawing>
            <wp:anchor distT="0" distB="0" distL="114300" distR="114300" simplePos="0" relativeHeight="251721728" behindDoc="1" locked="0" layoutInCell="1" allowOverlap="1" wp14:anchorId="10F427FF" wp14:editId="01AF1AD0">
              <wp:simplePos x="0" y="0"/>
              <wp:positionH relativeFrom="margin">
                <wp:align>right</wp:align>
              </wp:positionH>
              <wp:positionV relativeFrom="paragraph">
                <wp:posOffset>-575118</wp:posOffset>
              </wp:positionV>
              <wp:extent cx="5880100" cy="566420"/>
              <wp:effectExtent l="0" t="0" r="0" b="5080"/>
              <wp:wrapTight wrapText="bothSides">
                <wp:wrapPolygon edited="0">
                  <wp:start x="210" y="0"/>
                  <wp:lineTo x="210" y="21067"/>
                  <wp:lineTo x="21343" y="21067"/>
                  <wp:lineTo x="21343" y="0"/>
                  <wp:lineTo x="210" y="0"/>
                </wp:wrapPolygon>
              </wp:wrapTight>
              <wp:docPr id="1932936266" name="Text Box 19329362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880100" cy="566420"/>
                      </a:xfrm>
                      <a:prstGeom prst="rect">
                        <a:avLst/>
                      </a:prstGeom>
                      <a:noFill/>
                      <a:ln w="6350">
                        <a:noFill/>
                      </a:ln>
                    </wps:spPr>
                    <wps:txbx>
                      <w:txbxContent>
                        <w:p w14:paraId="638E7DDA" w14:textId="77777777" w:rsidR="00813960" w:rsidRDefault="00813960" w:rsidP="007756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0F427FF" id="_x0000_t202" coordsize="21600,21600" o:spt="202" path="m,l,21600r21600,l21600,xe">
              <v:stroke joinstyle="miter"/>
              <v:path gradientshapeok="t" o:connecttype="rect"/>
            </v:shapetype>
            <v:shape id="Text Box 1932936266" o:spid="_x0000_s1026" type="#_x0000_t202" alt="&quot;&quot;" style="position:absolute;margin-left:411.8pt;margin-top:-45.3pt;width:463pt;height:44.6pt;z-index:-25159475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" filled="f" stroked="f" strokeweight=".5pt">
              <v:textbox>
                <w:txbxContent>
                  <w:p w14:paraId="638E7DDA" w14:textId="77777777" w:rsidR="00813960" w:rsidRDefault="00813960" w:rsidP="00775670"/>
                </w:txbxContent>
              </v:textbox>
              <w10:wrap type="tight" anchorx="margin"/>
            </v:shape>
          </w:pict>
        </mc:Fallback>
      </mc:AlternateContent>
    </w:r>
    <w:sdt>
      <w:sdtPr>
        <w:id w:val="-147899011"/>
        <w:docPartObj>
          <w:docPartGallery w:val="Page Numbers (Bottom of Page)"/>
          <w:docPartUnique/>
        </w:docPartObj>
      </w:sdtPr>
      <w:sdtEndPr/>
      <w:sdtContent>
        <w:r w:rsidR="00813960" w:rsidRPr="00350E88">
          <w:rPr>
            <w:noProof/>
          </w:rPr>
          <mc:AlternateContent>
            <mc:Choice Requires="wps">
              <w:drawing>
                <wp:anchor distT="0" distB="0" distL="114300" distR="114300" simplePos="0" relativeHeight="251720704" behindDoc="0" locked="0" layoutInCell="1" allowOverlap="1" wp14:anchorId="35A44161" wp14:editId="796CF955">
                  <wp:simplePos x="0" y="0"/>
                  <wp:positionH relativeFrom="margin">
                    <wp:posOffset>-280045</wp:posOffset>
                  </wp:positionH>
                  <wp:positionV relativeFrom="paragraph">
                    <wp:posOffset>-102990</wp:posOffset>
                  </wp:positionV>
                  <wp:extent cx="6223000" cy="6350"/>
                  <wp:effectExtent l="0" t="0" r="25400" b="31750"/>
                  <wp:wrapNone/>
                  <wp:docPr id="746182096"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23000" cy="6350"/>
                          </a:xfrm>
                          <a:prstGeom prst="line">
                            <a:avLst/>
                          </a:prstGeom>
                          <a:ln w="9525">
                            <a:solidFill>
                              <a:srgbClr val="0B1C3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1C3BAB" id="Straight Connector 2" o:spid="_x0000_s1026" alt="&quot;&quot;" style="position:absolute;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05pt,-8.1pt" to="467.9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" strokecolor="#0b1c32">
                  <v:stroke joinstyle="miter"/>
                  <w10:wrap anchorx="margin"/>
                </v:line>
              </w:pict>
            </mc:Fallback>
          </mc:AlternateContent>
        </w:r>
        <w:sdt>
          <w:sdtPr>
            <w:id w:val="1100226710"/>
            <w:docPartObj>
              <w:docPartGallery w:val="Page Numbers (Bottom of Page)"/>
              <w:docPartUnique/>
            </w:docPartObj>
          </w:sdtPr>
          <w:sdtEndPr/>
          <w:sdtContent>
            <w:r w:rsidR="00813960" w:rsidRPr="00C0751C">
              <w:t xml:space="preserve">0131 297 5750 | hello@scottishhumanrights.com | www.scottishhumanrights.com | </w:t>
            </w:r>
            <w:r w:rsidR="00813960" w:rsidRPr="00C0751C">
              <w:br/>
              <w:t xml:space="preserve">Scottish Human Rights Commission, Bridgeside House, 99 McDonald Road, Edinburgh, EH7 4NS </w:t>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E7C97" w14:textId="77777777" w:rsidR="00494B08" w:rsidRPr="00C0751C" w:rsidRDefault="00C0751C" w:rsidP="00775670">
    <w:pPr>
      <w:pStyle w:val="Footer"/>
    </w:pPr>
    <w:r w:rsidRPr="00350E88">
      <w:rPr>
        <w:noProof/>
      </w:rPr>
      <w:drawing>
        <wp:anchor distT="0" distB="0" distL="114300" distR="114300" simplePos="0" relativeHeight="251694080" behindDoc="0" locked="0" layoutInCell="1" allowOverlap="1" wp14:anchorId="33E4C47A" wp14:editId="6A525BB4">
          <wp:simplePos x="0" y="0"/>
          <wp:positionH relativeFrom="rightMargin">
            <wp:posOffset>71120</wp:posOffset>
          </wp:positionH>
          <wp:positionV relativeFrom="paragraph">
            <wp:posOffset>55245</wp:posOffset>
          </wp:positionV>
          <wp:extent cx="319405" cy="319405"/>
          <wp:effectExtent l="0" t="0" r="4445" b="4445"/>
          <wp:wrapNone/>
          <wp:docPr id="753196984"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988376" name="Picture 9">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9405" cy="3194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0E88">
      <w:rPr>
        <w:noProof/>
      </w:rPr>
      <w:drawing>
        <wp:anchor distT="0" distB="0" distL="114300" distR="114300" simplePos="0" relativeHeight="251692032" behindDoc="0" locked="0" layoutInCell="1" allowOverlap="1" wp14:anchorId="7494EAFE" wp14:editId="100813FA">
          <wp:simplePos x="0" y="0"/>
          <wp:positionH relativeFrom="margin">
            <wp:posOffset>5524500</wp:posOffset>
          </wp:positionH>
          <wp:positionV relativeFrom="paragraph">
            <wp:posOffset>94615</wp:posOffset>
          </wp:positionV>
          <wp:extent cx="333375" cy="250190"/>
          <wp:effectExtent l="0" t="0" r="9525" b="0"/>
          <wp:wrapNone/>
          <wp:docPr id="1524134418"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886824" name="Picture 7">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33375" cy="250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0E88">
      <w:rPr>
        <w:noProof/>
      </w:rPr>
      <w:drawing>
        <wp:anchor distT="0" distB="0" distL="114300" distR="114300" simplePos="0" relativeHeight="251693056" behindDoc="0" locked="0" layoutInCell="1" allowOverlap="1" wp14:anchorId="20F3217C" wp14:editId="2A584659">
          <wp:simplePos x="0" y="0"/>
          <wp:positionH relativeFrom="column">
            <wp:posOffset>5341620</wp:posOffset>
          </wp:positionH>
          <wp:positionV relativeFrom="paragraph">
            <wp:posOffset>131445</wp:posOffset>
          </wp:positionV>
          <wp:extent cx="184150" cy="184150"/>
          <wp:effectExtent l="0" t="0" r="6350" b="6350"/>
          <wp:wrapNone/>
          <wp:docPr id="1022605353"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967586" name="Picture 8">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4150" cy="184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0E88">
      <w:rPr>
        <w:noProof/>
      </w:rPr>
      <w:drawing>
        <wp:anchor distT="0" distB="0" distL="114300" distR="114300" simplePos="0" relativeHeight="251691008" behindDoc="0" locked="0" layoutInCell="1" allowOverlap="1" wp14:anchorId="178F95EF" wp14:editId="7A779DE1">
          <wp:simplePos x="0" y="0"/>
          <wp:positionH relativeFrom="column">
            <wp:posOffset>5052695</wp:posOffset>
          </wp:positionH>
          <wp:positionV relativeFrom="paragraph">
            <wp:posOffset>108585</wp:posOffset>
          </wp:positionV>
          <wp:extent cx="229235" cy="229235"/>
          <wp:effectExtent l="0" t="0" r="0" b="0"/>
          <wp:wrapNone/>
          <wp:docPr id="867157190"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1809" name="Picture 5">
                    <a:extLst>
                      <a:ext uri="{C183D7F6-B498-43B3-948B-1728B52AA6E4}">
                        <adec:decorative xmlns:adec="http://schemas.microsoft.com/office/drawing/2017/decorative" val="1"/>
                      </a:ext>
                    </a:extLst>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flipH="1">
                    <a:off x="0" y="0"/>
                    <a:ext cx="229235" cy="2292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0E88">
      <w:rPr>
        <w:noProof/>
      </w:rPr>
      <w:drawing>
        <wp:anchor distT="0" distB="0" distL="114300" distR="114300" simplePos="0" relativeHeight="251695104" behindDoc="0" locked="0" layoutInCell="1" allowOverlap="1" wp14:anchorId="59F0B972" wp14:editId="03073C3C">
          <wp:simplePos x="0" y="0"/>
          <wp:positionH relativeFrom="column">
            <wp:posOffset>4801137</wp:posOffset>
          </wp:positionH>
          <wp:positionV relativeFrom="paragraph">
            <wp:posOffset>115570</wp:posOffset>
          </wp:positionV>
          <wp:extent cx="219075" cy="219075"/>
          <wp:effectExtent l="0" t="0" r="9525" b="9525"/>
          <wp:wrapNone/>
          <wp:docPr id="920457269"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158272" name="Picture 10">
                    <a:extLst>
                      <a:ext uri="{C183D7F6-B498-43B3-948B-1728B52AA6E4}">
                        <adec:decorative xmlns:adec="http://schemas.microsoft.com/office/drawing/2017/decorative" val="1"/>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14:sizeRelH relativeFrom="page">
            <wp14:pctWidth>0</wp14:pctWidth>
          </wp14:sizeRelH>
          <wp14:sizeRelV relativeFrom="page">
            <wp14:pctHeight>0</wp14:pctHeight>
          </wp14:sizeRelV>
        </wp:anchor>
      </w:drawing>
    </w:r>
    <w:r w:rsidR="001C1D02" w:rsidRPr="00350E88">
      <w:rPr>
        <w:noProof/>
      </w:rPr>
      <mc:AlternateContent>
        <mc:Choice Requires="wps">
          <w:drawing>
            <wp:anchor distT="0" distB="0" distL="114300" distR="114300" simplePos="0" relativeHeight="251705344" behindDoc="1" locked="0" layoutInCell="1" allowOverlap="1" wp14:anchorId="479E79E7" wp14:editId="25B75DED">
              <wp:simplePos x="0" y="0"/>
              <wp:positionH relativeFrom="margin">
                <wp:align>right</wp:align>
              </wp:positionH>
              <wp:positionV relativeFrom="paragraph">
                <wp:posOffset>-575118</wp:posOffset>
              </wp:positionV>
              <wp:extent cx="5880100" cy="566420"/>
              <wp:effectExtent l="0" t="0" r="0" b="5080"/>
              <wp:wrapTight wrapText="bothSides">
                <wp:wrapPolygon edited="0">
                  <wp:start x="210" y="0"/>
                  <wp:lineTo x="210" y="21067"/>
                  <wp:lineTo x="21343" y="21067"/>
                  <wp:lineTo x="21343" y="0"/>
                  <wp:lineTo x="210" y="0"/>
                </wp:wrapPolygon>
              </wp:wrapTight>
              <wp:docPr id="2"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880100" cy="566420"/>
                      </a:xfrm>
                      <a:prstGeom prst="rect">
                        <a:avLst/>
                      </a:prstGeom>
                      <a:noFill/>
                      <a:ln w="6350">
                        <a:noFill/>
                      </a:ln>
                    </wps:spPr>
                    <wps:txbx>
                      <w:txbxContent>
                        <w:p w14:paraId="459048D2" w14:textId="77777777" w:rsidR="001C1D02" w:rsidRDefault="001C1D02" w:rsidP="007756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79E79E7" id="_x0000_t202" coordsize="21600,21600" o:spt="202" path="m,l,21600r21600,l21600,xe">
              <v:stroke joinstyle="miter"/>
              <v:path gradientshapeok="t" o:connecttype="rect"/>
            </v:shapetype>
            <v:shape id="_x0000_s1031" type="#_x0000_t202" alt="&quot;&quot;" style="position:absolute;margin-left:411.8pt;margin-top:-45.3pt;width:463pt;height:44.6pt;z-index:-25161113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" filled="f" stroked="f" strokeweight=".5pt">
              <v:textbox>
                <w:txbxContent>
                  <w:p w14:paraId="459048D2" w14:textId="77777777" w:rsidR="001C1D02" w:rsidRDefault="001C1D02" w:rsidP="00775670"/>
                </w:txbxContent>
              </v:textbox>
              <w10:wrap type="tight" anchorx="margin"/>
            </v:shape>
          </w:pict>
        </mc:Fallback>
      </mc:AlternateContent>
    </w:r>
    <w:sdt>
      <w:sdtPr>
        <w:id w:val="-933972484"/>
        <w:docPartObj>
          <w:docPartGallery w:val="Page Numbers (Bottom of Page)"/>
          <w:docPartUnique/>
        </w:docPartObj>
      </w:sdtPr>
      <w:sdtEndPr/>
      <w:sdtContent>
        <w:r w:rsidR="00494B08" w:rsidRPr="00350E88">
          <w:rPr>
            <w:noProof/>
          </w:rPr>
          <mc:AlternateContent>
            <mc:Choice Requires="wps">
              <w:drawing>
                <wp:anchor distT="0" distB="0" distL="114300" distR="114300" simplePos="0" relativeHeight="251696128" behindDoc="0" locked="0" layoutInCell="1" allowOverlap="1" wp14:anchorId="069B10C3" wp14:editId="05DEBD25">
                  <wp:simplePos x="0" y="0"/>
                  <wp:positionH relativeFrom="margin">
                    <wp:posOffset>-280045</wp:posOffset>
                  </wp:positionH>
                  <wp:positionV relativeFrom="paragraph">
                    <wp:posOffset>-102990</wp:posOffset>
                  </wp:positionV>
                  <wp:extent cx="6223000" cy="6350"/>
                  <wp:effectExtent l="0" t="0" r="25400" b="31750"/>
                  <wp:wrapNone/>
                  <wp:docPr id="561196515"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23000" cy="6350"/>
                          </a:xfrm>
                          <a:prstGeom prst="line">
                            <a:avLst/>
                          </a:prstGeom>
                          <a:ln w="9525">
                            <a:solidFill>
                              <a:srgbClr val="0B1C3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740AC7" id="Straight Connector 2" o:spid="_x0000_s1026" alt="&quot;&quot;" style="position:absolute;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05pt,-8.1pt" to="467.9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" strokecolor="#0b1c32">
                  <v:stroke joinstyle="miter"/>
                  <w10:wrap anchorx="margin"/>
                </v:line>
              </w:pict>
            </mc:Fallback>
          </mc:AlternateContent>
        </w:r>
        <w:sdt>
          <w:sdtPr>
            <w:id w:val="1993517268"/>
            <w:docPartObj>
              <w:docPartGallery w:val="Page Numbers (Bottom of Page)"/>
              <w:docPartUnique/>
            </w:docPartObj>
          </w:sdtPr>
          <w:sdtEndPr/>
          <w:sdtContent>
            <w:r w:rsidR="00494B08" w:rsidRPr="00C0751C">
              <w:t xml:space="preserve">0131 297 5750 | hello@scottishhumanrights.com | </w:t>
            </w:r>
            <w:r w:rsidR="00813960" w:rsidRPr="00C0751C">
              <w:t xml:space="preserve">www.scottishhumanrights.com | </w:t>
            </w:r>
            <w:r w:rsidR="00813960" w:rsidRPr="00C0751C">
              <w:br/>
            </w:r>
            <w:r w:rsidR="00494B08" w:rsidRPr="00C0751C">
              <w:t xml:space="preserve">Scottish Human Rights Commission, Bridgeside House, 99 McDonald Road, Edinburgh, EH7 4NS </w:t>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19BCA" w14:textId="77777777" w:rsidR="00D27433" w:rsidRDefault="00D27433" w:rsidP="00775670">
      <w:r>
        <w:separator/>
      </w:r>
    </w:p>
    <w:p w14:paraId="16E25D71" w14:textId="77777777" w:rsidR="00D27433" w:rsidRDefault="00D27433" w:rsidP="00775670"/>
    <w:p w14:paraId="05276F5A" w14:textId="77777777" w:rsidR="00D27433" w:rsidRDefault="00D27433" w:rsidP="00775670"/>
  </w:footnote>
  <w:footnote w:type="continuationSeparator" w:id="0">
    <w:p w14:paraId="50EABD4B" w14:textId="77777777" w:rsidR="00D27433" w:rsidRDefault="00D27433" w:rsidP="00775670">
      <w:r>
        <w:continuationSeparator/>
      </w:r>
    </w:p>
    <w:p w14:paraId="586CC794" w14:textId="77777777" w:rsidR="00D27433" w:rsidRDefault="00D27433" w:rsidP="00775670"/>
    <w:p w14:paraId="603150BB" w14:textId="77777777" w:rsidR="00D27433" w:rsidRDefault="00D27433" w:rsidP="007756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0F96A" w14:textId="5EFAEA2D" w:rsidR="00E23341" w:rsidRPr="00C0751C" w:rsidRDefault="00E23341" w:rsidP="0077567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6747D" w14:textId="5AF6B7EF" w:rsidR="00734BE1" w:rsidRPr="00C0751C" w:rsidRDefault="00D27433" w:rsidP="00775670">
    <w:sdt>
      <w:sdtPr>
        <w:id w:val="-294147499"/>
        <w:docPartObj>
          <w:docPartGallery w:val="Page Numbers (Top of Page)"/>
          <w:docPartUnique/>
        </w:docPartObj>
      </w:sdtPr>
      <w:sdtEndPr/>
      <w:sdtContent>
        <w:r w:rsidR="00180AA6" w:rsidRPr="00350E88">
          <w:rPr>
            <w:noProof/>
          </w:rPr>
          <mc:AlternateContent>
            <mc:Choice Requires="wps">
              <w:drawing>
                <wp:anchor distT="0" distB="0" distL="114300" distR="114300" simplePos="0" relativeHeight="251713536" behindDoc="0" locked="0" layoutInCell="1" allowOverlap="1" wp14:anchorId="5BF879CA" wp14:editId="6665108C">
                  <wp:simplePos x="0" y="0"/>
                  <wp:positionH relativeFrom="column">
                    <wp:posOffset>-823644</wp:posOffset>
                  </wp:positionH>
                  <wp:positionV relativeFrom="paragraph">
                    <wp:posOffset>-593041</wp:posOffset>
                  </wp:positionV>
                  <wp:extent cx="69850" cy="10826115"/>
                  <wp:effectExtent l="0" t="0" r="6350" b="0"/>
                  <wp:wrapNone/>
                  <wp:docPr id="145056711" name="Rectangle 145056711" title="Decorative border"/>
                  <wp:cNvGraphicFramePr/>
                  <a:graphic xmlns:a="http://schemas.openxmlformats.org/drawingml/2006/main">
                    <a:graphicData uri="http://schemas.microsoft.com/office/word/2010/wordprocessingShape">
                      <wps:wsp>
                        <wps:cNvSpPr/>
                        <wps:spPr>
                          <a:xfrm>
                            <a:off x="0" y="0"/>
                            <a:ext cx="69850" cy="10826115"/>
                          </a:xfrm>
                          <a:prstGeom prst="rect">
                            <a:avLst/>
                          </a:prstGeom>
                          <a:solidFill>
                            <a:srgbClr val="8BADD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4F88A0" id="Rectangle 145056711" o:spid="_x0000_s1026" alt="Title: Decorative border" style="position:absolute;margin-left:-64.85pt;margin-top:-46.7pt;width:5.5pt;height:852.4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" fillcolor="#8baddc" stroked="f" strokeweight="1pt"/>
              </w:pict>
            </mc:Fallback>
          </mc:AlternateContent>
        </w:r>
        <w:r w:rsidR="00180AA6" w:rsidRPr="00350E88">
          <w:rPr>
            <w:noProof/>
          </w:rPr>
          <mc:AlternateContent>
            <mc:Choice Requires="wps">
              <w:drawing>
                <wp:anchor distT="0" distB="0" distL="114300" distR="114300" simplePos="0" relativeHeight="251711488" behindDoc="0" locked="0" layoutInCell="1" allowOverlap="1" wp14:anchorId="4E38C6B7" wp14:editId="732C3DFC">
                  <wp:simplePos x="0" y="0"/>
                  <wp:positionH relativeFrom="column">
                    <wp:posOffset>-795020</wp:posOffset>
                  </wp:positionH>
                  <wp:positionV relativeFrom="paragraph">
                    <wp:posOffset>-794825</wp:posOffset>
                  </wp:positionV>
                  <wp:extent cx="107950" cy="11162714"/>
                  <wp:effectExtent l="0" t="0" r="6350" b="635"/>
                  <wp:wrapNone/>
                  <wp:docPr id="1544629517" name="Rectangle 1544629517" title="Decorative border"/>
                  <wp:cNvGraphicFramePr/>
                  <a:graphic xmlns:a="http://schemas.openxmlformats.org/drawingml/2006/main">
                    <a:graphicData uri="http://schemas.microsoft.com/office/word/2010/wordprocessingShape">
                      <wps:wsp>
                        <wps:cNvSpPr/>
                        <wps:spPr>
                          <a:xfrm>
                            <a:off x="0" y="0"/>
                            <a:ext cx="107950" cy="11162714"/>
                          </a:xfrm>
                          <a:prstGeom prst="rect">
                            <a:avLst/>
                          </a:prstGeom>
                          <a:solidFill>
                            <a:srgbClr val="0069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41831A" id="Rectangle 1544629517" o:spid="_x0000_s1026" alt="Title: Decorative border" style="position:absolute;margin-left:-62.6pt;margin-top:-62.6pt;width:8.5pt;height:878.9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" fillcolor="#0069b4" stroked="f" strokeweight="1pt"/>
              </w:pict>
            </mc:Fallback>
          </mc:AlternateContent>
        </w:r>
        <w:r w:rsidR="00180AA6" w:rsidRPr="00350E88">
          <w:rPr>
            <w:noProof/>
          </w:rPr>
          <mc:AlternateContent>
            <mc:Choice Requires="wps">
              <w:drawing>
                <wp:anchor distT="0" distB="0" distL="114300" distR="114300" simplePos="0" relativeHeight="251709440" behindDoc="0" locked="0" layoutInCell="1" allowOverlap="1" wp14:anchorId="0352CEC8" wp14:editId="1AD3873B">
                  <wp:simplePos x="0" y="0"/>
                  <wp:positionH relativeFrom="page">
                    <wp:align>left</wp:align>
                  </wp:positionH>
                  <wp:positionV relativeFrom="paragraph">
                    <wp:posOffset>-457200</wp:posOffset>
                  </wp:positionV>
                  <wp:extent cx="119380" cy="10838815"/>
                  <wp:effectExtent l="0" t="0" r="0" b="635"/>
                  <wp:wrapNone/>
                  <wp:docPr id="940235739" name="Rectangle 940235739" title="Decorative border"/>
                  <wp:cNvGraphicFramePr/>
                  <a:graphic xmlns:a="http://schemas.openxmlformats.org/drawingml/2006/main">
                    <a:graphicData uri="http://schemas.microsoft.com/office/word/2010/wordprocessingShape">
                      <wps:wsp>
                        <wps:cNvSpPr/>
                        <wps:spPr>
                          <a:xfrm>
                            <a:off x="0" y="0"/>
                            <a:ext cx="119380" cy="10838815"/>
                          </a:xfrm>
                          <a:prstGeom prst="rect">
                            <a:avLst/>
                          </a:prstGeom>
                          <a:solidFill>
                            <a:srgbClr val="0B1C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DD2DA7" id="Rectangle 940235739" o:spid="_x0000_s1026" alt="Title: Decorative border" style="position:absolute;margin-left:0;margin-top:-36pt;width:9.4pt;height:853.45pt;z-index:2517094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" fillcolor="#0b1c32" stroked="f" strokeweight="1pt">
                  <w10:wrap anchorx="page"/>
                </v:rect>
              </w:pict>
            </mc:Fallback>
          </mc:AlternateContent>
        </w:r>
        <w:r w:rsidR="002762F7" w:rsidRPr="00C0751C">
          <w:fldChar w:fldCharType="begin"/>
        </w:r>
        <w:r w:rsidR="002762F7" w:rsidRPr="00C0751C">
          <w:instrText>PAGE   \* MERGEFORMAT</w:instrText>
        </w:r>
        <w:r w:rsidR="002762F7" w:rsidRPr="00C0751C">
          <w:fldChar w:fldCharType="separate"/>
        </w:r>
        <w:r w:rsidR="002762F7" w:rsidRPr="00C0751C">
          <w:t>2</w:t>
        </w:r>
        <w:r w:rsidR="002762F7" w:rsidRPr="00C0751C">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70C07" w14:textId="456C18A9" w:rsidR="004B38F8" w:rsidRPr="00C0751C" w:rsidRDefault="00AF526A" w:rsidP="00775670">
    <w:r w:rsidRPr="00350E88">
      <w:rPr>
        <w:noProof/>
      </w:rPr>
      <mc:AlternateContent>
        <mc:Choice Requires="wps">
          <w:drawing>
            <wp:anchor distT="0" distB="0" distL="114300" distR="114300" simplePos="0" relativeHeight="251674624" behindDoc="0" locked="0" layoutInCell="1" allowOverlap="1" wp14:anchorId="57159ECA" wp14:editId="7379860B">
              <wp:simplePos x="0" y="0"/>
              <wp:positionH relativeFrom="column">
                <wp:posOffset>-815926</wp:posOffset>
              </wp:positionH>
              <wp:positionV relativeFrom="paragraph">
                <wp:posOffset>-921434</wp:posOffset>
              </wp:positionV>
              <wp:extent cx="107950" cy="11162714"/>
              <wp:effectExtent l="0" t="0" r="6350" b="635"/>
              <wp:wrapNone/>
              <wp:docPr id="14" name="Rectangle 14" title="Decorative border"/>
              <wp:cNvGraphicFramePr/>
              <a:graphic xmlns:a="http://schemas.openxmlformats.org/drawingml/2006/main">
                <a:graphicData uri="http://schemas.microsoft.com/office/word/2010/wordprocessingShape">
                  <wps:wsp>
                    <wps:cNvSpPr/>
                    <wps:spPr>
                      <a:xfrm>
                        <a:off x="0" y="0"/>
                        <a:ext cx="107950" cy="11162714"/>
                      </a:xfrm>
                      <a:prstGeom prst="rect">
                        <a:avLst/>
                      </a:prstGeom>
                      <a:solidFill>
                        <a:srgbClr val="0069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B90CE1" id="Rectangle 14" o:spid="_x0000_s1026" alt="Title: Decorative border" style="position:absolute;margin-left:-64.25pt;margin-top:-72.55pt;width:8.5pt;height:878.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" fillcolor="#0069b4" stroked="f" strokeweight="1pt"/>
          </w:pict>
        </mc:Fallback>
      </mc:AlternateContent>
    </w:r>
    <w:r w:rsidRPr="00350E88">
      <w:rPr>
        <w:noProof/>
      </w:rPr>
      <mc:AlternateContent>
        <mc:Choice Requires="wps">
          <w:drawing>
            <wp:anchor distT="0" distB="0" distL="114300" distR="114300" simplePos="0" relativeHeight="251676672" behindDoc="0" locked="0" layoutInCell="1" allowOverlap="1" wp14:anchorId="18184BF6" wp14:editId="7726C87F">
              <wp:simplePos x="0" y="0"/>
              <wp:positionH relativeFrom="column">
                <wp:posOffset>-831850</wp:posOffset>
              </wp:positionH>
              <wp:positionV relativeFrom="paragraph">
                <wp:posOffset>-456565</wp:posOffset>
              </wp:positionV>
              <wp:extent cx="69850" cy="10826115"/>
              <wp:effectExtent l="0" t="0" r="6350" b="0"/>
              <wp:wrapNone/>
              <wp:docPr id="370697079" name="Rectangle 370697079" title="Decorative border"/>
              <wp:cNvGraphicFramePr/>
              <a:graphic xmlns:a="http://schemas.openxmlformats.org/drawingml/2006/main">
                <a:graphicData uri="http://schemas.microsoft.com/office/word/2010/wordprocessingShape">
                  <wps:wsp>
                    <wps:cNvSpPr/>
                    <wps:spPr>
                      <a:xfrm>
                        <a:off x="0" y="0"/>
                        <a:ext cx="69850" cy="10826115"/>
                      </a:xfrm>
                      <a:prstGeom prst="rect">
                        <a:avLst/>
                      </a:prstGeom>
                      <a:solidFill>
                        <a:srgbClr val="8BADD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183654" id="Rectangle 370697079" o:spid="_x0000_s1026" alt="Title: Decorative border" style="position:absolute;margin-left:-65.5pt;margin-top:-35.95pt;width:5.5pt;height:852.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" fillcolor="#8baddc" stroked="f" strokeweight="1pt"/>
          </w:pict>
        </mc:Fallback>
      </mc:AlternateContent>
    </w:r>
    <w:r w:rsidRPr="00350E88">
      <w:rPr>
        <w:noProof/>
      </w:rPr>
      <mc:AlternateContent>
        <mc:Choice Requires="wps">
          <w:drawing>
            <wp:anchor distT="0" distB="0" distL="114300" distR="114300" simplePos="0" relativeHeight="251673600" behindDoc="0" locked="0" layoutInCell="1" allowOverlap="1" wp14:anchorId="25E6AFD1" wp14:editId="1DF3AC2F">
              <wp:simplePos x="0" y="0"/>
              <wp:positionH relativeFrom="page">
                <wp:align>left</wp:align>
              </wp:positionH>
              <wp:positionV relativeFrom="paragraph">
                <wp:posOffset>-460375</wp:posOffset>
              </wp:positionV>
              <wp:extent cx="119380" cy="10838815"/>
              <wp:effectExtent l="0" t="0" r="0" b="635"/>
              <wp:wrapNone/>
              <wp:docPr id="13" name="Rectangle 13" title="Decorative border"/>
              <wp:cNvGraphicFramePr/>
              <a:graphic xmlns:a="http://schemas.openxmlformats.org/drawingml/2006/main">
                <a:graphicData uri="http://schemas.microsoft.com/office/word/2010/wordprocessingShape">
                  <wps:wsp>
                    <wps:cNvSpPr/>
                    <wps:spPr>
                      <a:xfrm>
                        <a:off x="0" y="0"/>
                        <a:ext cx="119380" cy="10838815"/>
                      </a:xfrm>
                      <a:prstGeom prst="rect">
                        <a:avLst/>
                      </a:prstGeom>
                      <a:solidFill>
                        <a:srgbClr val="0B1C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61F15F" id="Rectangle 13" o:spid="_x0000_s1026" alt="Title: Decorative border" style="position:absolute;margin-left:0;margin-top:-36.25pt;width:9.4pt;height:853.45pt;z-index:25167360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" fillcolor="#0b1c32" stroked="f" strokeweight="1pt">
              <w10:wrap anchorx="page"/>
            </v:rect>
          </w:pict>
        </mc:Fallback>
      </mc:AlternateContent>
    </w:r>
    <w:r w:rsidR="00DB56F0" w:rsidRPr="00350E88">
      <w:rPr>
        <w:noProof/>
      </w:rPr>
      <mc:AlternateContent>
        <mc:Choice Requires="wpg">
          <w:drawing>
            <wp:anchor distT="0" distB="0" distL="114300" distR="114300" simplePos="0" relativeHeight="251662336" behindDoc="0" locked="0" layoutInCell="1" allowOverlap="1" wp14:anchorId="282156F3" wp14:editId="221173E2">
              <wp:simplePos x="0" y="0"/>
              <wp:positionH relativeFrom="column">
                <wp:posOffset>-742950</wp:posOffset>
              </wp:positionH>
              <wp:positionV relativeFrom="paragraph">
                <wp:posOffset>-228600</wp:posOffset>
              </wp:positionV>
              <wp:extent cx="7419975" cy="1206500"/>
              <wp:effectExtent l="0" t="0" r="9525" b="0"/>
              <wp:wrapNone/>
              <wp:docPr id="1"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419975" cy="1206500"/>
                        <a:chOff x="0" y="0"/>
                        <a:chExt cx="7419975" cy="1206500"/>
                      </a:xfrm>
                    </wpg:grpSpPr>
                    <wps:wsp>
                      <wps:cNvPr id="5" name="Rectangle 5" title="Decorative border"/>
                      <wps:cNvSpPr/>
                      <wps:spPr>
                        <a:xfrm>
                          <a:off x="0" y="0"/>
                          <a:ext cx="7419975" cy="1206500"/>
                        </a:xfrm>
                        <a:prstGeom prst="rect">
                          <a:avLst/>
                        </a:prstGeom>
                        <a:solidFill>
                          <a:srgbClr val="0B1C3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2A6B24" w14:textId="77777777" w:rsidR="004B38F8" w:rsidRDefault="004B38F8" w:rsidP="0077567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 name="Picture 10" descr="SHRC Scottish Human Rights Commission"/>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673100" y="107950"/>
                          <a:ext cx="1460500" cy="1032510"/>
                        </a:xfrm>
                        <a:prstGeom prst="rect">
                          <a:avLst/>
                        </a:prstGeom>
                        <a:noFill/>
                      </pic:spPr>
                    </pic:pic>
                  </wpg:wgp>
                </a:graphicData>
              </a:graphic>
            </wp:anchor>
          </w:drawing>
        </mc:Choice>
        <mc:Fallback>
          <w:pict>
            <v:group w14:anchorId="282156F3" id="Group 1" o:spid="_x0000_s1027" alt="&quot;&quot;" style="position:absolute;margin-left:-58.5pt;margin-top:-18pt;width:584.25pt;height:95pt;z-index:251662336" coordsize="74199,120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">
              <v:rect id="Rectangle 5" o:spid="_x0000_s1028" style="position:absolute;width:74199;height:120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" fillcolor="#0b1c32" stroked="f" strokeweight="1pt">
                <v:textbox>
                  <w:txbxContent>
                    <w:p w14:paraId="612A6B24" w14:textId="77777777" w:rsidR="004B38F8" w:rsidRDefault="004B38F8" w:rsidP="00775670"/>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9" type="#_x0000_t75" alt="SHRC Scottish Human Rights Commission" style="position:absolute;left:6731;top:1079;width:14605;height:10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">
                <v:imagedata r:id="rId2" o:title="SHRC Scottish Human Rights Commission"/>
              </v:shape>
            </v:group>
          </w:pict>
        </mc:Fallback>
      </mc:AlternateContent>
    </w:r>
  </w:p>
  <w:p w14:paraId="29152A8E" w14:textId="77777777" w:rsidR="00734BE1" w:rsidRPr="00C0751C" w:rsidRDefault="00C84FAF" w:rsidP="00775670">
    <w:r w:rsidRPr="00350E88">
      <w:rPr>
        <w:noProof/>
      </w:rPr>
      <mc:AlternateContent>
        <mc:Choice Requires="wps">
          <w:drawing>
            <wp:anchor distT="45720" distB="45720" distL="114300" distR="114300" simplePos="0" relativeHeight="251669504" behindDoc="0" locked="0" layoutInCell="1" allowOverlap="1" wp14:anchorId="12976325" wp14:editId="54C34534">
              <wp:simplePos x="0" y="0"/>
              <wp:positionH relativeFrom="margin">
                <wp:align>left</wp:align>
              </wp:positionH>
              <wp:positionV relativeFrom="paragraph">
                <wp:posOffset>381000</wp:posOffset>
              </wp:positionV>
              <wp:extent cx="5740400" cy="498475"/>
              <wp:effectExtent l="0" t="0" r="0" b="0"/>
              <wp:wrapSquare wrapText="bothSides"/>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0" cy="498475"/>
                      </a:xfrm>
                      <a:prstGeom prst="rect">
                        <a:avLst/>
                      </a:prstGeom>
                      <a:noFill/>
                      <a:ln w="9525">
                        <a:noFill/>
                        <a:miter lim="800000"/>
                        <a:headEnd/>
                        <a:tailEnd/>
                      </a:ln>
                    </wps:spPr>
                    <wps:txbx>
                      <w:txbxContent>
                        <w:p w14:paraId="1811FDDF" w14:textId="77777777" w:rsidR="00AE5DDE" w:rsidRDefault="00AE5DDE" w:rsidP="007756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976325" id="_x0000_t202" coordsize="21600,21600" o:spt="202" path="m,l,21600r21600,l21600,xe">
              <v:stroke joinstyle="miter"/>
              <v:path gradientshapeok="t" o:connecttype="rect"/>
            </v:shapetype>
            <v:shape id="Text Box 2" o:spid="_x0000_s1030" type="#_x0000_t202" alt="&quot;&quot;" style="position:absolute;margin-left:0;margin-top:30pt;width:452pt;height:39.2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" filled="f" stroked="f">
              <v:textbox>
                <w:txbxContent>
                  <w:p w14:paraId="1811FDDF" w14:textId="77777777" w:rsidR="00AE5DDE" w:rsidRDefault="00AE5DDE" w:rsidP="00775670"/>
                </w:txbxContent>
              </v:textbox>
              <w10:wrap type="square" anchorx="margin"/>
            </v:shape>
          </w:pict>
        </mc:Fallback>
      </mc:AlternateContent>
    </w:r>
    <w:r w:rsidR="004B38F8" w:rsidRPr="00350E88">
      <w:rPr>
        <w:noProof/>
      </w:rPr>
      <mc:AlternateContent>
        <mc:Choice Requires="wps">
          <w:drawing>
            <wp:anchor distT="0" distB="0" distL="114300" distR="114300" simplePos="0" relativeHeight="251658240" behindDoc="0" locked="0" layoutInCell="1" allowOverlap="1" wp14:anchorId="6242AFA9" wp14:editId="3359C315">
              <wp:simplePos x="0" y="0"/>
              <wp:positionH relativeFrom="column">
                <wp:posOffset>-688340</wp:posOffset>
              </wp:positionH>
              <wp:positionV relativeFrom="paragraph">
                <wp:posOffset>-330200</wp:posOffset>
              </wp:positionV>
              <wp:extent cx="7357110" cy="97790"/>
              <wp:effectExtent l="0" t="0" r="0" b="0"/>
              <wp:wrapNone/>
              <wp:docPr id="3" name="Rectangle 3" descr="Decorative border"/>
              <wp:cNvGraphicFramePr/>
              <a:graphic xmlns:a="http://schemas.openxmlformats.org/drawingml/2006/main">
                <a:graphicData uri="http://schemas.microsoft.com/office/word/2010/wordprocessingShape">
                  <wps:wsp>
                    <wps:cNvSpPr/>
                    <wps:spPr>
                      <a:xfrm>
                        <a:off x="0" y="0"/>
                        <a:ext cx="7357110" cy="97790"/>
                      </a:xfrm>
                      <a:prstGeom prst="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7FFE3B" id="Rectangle 3" o:spid="_x0000_s1026" alt="Decorative border" style="position:absolute;margin-left:-54.2pt;margin-top:-26pt;width:579.3pt;height:7.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" fillcolor="#bdd6ee [1300]" stroked="f" strokeweight="1pt"/>
          </w:pict>
        </mc:Fallback>
      </mc:AlternateContent>
    </w:r>
    <w:r w:rsidR="004B38F8" w:rsidRPr="00350E88">
      <w:rPr>
        <w:noProof/>
      </w:rPr>
      <mc:AlternateContent>
        <mc:Choice Requires="wps">
          <w:drawing>
            <wp:anchor distT="0" distB="0" distL="114300" distR="114300" simplePos="0" relativeHeight="251659264" behindDoc="0" locked="0" layoutInCell="1" allowOverlap="1" wp14:anchorId="159DCA8F" wp14:editId="61707FD4">
              <wp:simplePos x="0" y="0"/>
              <wp:positionH relativeFrom="column">
                <wp:posOffset>-745589</wp:posOffset>
              </wp:positionH>
              <wp:positionV relativeFrom="paragraph">
                <wp:posOffset>-450167</wp:posOffset>
              </wp:positionV>
              <wp:extent cx="7420415" cy="119575"/>
              <wp:effectExtent l="0" t="0" r="9525" b="0"/>
              <wp:wrapNone/>
              <wp:docPr id="4" name="Rectangle 4" title="Decorative border"/>
              <wp:cNvGraphicFramePr/>
              <a:graphic xmlns:a="http://schemas.openxmlformats.org/drawingml/2006/main">
                <a:graphicData uri="http://schemas.microsoft.com/office/word/2010/wordprocessingShape">
                  <wps:wsp>
                    <wps:cNvSpPr/>
                    <wps:spPr>
                      <a:xfrm>
                        <a:off x="0" y="0"/>
                        <a:ext cx="7420415" cy="11957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0F7A1F" id="Rectangle 4" o:spid="_x0000_s1026" alt="Title: Decorative border" style="position:absolute;margin-left:-58.7pt;margin-top:-35.45pt;width:584.3pt;height:9.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" fillcolor="#0070c0"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20188FA4"/>
    <w:lvl w:ilvl="0">
      <w:start w:val="1"/>
      <w:numFmt w:val="decimal"/>
      <w:lvlText w:val="%1."/>
      <w:legacy w:legacy="1" w:legacySpace="288" w:legacyIndent="720"/>
      <w:lvlJc w:val="left"/>
    </w:lvl>
    <w:lvl w:ilvl="1">
      <w:start w:val="1"/>
      <w:numFmt w:val="decimal"/>
      <w:lvlText w:val="%1.%2"/>
      <w:legacy w:legacy="1" w:legacySpace="284" w:legacyIndent="720"/>
      <w:lvlJc w:val="left"/>
    </w:lvl>
    <w:lvl w:ilvl="2">
      <w:start w:val="1"/>
      <w:numFmt w:val="decimal"/>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1915528"/>
    <w:multiLevelType w:val="hybridMultilevel"/>
    <w:tmpl w:val="5A54D7F0"/>
    <w:lvl w:ilvl="0" w:tplc="FFFFFFFF">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69C3AF0"/>
    <w:multiLevelType w:val="hybridMultilevel"/>
    <w:tmpl w:val="81F4158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B6F49EC"/>
    <w:multiLevelType w:val="hybridMultilevel"/>
    <w:tmpl w:val="661EE6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D664286"/>
    <w:multiLevelType w:val="hybridMultilevel"/>
    <w:tmpl w:val="2C74B588"/>
    <w:lvl w:ilvl="0" w:tplc="47BC74E2">
      <w:start w:val="1"/>
      <w:numFmt w:val="decimal"/>
      <w:pStyle w:val="ConsultationQuestion"/>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3B61BB"/>
    <w:multiLevelType w:val="hybridMultilevel"/>
    <w:tmpl w:val="31062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6D6A06"/>
    <w:multiLevelType w:val="hybridMultilevel"/>
    <w:tmpl w:val="745A0B42"/>
    <w:lvl w:ilvl="0" w:tplc="6D12CFAA">
      <w:start w:val="1"/>
      <w:numFmt w:val="decimal"/>
      <w:pStyle w:val="ListParagraph"/>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378044B"/>
    <w:multiLevelType w:val="hybridMultilevel"/>
    <w:tmpl w:val="54968C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0E45EA"/>
    <w:multiLevelType w:val="hybridMultilevel"/>
    <w:tmpl w:val="B7282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9E491D"/>
    <w:multiLevelType w:val="hybridMultilevel"/>
    <w:tmpl w:val="1D606C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5BC48B5"/>
    <w:multiLevelType w:val="hybridMultilevel"/>
    <w:tmpl w:val="F1609BB8"/>
    <w:lvl w:ilvl="0" w:tplc="7FFC6054">
      <w:start w:val="1"/>
      <w:numFmt w:val="bullet"/>
      <w:pStyle w:val="Bullet1"/>
      <w:lvlText w:val=""/>
      <w:lvlJc w:val="left"/>
      <w:pPr>
        <w:ind w:left="2520" w:hanging="360"/>
      </w:pPr>
      <w:rPr>
        <w:rFonts w:ascii="Symbol" w:hAnsi="Symbol" w:hint="default"/>
        <w:b w:val="0"/>
        <w:i w:val="0"/>
        <w:color w:val="000000" w:themeColor="text1"/>
        <w:sz w:val="24"/>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1" w15:restartNumberingAfterBreak="0">
    <w:nsid w:val="335C0A2D"/>
    <w:multiLevelType w:val="hybridMultilevel"/>
    <w:tmpl w:val="085ACC40"/>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3713EF0"/>
    <w:multiLevelType w:val="hybridMultilevel"/>
    <w:tmpl w:val="A05432E4"/>
    <w:lvl w:ilvl="0" w:tplc="CA665A52">
      <w:start w:val="1"/>
      <w:numFmt w:val="bullet"/>
      <w:pStyle w:val="Bullet"/>
      <w:lvlText w:val=""/>
      <w:lvlJc w:val="left"/>
      <w:pPr>
        <w:ind w:left="720" w:hanging="360"/>
      </w:pPr>
      <w:rPr>
        <w:rFonts w:ascii="Symbol" w:hAnsi="Symbol" w:hint="default"/>
        <w:b w:val="0"/>
        <w:i w:val="0"/>
        <w:color w:val="000000" w:themeColor="tex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0819C3"/>
    <w:multiLevelType w:val="hybridMultilevel"/>
    <w:tmpl w:val="BEA8AF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B1E3D9E"/>
    <w:multiLevelType w:val="hybridMultilevel"/>
    <w:tmpl w:val="095200A0"/>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D98429D"/>
    <w:multiLevelType w:val="hybridMultilevel"/>
    <w:tmpl w:val="812CE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1A570A"/>
    <w:multiLevelType w:val="hybridMultilevel"/>
    <w:tmpl w:val="007290F6"/>
    <w:lvl w:ilvl="0" w:tplc="91C0E816">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430844DC"/>
    <w:multiLevelType w:val="hybridMultilevel"/>
    <w:tmpl w:val="B8AADA2C"/>
    <w:lvl w:ilvl="0" w:tplc="FFFFFFFF">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4B47B6A"/>
    <w:multiLevelType w:val="multilevel"/>
    <w:tmpl w:val="A5089E74"/>
    <w:lvl w:ilvl="0">
      <w:start w:val="5"/>
      <w:numFmt w:val="decimal"/>
      <w:lvlText w:val="%1"/>
      <w:lvlJc w:val="left"/>
      <w:pPr>
        <w:ind w:left="450" w:hanging="450"/>
      </w:pPr>
    </w:lvl>
    <w:lvl w:ilvl="1">
      <w:start w:val="4"/>
      <w:numFmt w:val="decimal"/>
      <w:lvlText w:val="%1.%2"/>
      <w:lvlJc w:val="left"/>
      <w:pPr>
        <w:ind w:left="1077" w:hanging="720"/>
      </w:pPr>
    </w:lvl>
    <w:lvl w:ilvl="2">
      <w:start w:val="1"/>
      <w:numFmt w:val="decimal"/>
      <w:lvlText w:val="%1.%2.%3"/>
      <w:lvlJc w:val="left"/>
      <w:pPr>
        <w:ind w:left="1434" w:hanging="720"/>
      </w:pPr>
    </w:lvl>
    <w:lvl w:ilvl="3">
      <w:start w:val="1"/>
      <w:numFmt w:val="decimal"/>
      <w:lvlText w:val="%1.%2.%3.%4"/>
      <w:lvlJc w:val="left"/>
      <w:pPr>
        <w:ind w:left="2151" w:hanging="1080"/>
      </w:pPr>
    </w:lvl>
    <w:lvl w:ilvl="4">
      <w:start w:val="1"/>
      <w:numFmt w:val="decimal"/>
      <w:lvlText w:val="%1.%2.%3.%4.%5"/>
      <w:lvlJc w:val="left"/>
      <w:pPr>
        <w:ind w:left="2868" w:hanging="1440"/>
      </w:pPr>
    </w:lvl>
    <w:lvl w:ilvl="5">
      <w:start w:val="1"/>
      <w:numFmt w:val="decimal"/>
      <w:lvlText w:val="%1.%2.%3.%4.%5.%6"/>
      <w:lvlJc w:val="left"/>
      <w:pPr>
        <w:ind w:left="3585" w:hanging="1800"/>
      </w:pPr>
    </w:lvl>
    <w:lvl w:ilvl="6">
      <w:start w:val="1"/>
      <w:numFmt w:val="decimal"/>
      <w:lvlText w:val="%1.%2.%3.%4.%5.%6.%7"/>
      <w:lvlJc w:val="left"/>
      <w:pPr>
        <w:ind w:left="3942" w:hanging="1800"/>
      </w:pPr>
    </w:lvl>
    <w:lvl w:ilvl="7">
      <w:start w:val="1"/>
      <w:numFmt w:val="decimal"/>
      <w:lvlText w:val="%1.%2.%3.%4.%5.%6.%7.%8"/>
      <w:lvlJc w:val="left"/>
      <w:pPr>
        <w:ind w:left="4659" w:hanging="2160"/>
      </w:pPr>
    </w:lvl>
    <w:lvl w:ilvl="8">
      <w:start w:val="1"/>
      <w:numFmt w:val="decimal"/>
      <w:lvlText w:val="%1.%2.%3.%4.%5.%6.%7.%8.%9"/>
      <w:lvlJc w:val="left"/>
      <w:pPr>
        <w:ind w:left="5376" w:hanging="2520"/>
      </w:pPr>
    </w:lvl>
  </w:abstractNum>
  <w:abstractNum w:abstractNumId="19" w15:restartNumberingAfterBreak="0">
    <w:nsid w:val="49504B87"/>
    <w:multiLevelType w:val="hybridMultilevel"/>
    <w:tmpl w:val="9104DE3A"/>
    <w:lvl w:ilvl="0" w:tplc="FFFFFFFF">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B7758DC"/>
    <w:multiLevelType w:val="multilevel"/>
    <w:tmpl w:val="7C16CD12"/>
    <w:lvl w:ilvl="0">
      <w:start w:val="7"/>
      <w:numFmt w:val="decimal"/>
      <w:lvlText w:val="%1"/>
      <w:lvlJc w:val="left"/>
      <w:pPr>
        <w:ind w:left="450" w:hanging="450"/>
      </w:pPr>
    </w:lvl>
    <w:lvl w:ilvl="1">
      <w:start w:val="2"/>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880" w:hanging="1440"/>
      </w:pPr>
    </w:lvl>
    <w:lvl w:ilvl="5">
      <w:start w:val="1"/>
      <w:numFmt w:val="decimal"/>
      <w:lvlText w:val="%1.%2.%3.%4.%5.%6"/>
      <w:lvlJc w:val="left"/>
      <w:pPr>
        <w:ind w:left="3600" w:hanging="1800"/>
      </w:pPr>
    </w:lvl>
    <w:lvl w:ilvl="6">
      <w:start w:val="1"/>
      <w:numFmt w:val="decimal"/>
      <w:lvlText w:val="%1.%2.%3.%4.%5.%6.%7"/>
      <w:lvlJc w:val="left"/>
      <w:pPr>
        <w:ind w:left="3960" w:hanging="1800"/>
      </w:pPr>
    </w:lvl>
    <w:lvl w:ilvl="7">
      <w:start w:val="1"/>
      <w:numFmt w:val="decimal"/>
      <w:lvlText w:val="%1.%2.%3.%4.%5.%6.%7.%8"/>
      <w:lvlJc w:val="left"/>
      <w:pPr>
        <w:ind w:left="4680" w:hanging="2160"/>
      </w:pPr>
    </w:lvl>
    <w:lvl w:ilvl="8">
      <w:start w:val="1"/>
      <w:numFmt w:val="decimal"/>
      <w:lvlText w:val="%1.%2.%3.%4.%5.%6.%7.%8.%9"/>
      <w:lvlJc w:val="left"/>
      <w:pPr>
        <w:ind w:left="5400" w:hanging="2520"/>
      </w:pPr>
    </w:lvl>
  </w:abstractNum>
  <w:abstractNum w:abstractNumId="21" w15:restartNumberingAfterBreak="0">
    <w:nsid w:val="4CA1006B"/>
    <w:multiLevelType w:val="hybridMultilevel"/>
    <w:tmpl w:val="2E98F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AE3AB1"/>
    <w:multiLevelType w:val="hybridMultilevel"/>
    <w:tmpl w:val="A1E695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5C5303D"/>
    <w:multiLevelType w:val="hybridMultilevel"/>
    <w:tmpl w:val="974E3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E01F12"/>
    <w:multiLevelType w:val="hybridMultilevel"/>
    <w:tmpl w:val="17F6B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862AE1"/>
    <w:multiLevelType w:val="hybridMultilevel"/>
    <w:tmpl w:val="4DAC2670"/>
    <w:lvl w:ilvl="0" w:tplc="197E48C6">
      <w:start w:val="1"/>
      <w:numFmt w:val="bullet"/>
      <w:pStyle w:val="Bullet2"/>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6" w15:restartNumberingAfterBreak="0">
    <w:nsid w:val="64A13B47"/>
    <w:multiLevelType w:val="hybridMultilevel"/>
    <w:tmpl w:val="7FBCE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52C1161"/>
    <w:multiLevelType w:val="singleLevel"/>
    <w:tmpl w:val="22322EB4"/>
    <w:lvl w:ilvl="0">
      <w:start w:val="1"/>
      <w:numFmt w:val="bullet"/>
      <w:pStyle w:val="Bulletted"/>
      <w:lvlText w:val=""/>
      <w:lvlJc w:val="left"/>
      <w:pPr>
        <w:tabs>
          <w:tab w:val="num" w:pos="360"/>
        </w:tabs>
        <w:ind w:left="360" w:hanging="360"/>
      </w:pPr>
      <w:rPr>
        <w:rFonts w:ascii="Symbol" w:hAnsi="Symbol" w:hint="default"/>
      </w:rPr>
    </w:lvl>
  </w:abstractNum>
  <w:abstractNum w:abstractNumId="28" w15:restartNumberingAfterBreak="0">
    <w:nsid w:val="680C69CC"/>
    <w:multiLevelType w:val="multilevel"/>
    <w:tmpl w:val="FC40DF0E"/>
    <w:lvl w:ilvl="0">
      <w:start w:val="1"/>
      <w:numFmt w:val="decimal"/>
      <w:lvlText w:val="%1."/>
      <w:lvlJc w:val="left"/>
      <w:pPr>
        <w:ind w:left="360" w:hanging="360"/>
      </w:pPr>
    </w:lvl>
    <w:lvl w:ilvl="1">
      <w:start w:val="1"/>
      <w:numFmt w:val="decimal"/>
      <w:pStyle w:val="NumPara"/>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98C66BF"/>
    <w:multiLevelType w:val="hybridMultilevel"/>
    <w:tmpl w:val="640238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BB96296"/>
    <w:multiLevelType w:val="hybridMultilevel"/>
    <w:tmpl w:val="3C12DC92"/>
    <w:lvl w:ilvl="0" w:tplc="6D76A8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C6F3F99"/>
    <w:multiLevelType w:val="hybridMultilevel"/>
    <w:tmpl w:val="28C42B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EDB0E18"/>
    <w:multiLevelType w:val="hybridMultilevel"/>
    <w:tmpl w:val="297E4D7C"/>
    <w:lvl w:ilvl="0" w:tplc="0809000F">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4570EA2"/>
    <w:multiLevelType w:val="hybridMultilevel"/>
    <w:tmpl w:val="17B003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746B0C65"/>
    <w:multiLevelType w:val="hybridMultilevel"/>
    <w:tmpl w:val="26AC0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4D85AD2"/>
    <w:multiLevelType w:val="hybridMultilevel"/>
    <w:tmpl w:val="0810AA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751C0226"/>
    <w:multiLevelType w:val="hybridMultilevel"/>
    <w:tmpl w:val="475CF39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786F0B1B"/>
    <w:multiLevelType w:val="hybridMultilevel"/>
    <w:tmpl w:val="86CCDF56"/>
    <w:lvl w:ilvl="0" w:tplc="A584687A">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9173ECF"/>
    <w:multiLevelType w:val="hybridMultilevel"/>
    <w:tmpl w:val="9A0668A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7FEB420A"/>
    <w:multiLevelType w:val="multilevel"/>
    <w:tmpl w:val="5DA05A4C"/>
    <w:lvl w:ilvl="0">
      <w:start w:val="9"/>
      <w:numFmt w:val="decimal"/>
      <w:lvlText w:val="%1"/>
      <w:lvlJc w:val="left"/>
      <w:pPr>
        <w:ind w:left="450" w:hanging="45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880" w:hanging="1440"/>
      </w:pPr>
    </w:lvl>
    <w:lvl w:ilvl="5">
      <w:start w:val="1"/>
      <w:numFmt w:val="decimal"/>
      <w:lvlText w:val="%1.%2.%3.%4.%5.%6"/>
      <w:lvlJc w:val="left"/>
      <w:pPr>
        <w:ind w:left="3600" w:hanging="1800"/>
      </w:pPr>
    </w:lvl>
    <w:lvl w:ilvl="6">
      <w:start w:val="1"/>
      <w:numFmt w:val="decimal"/>
      <w:lvlText w:val="%1.%2.%3.%4.%5.%6.%7"/>
      <w:lvlJc w:val="left"/>
      <w:pPr>
        <w:ind w:left="3960" w:hanging="1800"/>
      </w:pPr>
    </w:lvl>
    <w:lvl w:ilvl="7">
      <w:start w:val="1"/>
      <w:numFmt w:val="decimal"/>
      <w:lvlText w:val="%1.%2.%3.%4.%5.%6.%7.%8"/>
      <w:lvlJc w:val="left"/>
      <w:pPr>
        <w:ind w:left="4680" w:hanging="2160"/>
      </w:pPr>
    </w:lvl>
    <w:lvl w:ilvl="8">
      <w:start w:val="1"/>
      <w:numFmt w:val="decimal"/>
      <w:lvlText w:val="%1.%2.%3.%4.%5.%6.%7.%8.%9"/>
      <w:lvlJc w:val="left"/>
      <w:pPr>
        <w:ind w:left="5400" w:hanging="2520"/>
      </w:pPr>
    </w:lvl>
  </w:abstractNum>
  <w:num w:numId="1" w16cid:durableId="237861117">
    <w:abstractNumId w:val="27"/>
  </w:num>
  <w:num w:numId="2" w16cid:durableId="1754163601">
    <w:abstractNumId w:val="4"/>
  </w:num>
  <w:num w:numId="3" w16cid:durableId="633634104">
    <w:abstractNumId w:val="28"/>
  </w:num>
  <w:num w:numId="4" w16cid:durableId="11962376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4132516">
    <w:abstractNumId w:val="38"/>
  </w:num>
  <w:num w:numId="6" w16cid:durableId="647789423">
    <w:abstractNumId w:val="2"/>
  </w:num>
  <w:num w:numId="7" w16cid:durableId="1490250373">
    <w:abstractNumId w:val="36"/>
  </w:num>
  <w:num w:numId="8" w16cid:durableId="335502582">
    <w:abstractNumId w:val="14"/>
  </w:num>
  <w:num w:numId="9" w16cid:durableId="43527020">
    <w:abstractNumId w:val="33"/>
  </w:num>
  <w:num w:numId="10" w16cid:durableId="1718357107">
    <w:abstractNumId w:val="1"/>
  </w:num>
  <w:num w:numId="11" w16cid:durableId="708147511">
    <w:abstractNumId w:val="11"/>
  </w:num>
  <w:num w:numId="12" w16cid:durableId="1121339538">
    <w:abstractNumId w:val="18"/>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94290558">
    <w:abstractNumId w:val="9"/>
  </w:num>
  <w:num w:numId="14" w16cid:durableId="1856384779">
    <w:abstractNumId w:val="20"/>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34004476">
    <w:abstractNumId w:val="17"/>
  </w:num>
  <w:num w:numId="16" w16cid:durableId="29578770">
    <w:abstractNumId w:val="19"/>
  </w:num>
  <w:num w:numId="17" w16cid:durableId="1195802542">
    <w:abstractNumId w:val="3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03125547">
    <w:abstractNumId w:val="31"/>
  </w:num>
  <w:num w:numId="19" w16cid:durableId="1693267117">
    <w:abstractNumId w:val="35"/>
  </w:num>
  <w:num w:numId="20" w16cid:durableId="1160581760">
    <w:abstractNumId w:val="3"/>
  </w:num>
  <w:num w:numId="21" w16cid:durableId="126166800">
    <w:abstractNumId w:val="22"/>
  </w:num>
  <w:num w:numId="22" w16cid:durableId="773742205">
    <w:abstractNumId w:val="7"/>
  </w:num>
  <w:num w:numId="23" w16cid:durableId="993532447">
    <w:abstractNumId w:val="13"/>
  </w:num>
  <w:num w:numId="24" w16cid:durableId="59596590">
    <w:abstractNumId w:val="29"/>
  </w:num>
  <w:num w:numId="25" w16cid:durableId="876358535">
    <w:abstractNumId w:val="6"/>
  </w:num>
  <w:num w:numId="26" w16cid:durableId="288751947">
    <w:abstractNumId w:val="30"/>
  </w:num>
  <w:num w:numId="27" w16cid:durableId="1426878808">
    <w:abstractNumId w:val="32"/>
  </w:num>
  <w:num w:numId="28" w16cid:durableId="1582905322">
    <w:abstractNumId w:val="24"/>
  </w:num>
  <w:num w:numId="29" w16cid:durableId="601257241">
    <w:abstractNumId w:val="5"/>
  </w:num>
  <w:num w:numId="30" w16cid:durableId="887107822">
    <w:abstractNumId w:val="21"/>
  </w:num>
  <w:num w:numId="31" w16cid:durableId="542134463">
    <w:abstractNumId w:val="34"/>
  </w:num>
  <w:num w:numId="32" w16cid:durableId="925959415">
    <w:abstractNumId w:val="8"/>
  </w:num>
  <w:num w:numId="33" w16cid:durableId="140465298">
    <w:abstractNumId w:val="15"/>
  </w:num>
  <w:num w:numId="34" w16cid:durableId="1768043051">
    <w:abstractNumId w:val="23"/>
  </w:num>
  <w:num w:numId="35" w16cid:durableId="1951274444">
    <w:abstractNumId w:val="26"/>
  </w:num>
  <w:num w:numId="36" w16cid:durableId="284040475">
    <w:abstractNumId w:val="37"/>
  </w:num>
  <w:num w:numId="37" w16cid:durableId="1631276267">
    <w:abstractNumId w:val="0"/>
  </w:num>
  <w:num w:numId="38" w16cid:durableId="1032457458">
    <w:abstractNumId w:val="16"/>
  </w:num>
  <w:num w:numId="39" w16cid:durableId="1738699806">
    <w:abstractNumId w:val="25"/>
  </w:num>
  <w:num w:numId="40" w16cid:durableId="763234288">
    <w:abstractNumId w:val="12"/>
  </w:num>
  <w:num w:numId="41" w16cid:durableId="2048868480">
    <w:abstractNumId w:val="10"/>
  </w:num>
  <w:num w:numId="42" w16cid:durableId="1364863030">
    <w:abstractNumId w:val="6"/>
    <w:lvlOverride w:ilvl="0">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proofState w:spelling="clean" w:grammar="clean"/>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ocumentProtection w:formatting="1" w:enforcement="0"/>
  <w:styleLockTheme/>
  <w:styleLockQFSet/>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658"/>
    <w:rsid w:val="0000488E"/>
    <w:rsid w:val="000243CB"/>
    <w:rsid w:val="0002554C"/>
    <w:rsid w:val="00027C27"/>
    <w:rsid w:val="000303CF"/>
    <w:rsid w:val="000310A1"/>
    <w:rsid w:val="00041866"/>
    <w:rsid w:val="00042461"/>
    <w:rsid w:val="000559AA"/>
    <w:rsid w:val="00061DF3"/>
    <w:rsid w:val="00063C43"/>
    <w:rsid w:val="00064B7C"/>
    <w:rsid w:val="000770EF"/>
    <w:rsid w:val="000842CD"/>
    <w:rsid w:val="000938E4"/>
    <w:rsid w:val="00095D3C"/>
    <w:rsid w:val="000A13FC"/>
    <w:rsid w:val="000B2005"/>
    <w:rsid w:val="000B6784"/>
    <w:rsid w:val="000B6CA8"/>
    <w:rsid w:val="000C0CF4"/>
    <w:rsid w:val="000C180B"/>
    <w:rsid w:val="000C5150"/>
    <w:rsid w:val="000D63DF"/>
    <w:rsid w:val="000D729F"/>
    <w:rsid w:val="000E44A4"/>
    <w:rsid w:val="000F5348"/>
    <w:rsid w:val="000F5CBC"/>
    <w:rsid w:val="00113717"/>
    <w:rsid w:val="00116182"/>
    <w:rsid w:val="001217A6"/>
    <w:rsid w:val="00125E5A"/>
    <w:rsid w:val="00130E57"/>
    <w:rsid w:val="001318EC"/>
    <w:rsid w:val="001355F3"/>
    <w:rsid w:val="00137BA1"/>
    <w:rsid w:val="00144C0C"/>
    <w:rsid w:val="00157BE3"/>
    <w:rsid w:val="0016081D"/>
    <w:rsid w:val="00160B14"/>
    <w:rsid w:val="00175D4D"/>
    <w:rsid w:val="00180AA6"/>
    <w:rsid w:val="001846AC"/>
    <w:rsid w:val="001905B8"/>
    <w:rsid w:val="00194BA1"/>
    <w:rsid w:val="001A3400"/>
    <w:rsid w:val="001A575B"/>
    <w:rsid w:val="001A712D"/>
    <w:rsid w:val="001B507A"/>
    <w:rsid w:val="001C0B8D"/>
    <w:rsid w:val="001C1D02"/>
    <w:rsid w:val="001C2548"/>
    <w:rsid w:val="001C5AC4"/>
    <w:rsid w:val="001C632F"/>
    <w:rsid w:val="001C7ED5"/>
    <w:rsid w:val="001D65CE"/>
    <w:rsid w:val="001E037C"/>
    <w:rsid w:val="001E412A"/>
    <w:rsid w:val="001F46D6"/>
    <w:rsid w:val="001F698E"/>
    <w:rsid w:val="0021527C"/>
    <w:rsid w:val="002154C9"/>
    <w:rsid w:val="002222D8"/>
    <w:rsid w:val="00234802"/>
    <w:rsid w:val="00236142"/>
    <w:rsid w:val="00241966"/>
    <w:rsid w:val="0025156C"/>
    <w:rsid w:val="00255A82"/>
    <w:rsid w:val="00260CA1"/>
    <w:rsid w:val="00261471"/>
    <w:rsid w:val="0026321F"/>
    <w:rsid w:val="00263AF8"/>
    <w:rsid w:val="002646A2"/>
    <w:rsid w:val="00265E6D"/>
    <w:rsid w:val="00267E17"/>
    <w:rsid w:val="00272A37"/>
    <w:rsid w:val="002762F7"/>
    <w:rsid w:val="00281579"/>
    <w:rsid w:val="00283285"/>
    <w:rsid w:val="002843EA"/>
    <w:rsid w:val="00295918"/>
    <w:rsid w:val="002B05BF"/>
    <w:rsid w:val="002D303B"/>
    <w:rsid w:val="002D4B11"/>
    <w:rsid w:val="002D5B6D"/>
    <w:rsid w:val="002D5C47"/>
    <w:rsid w:val="002E1CE4"/>
    <w:rsid w:val="002E27C0"/>
    <w:rsid w:val="002F0B34"/>
    <w:rsid w:val="002F59A8"/>
    <w:rsid w:val="00302A64"/>
    <w:rsid w:val="00306C61"/>
    <w:rsid w:val="00307EC7"/>
    <w:rsid w:val="0031562D"/>
    <w:rsid w:val="003168EC"/>
    <w:rsid w:val="003247F4"/>
    <w:rsid w:val="0033526B"/>
    <w:rsid w:val="003433B4"/>
    <w:rsid w:val="003449C4"/>
    <w:rsid w:val="00346A15"/>
    <w:rsid w:val="0034795D"/>
    <w:rsid w:val="00350E88"/>
    <w:rsid w:val="00354C25"/>
    <w:rsid w:val="00366A6F"/>
    <w:rsid w:val="00370576"/>
    <w:rsid w:val="003709C6"/>
    <w:rsid w:val="0037179A"/>
    <w:rsid w:val="00374832"/>
    <w:rsid w:val="0037582B"/>
    <w:rsid w:val="0038373C"/>
    <w:rsid w:val="003A0553"/>
    <w:rsid w:val="003A3AE2"/>
    <w:rsid w:val="003B628D"/>
    <w:rsid w:val="003C4F6D"/>
    <w:rsid w:val="003D1ABE"/>
    <w:rsid w:val="003D1E2D"/>
    <w:rsid w:val="003D4821"/>
    <w:rsid w:val="003D747D"/>
    <w:rsid w:val="003E2ACE"/>
    <w:rsid w:val="003E7717"/>
    <w:rsid w:val="003F0376"/>
    <w:rsid w:val="003F3FCA"/>
    <w:rsid w:val="003F7E91"/>
    <w:rsid w:val="00412B55"/>
    <w:rsid w:val="00417598"/>
    <w:rsid w:val="00417C85"/>
    <w:rsid w:val="00421143"/>
    <w:rsid w:val="00431938"/>
    <w:rsid w:val="0043363B"/>
    <w:rsid w:val="00433710"/>
    <w:rsid w:val="00433ECD"/>
    <w:rsid w:val="004362D6"/>
    <w:rsid w:val="0044198B"/>
    <w:rsid w:val="00444FF0"/>
    <w:rsid w:val="00456127"/>
    <w:rsid w:val="00464053"/>
    <w:rsid w:val="004669B4"/>
    <w:rsid w:val="00473694"/>
    <w:rsid w:val="004737D4"/>
    <w:rsid w:val="00482F8E"/>
    <w:rsid w:val="00486202"/>
    <w:rsid w:val="004910C5"/>
    <w:rsid w:val="00494B08"/>
    <w:rsid w:val="004974D3"/>
    <w:rsid w:val="004A1B97"/>
    <w:rsid w:val="004A2B32"/>
    <w:rsid w:val="004A322D"/>
    <w:rsid w:val="004A4334"/>
    <w:rsid w:val="004A617F"/>
    <w:rsid w:val="004B38F8"/>
    <w:rsid w:val="004B3D06"/>
    <w:rsid w:val="004B47EB"/>
    <w:rsid w:val="004C13BF"/>
    <w:rsid w:val="004D1953"/>
    <w:rsid w:val="004D7658"/>
    <w:rsid w:val="004E066E"/>
    <w:rsid w:val="004E1954"/>
    <w:rsid w:val="004F5BDC"/>
    <w:rsid w:val="005007B1"/>
    <w:rsid w:val="00513AF0"/>
    <w:rsid w:val="0053026F"/>
    <w:rsid w:val="0053030D"/>
    <w:rsid w:val="00532407"/>
    <w:rsid w:val="005503DF"/>
    <w:rsid w:val="0055097A"/>
    <w:rsid w:val="0055143B"/>
    <w:rsid w:val="00551968"/>
    <w:rsid w:val="00554B44"/>
    <w:rsid w:val="0055506B"/>
    <w:rsid w:val="00556F7A"/>
    <w:rsid w:val="005660FD"/>
    <w:rsid w:val="005775EC"/>
    <w:rsid w:val="00590AEC"/>
    <w:rsid w:val="00592228"/>
    <w:rsid w:val="00597B70"/>
    <w:rsid w:val="005A0483"/>
    <w:rsid w:val="005B4B03"/>
    <w:rsid w:val="005E2640"/>
    <w:rsid w:val="005E297E"/>
    <w:rsid w:val="005F3600"/>
    <w:rsid w:val="00601473"/>
    <w:rsid w:val="00616BB9"/>
    <w:rsid w:val="00620917"/>
    <w:rsid w:val="006254A7"/>
    <w:rsid w:val="00637544"/>
    <w:rsid w:val="006434AD"/>
    <w:rsid w:val="006528D4"/>
    <w:rsid w:val="00653807"/>
    <w:rsid w:val="00654C86"/>
    <w:rsid w:val="00655E50"/>
    <w:rsid w:val="006570FD"/>
    <w:rsid w:val="00667ACD"/>
    <w:rsid w:val="00673BD5"/>
    <w:rsid w:val="00673E55"/>
    <w:rsid w:val="00675107"/>
    <w:rsid w:val="006819E5"/>
    <w:rsid w:val="0068536A"/>
    <w:rsid w:val="0069072E"/>
    <w:rsid w:val="00693EC6"/>
    <w:rsid w:val="006A20BA"/>
    <w:rsid w:val="006A4DFF"/>
    <w:rsid w:val="006A5AB5"/>
    <w:rsid w:val="006B28A6"/>
    <w:rsid w:val="006B6B91"/>
    <w:rsid w:val="006C2A16"/>
    <w:rsid w:val="006C60E0"/>
    <w:rsid w:val="006C7140"/>
    <w:rsid w:val="006E1706"/>
    <w:rsid w:val="006E4AAE"/>
    <w:rsid w:val="00706462"/>
    <w:rsid w:val="00734BE1"/>
    <w:rsid w:val="00752589"/>
    <w:rsid w:val="00753FC8"/>
    <w:rsid w:val="007566ED"/>
    <w:rsid w:val="00765351"/>
    <w:rsid w:val="00766EF5"/>
    <w:rsid w:val="00775670"/>
    <w:rsid w:val="00776873"/>
    <w:rsid w:val="007858B0"/>
    <w:rsid w:val="00787410"/>
    <w:rsid w:val="00790FC3"/>
    <w:rsid w:val="007B3251"/>
    <w:rsid w:val="007B4914"/>
    <w:rsid w:val="007B59CF"/>
    <w:rsid w:val="007C09C7"/>
    <w:rsid w:val="007C4F46"/>
    <w:rsid w:val="007C5832"/>
    <w:rsid w:val="007E184C"/>
    <w:rsid w:val="007E51D0"/>
    <w:rsid w:val="007E6E8D"/>
    <w:rsid w:val="007F31F3"/>
    <w:rsid w:val="008003C5"/>
    <w:rsid w:val="00804FA5"/>
    <w:rsid w:val="008131D9"/>
    <w:rsid w:val="00813960"/>
    <w:rsid w:val="00821611"/>
    <w:rsid w:val="00824D9F"/>
    <w:rsid w:val="008266F8"/>
    <w:rsid w:val="00830A08"/>
    <w:rsid w:val="00840FCC"/>
    <w:rsid w:val="008448BF"/>
    <w:rsid w:val="00851E6A"/>
    <w:rsid w:val="00853270"/>
    <w:rsid w:val="00857548"/>
    <w:rsid w:val="00860630"/>
    <w:rsid w:val="008611CC"/>
    <w:rsid w:val="008641A5"/>
    <w:rsid w:val="00876980"/>
    <w:rsid w:val="00877DFC"/>
    <w:rsid w:val="0088284F"/>
    <w:rsid w:val="00884ED5"/>
    <w:rsid w:val="00890300"/>
    <w:rsid w:val="0089057B"/>
    <w:rsid w:val="00891193"/>
    <w:rsid w:val="00897E09"/>
    <w:rsid w:val="00897FAF"/>
    <w:rsid w:val="008C2D83"/>
    <w:rsid w:val="008C565B"/>
    <w:rsid w:val="008C6545"/>
    <w:rsid w:val="008D0159"/>
    <w:rsid w:val="008D3393"/>
    <w:rsid w:val="008E1433"/>
    <w:rsid w:val="00904F1E"/>
    <w:rsid w:val="009124D8"/>
    <w:rsid w:val="009162CC"/>
    <w:rsid w:val="00932496"/>
    <w:rsid w:val="00940BE6"/>
    <w:rsid w:val="009422B6"/>
    <w:rsid w:val="00945676"/>
    <w:rsid w:val="00950500"/>
    <w:rsid w:val="009540EF"/>
    <w:rsid w:val="00964EC6"/>
    <w:rsid w:val="00972925"/>
    <w:rsid w:val="00974E8C"/>
    <w:rsid w:val="00977AC6"/>
    <w:rsid w:val="00977E1E"/>
    <w:rsid w:val="00990DE9"/>
    <w:rsid w:val="009957B1"/>
    <w:rsid w:val="00995F9F"/>
    <w:rsid w:val="009976B5"/>
    <w:rsid w:val="009A2C59"/>
    <w:rsid w:val="009A6A5F"/>
    <w:rsid w:val="009B6DC9"/>
    <w:rsid w:val="009B6F92"/>
    <w:rsid w:val="009B7615"/>
    <w:rsid w:val="009D0788"/>
    <w:rsid w:val="009D0B42"/>
    <w:rsid w:val="009D1726"/>
    <w:rsid w:val="009D2ADC"/>
    <w:rsid w:val="009E50F9"/>
    <w:rsid w:val="009E672C"/>
    <w:rsid w:val="009E68B8"/>
    <w:rsid w:val="009E76D3"/>
    <w:rsid w:val="009E7E91"/>
    <w:rsid w:val="009F47CB"/>
    <w:rsid w:val="009F4C10"/>
    <w:rsid w:val="00A030F8"/>
    <w:rsid w:val="00A050D5"/>
    <w:rsid w:val="00A05B8D"/>
    <w:rsid w:val="00A12B7E"/>
    <w:rsid w:val="00A1726C"/>
    <w:rsid w:val="00A20620"/>
    <w:rsid w:val="00A22423"/>
    <w:rsid w:val="00A4496B"/>
    <w:rsid w:val="00A46990"/>
    <w:rsid w:val="00A47103"/>
    <w:rsid w:val="00A50E2D"/>
    <w:rsid w:val="00A56CFA"/>
    <w:rsid w:val="00A61E6C"/>
    <w:rsid w:val="00A634F1"/>
    <w:rsid w:val="00A65610"/>
    <w:rsid w:val="00A76F0A"/>
    <w:rsid w:val="00A77810"/>
    <w:rsid w:val="00A8016C"/>
    <w:rsid w:val="00A87B9D"/>
    <w:rsid w:val="00A93579"/>
    <w:rsid w:val="00AA7F88"/>
    <w:rsid w:val="00AB2929"/>
    <w:rsid w:val="00AB513B"/>
    <w:rsid w:val="00AB6082"/>
    <w:rsid w:val="00AC31B7"/>
    <w:rsid w:val="00AD1DF8"/>
    <w:rsid w:val="00AD3AE9"/>
    <w:rsid w:val="00AE3BEF"/>
    <w:rsid w:val="00AE5DDE"/>
    <w:rsid w:val="00AE7E58"/>
    <w:rsid w:val="00AF086D"/>
    <w:rsid w:val="00AF184A"/>
    <w:rsid w:val="00AF31B9"/>
    <w:rsid w:val="00AF3220"/>
    <w:rsid w:val="00AF526A"/>
    <w:rsid w:val="00B06603"/>
    <w:rsid w:val="00B07C05"/>
    <w:rsid w:val="00B11F81"/>
    <w:rsid w:val="00B14F91"/>
    <w:rsid w:val="00B15BC8"/>
    <w:rsid w:val="00B208F3"/>
    <w:rsid w:val="00B264B2"/>
    <w:rsid w:val="00B305D1"/>
    <w:rsid w:val="00B454AD"/>
    <w:rsid w:val="00B51BDC"/>
    <w:rsid w:val="00B53BD1"/>
    <w:rsid w:val="00B54223"/>
    <w:rsid w:val="00B54CDF"/>
    <w:rsid w:val="00B561C0"/>
    <w:rsid w:val="00B70FF0"/>
    <w:rsid w:val="00B773CE"/>
    <w:rsid w:val="00B84733"/>
    <w:rsid w:val="00B91477"/>
    <w:rsid w:val="00B96DEE"/>
    <w:rsid w:val="00B97D5F"/>
    <w:rsid w:val="00BA591D"/>
    <w:rsid w:val="00BB1B66"/>
    <w:rsid w:val="00BC7D51"/>
    <w:rsid w:val="00BD07F8"/>
    <w:rsid w:val="00BD0C73"/>
    <w:rsid w:val="00BD1C72"/>
    <w:rsid w:val="00BD31C0"/>
    <w:rsid w:val="00BD5753"/>
    <w:rsid w:val="00BD5CAD"/>
    <w:rsid w:val="00BE738D"/>
    <w:rsid w:val="00C01826"/>
    <w:rsid w:val="00C0339B"/>
    <w:rsid w:val="00C053A6"/>
    <w:rsid w:val="00C0751C"/>
    <w:rsid w:val="00C104F7"/>
    <w:rsid w:val="00C12D8E"/>
    <w:rsid w:val="00C1767C"/>
    <w:rsid w:val="00C36D17"/>
    <w:rsid w:val="00C377C4"/>
    <w:rsid w:val="00C434FE"/>
    <w:rsid w:val="00C516C1"/>
    <w:rsid w:val="00C5310C"/>
    <w:rsid w:val="00C56E18"/>
    <w:rsid w:val="00C610B2"/>
    <w:rsid w:val="00C84FAF"/>
    <w:rsid w:val="00C874B1"/>
    <w:rsid w:val="00C91823"/>
    <w:rsid w:val="00C924F4"/>
    <w:rsid w:val="00C93C72"/>
    <w:rsid w:val="00C94150"/>
    <w:rsid w:val="00C9463F"/>
    <w:rsid w:val="00CA179B"/>
    <w:rsid w:val="00CA4E90"/>
    <w:rsid w:val="00CB1C53"/>
    <w:rsid w:val="00CB7E14"/>
    <w:rsid w:val="00CC326C"/>
    <w:rsid w:val="00CC4460"/>
    <w:rsid w:val="00CD09DF"/>
    <w:rsid w:val="00CD5315"/>
    <w:rsid w:val="00CD5910"/>
    <w:rsid w:val="00CD720A"/>
    <w:rsid w:val="00CE75E1"/>
    <w:rsid w:val="00CF6808"/>
    <w:rsid w:val="00CF78D1"/>
    <w:rsid w:val="00D008AB"/>
    <w:rsid w:val="00D00A7D"/>
    <w:rsid w:val="00D04130"/>
    <w:rsid w:val="00D27433"/>
    <w:rsid w:val="00D34708"/>
    <w:rsid w:val="00D347D5"/>
    <w:rsid w:val="00D41686"/>
    <w:rsid w:val="00D45324"/>
    <w:rsid w:val="00D50C55"/>
    <w:rsid w:val="00D57615"/>
    <w:rsid w:val="00D60A24"/>
    <w:rsid w:val="00D60D2F"/>
    <w:rsid w:val="00D60EE3"/>
    <w:rsid w:val="00D616BD"/>
    <w:rsid w:val="00D6333C"/>
    <w:rsid w:val="00D73FA1"/>
    <w:rsid w:val="00D80140"/>
    <w:rsid w:val="00D82652"/>
    <w:rsid w:val="00D82D13"/>
    <w:rsid w:val="00D82EB4"/>
    <w:rsid w:val="00DA200C"/>
    <w:rsid w:val="00DA2584"/>
    <w:rsid w:val="00DA3CA7"/>
    <w:rsid w:val="00DA4762"/>
    <w:rsid w:val="00DB1077"/>
    <w:rsid w:val="00DB3AD5"/>
    <w:rsid w:val="00DB56F0"/>
    <w:rsid w:val="00DB59D9"/>
    <w:rsid w:val="00DC4CF3"/>
    <w:rsid w:val="00DC7826"/>
    <w:rsid w:val="00DD10E5"/>
    <w:rsid w:val="00DF485E"/>
    <w:rsid w:val="00E01FC8"/>
    <w:rsid w:val="00E03238"/>
    <w:rsid w:val="00E10F74"/>
    <w:rsid w:val="00E20E52"/>
    <w:rsid w:val="00E212D5"/>
    <w:rsid w:val="00E23341"/>
    <w:rsid w:val="00E310AF"/>
    <w:rsid w:val="00E336FA"/>
    <w:rsid w:val="00E47D21"/>
    <w:rsid w:val="00E50352"/>
    <w:rsid w:val="00E60579"/>
    <w:rsid w:val="00E60815"/>
    <w:rsid w:val="00E67631"/>
    <w:rsid w:val="00E80912"/>
    <w:rsid w:val="00E82DBD"/>
    <w:rsid w:val="00E8314F"/>
    <w:rsid w:val="00E867F5"/>
    <w:rsid w:val="00E963F6"/>
    <w:rsid w:val="00E97BE3"/>
    <w:rsid w:val="00EA2309"/>
    <w:rsid w:val="00EA2F83"/>
    <w:rsid w:val="00EA52E0"/>
    <w:rsid w:val="00EB1B69"/>
    <w:rsid w:val="00EB4B79"/>
    <w:rsid w:val="00EC162A"/>
    <w:rsid w:val="00EC1A58"/>
    <w:rsid w:val="00EC40A8"/>
    <w:rsid w:val="00ED157B"/>
    <w:rsid w:val="00ED34BB"/>
    <w:rsid w:val="00EE3AD0"/>
    <w:rsid w:val="00EE5332"/>
    <w:rsid w:val="00EE68FF"/>
    <w:rsid w:val="00EE6AE3"/>
    <w:rsid w:val="00EE7B9F"/>
    <w:rsid w:val="00EF7353"/>
    <w:rsid w:val="00F0205E"/>
    <w:rsid w:val="00F1172D"/>
    <w:rsid w:val="00F17624"/>
    <w:rsid w:val="00F251BF"/>
    <w:rsid w:val="00F35881"/>
    <w:rsid w:val="00F44AF8"/>
    <w:rsid w:val="00F44E73"/>
    <w:rsid w:val="00F45106"/>
    <w:rsid w:val="00F465A5"/>
    <w:rsid w:val="00F50E48"/>
    <w:rsid w:val="00F53417"/>
    <w:rsid w:val="00F57726"/>
    <w:rsid w:val="00F64395"/>
    <w:rsid w:val="00F748BA"/>
    <w:rsid w:val="00F764DE"/>
    <w:rsid w:val="00F84D37"/>
    <w:rsid w:val="00F8563F"/>
    <w:rsid w:val="00F92FA3"/>
    <w:rsid w:val="00F96D64"/>
    <w:rsid w:val="00FA0558"/>
    <w:rsid w:val="00FA1F05"/>
    <w:rsid w:val="00FA29E5"/>
    <w:rsid w:val="00FA4BC1"/>
    <w:rsid w:val="00FB4DB0"/>
    <w:rsid w:val="00FC4B41"/>
    <w:rsid w:val="00FD46FA"/>
    <w:rsid w:val="00FE21E6"/>
    <w:rsid w:val="00FE3103"/>
    <w:rsid w:val="00FE3763"/>
    <w:rsid w:val="00FE40ED"/>
    <w:rsid w:val="00FF4F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C86C4"/>
  <w15:chartTrackingRefBased/>
  <w15:docId w15:val="{64EDA982-97F1-4C04-BF9E-448D4E345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8"/>
        <w:szCs w:val="28"/>
        <w:lang w:val="en-GB" w:eastAsia="en-US" w:bidi="ar-SA"/>
      </w:rPr>
    </w:rPrDefault>
    <w:pPrDefault>
      <w:pPr>
        <w:spacing w:line="360" w:lineRule="auto"/>
      </w:pPr>
    </w:pPrDefault>
  </w:docDefaults>
  <w:latentStyles w:defLockedState="1" w:defUIPriority="99" w:defSemiHidden="0" w:defUnhideWhenUsed="0" w:defQFormat="0" w:count="376">
    <w:lsdException w:name="Normal" w:locked="0" w:uiPriority="0" w:qFormat="1"/>
    <w:lsdException w:name="heading 1" w:locked="0" w:uiPriority="1" w:qFormat="1"/>
    <w:lsdException w:name="heading 2" w:locked="0" w:semiHidden="1" w:uiPriority="0" w:unhideWhenUsed="1" w:qFormat="1"/>
    <w:lsdException w:name="heading 3" w:locked="0" w:semiHidden="1" w:uiPriority="0" w:unhideWhenUsed="1" w:qFormat="1"/>
    <w:lsdException w:name="heading 4" w:locked="0" w:semiHidden="1" w:uiPriority="0" w:qFormat="1"/>
    <w:lsdException w:name="heading 5" w:locked="0" w:semiHidden="1" w:uiPriority="0" w:unhideWhenUsed="1" w:qFormat="1"/>
    <w:lsdException w:name="heading 6" w:locked="0" w:semiHidden="1" w:uiPriority="0" w:unhideWhenUsed="1"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qFormat="1"/>
    <w:lsdException w:name="annotation reference" w:locked="0" w:semiHidden="1" w:unhideWhenUsed="1"/>
    <w:lsdException w:name="line number" w:semiHidden="1" w:unhideWhenUsed="1"/>
    <w:lsdException w:name="page number" w:locked="0" w:semiHidden="1" w:unhideWhenUsed="1"/>
    <w:lsdException w:name="endnote reference" w:locked="0" w:semiHidden="1" w:unhideWhenUsed="1"/>
    <w:lsdException w:name="endnote text" w:locked="0" w:semiHidden="1" w:uiPriority="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locked="0" w:uiPriority="22"/>
    <w:lsdException w:name="Emphasis" w:locked="0" w:semiHidden="1" w:uiPriority="20" w:unhideWhenUsed="1"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locked="0"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semiHidden="1" w:uiPriority="5"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1" w:qFormat="1"/>
    <w:lsdException w:name="Quote" w:locked="0"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locked="0"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lsdException w:name="Intense Reference" w:semiHidden="1" w:uiPriority="32"/>
    <w:lsdException w:name="Book Title" w:semiHidden="1" w:uiPriority="33" w:unhideWhenUsed="1"/>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9B6F92"/>
    <w:pPr>
      <w:spacing w:before="240" w:after="240" w:line="276" w:lineRule="auto"/>
    </w:pPr>
    <w:rPr>
      <w:rFonts w:cs="Arial"/>
      <w:color w:val="0B1C32"/>
      <w:sz w:val="24"/>
      <w:szCs w:val="24"/>
    </w:rPr>
  </w:style>
  <w:style w:type="paragraph" w:styleId="Heading1">
    <w:name w:val="heading 1"/>
    <w:basedOn w:val="Normal"/>
    <w:next w:val="Normal"/>
    <w:link w:val="Heading1Char"/>
    <w:qFormat/>
    <w:rsid w:val="00775670"/>
    <w:pPr>
      <w:outlineLvl w:val="0"/>
    </w:pPr>
    <w:rPr>
      <w:b/>
      <w:kern w:val="24"/>
      <w:sz w:val="44"/>
      <w:szCs w:val="44"/>
    </w:rPr>
  </w:style>
  <w:style w:type="paragraph" w:styleId="Heading2">
    <w:name w:val="heading 2"/>
    <w:basedOn w:val="Normal"/>
    <w:next w:val="Normal"/>
    <w:link w:val="Heading2Char"/>
    <w:qFormat/>
    <w:rsid w:val="00775670"/>
    <w:pPr>
      <w:ind w:right="57"/>
      <w:outlineLvl w:val="1"/>
    </w:pPr>
    <w:rPr>
      <w:b/>
      <w:sz w:val="36"/>
      <w:szCs w:val="36"/>
    </w:rPr>
  </w:style>
  <w:style w:type="paragraph" w:styleId="Heading3">
    <w:name w:val="heading 3"/>
    <w:basedOn w:val="Normal"/>
    <w:next w:val="Normal"/>
    <w:link w:val="Heading3Char"/>
    <w:qFormat/>
    <w:rsid w:val="00775670"/>
    <w:pPr>
      <w:outlineLvl w:val="2"/>
    </w:pPr>
    <w:rPr>
      <w:b/>
      <w:kern w:val="24"/>
      <w:sz w:val="32"/>
    </w:rPr>
  </w:style>
  <w:style w:type="paragraph" w:styleId="Heading4">
    <w:name w:val="heading 4"/>
    <w:basedOn w:val="Normal"/>
    <w:next w:val="Normal"/>
    <w:link w:val="Heading4Char"/>
    <w:qFormat/>
    <w:rsid w:val="00775670"/>
    <w:pPr>
      <w:keepNext/>
      <w:keepLines/>
      <w:outlineLvl w:val="3"/>
    </w:pPr>
    <w:rPr>
      <w:rFonts w:eastAsiaTheme="majorEastAsia"/>
      <w:b/>
      <w:iCs/>
      <w:sz w:val="28"/>
      <w:szCs w:val="28"/>
      <w:u w:val="single"/>
    </w:rPr>
  </w:style>
  <w:style w:type="paragraph" w:styleId="Heading5">
    <w:name w:val="heading 5"/>
    <w:basedOn w:val="Normal"/>
    <w:next w:val="Normal"/>
    <w:link w:val="Heading5Char"/>
    <w:qFormat/>
    <w:rsid w:val="00775670"/>
    <w:pPr>
      <w:keepNext/>
      <w:keepLines/>
      <w:outlineLvl w:val="4"/>
    </w:pPr>
    <w:rPr>
      <w:rFonts w:eastAsiaTheme="majorEastAsia"/>
      <w:sz w:val="28"/>
      <w:szCs w:val="28"/>
      <w:u w:val="single"/>
    </w:rPr>
  </w:style>
  <w:style w:type="paragraph" w:styleId="Heading6">
    <w:name w:val="heading 6"/>
    <w:basedOn w:val="Normal"/>
    <w:next w:val="Normal"/>
    <w:link w:val="Heading6Char"/>
    <w:qFormat/>
    <w:rsid w:val="00E23341"/>
    <w:pPr>
      <w:keepNext/>
      <w:keepLines/>
      <w:shd w:val="solid" w:color="0B1C32" w:fill="0B1C32"/>
      <w:outlineLvl w:val="5"/>
    </w:pPr>
    <w:rPr>
      <w:rFonts w:eastAsiaTheme="majorEastAsia"/>
      <w:color w:val="FFFFFF" w:themeColor="background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uiPriority w:val="1"/>
    <w:semiHidden/>
    <w:locked/>
    <w:rsid w:val="00A030F8"/>
    <w:pPr>
      <w:numPr>
        <w:numId w:val="1"/>
      </w:numPr>
      <w:tabs>
        <w:tab w:val="left" w:pos="360"/>
        <w:tab w:val="left" w:pos="1080"/>
        <w:tab w:val="left" w:pos="1800"/>
        <w:tab w:val="left" w:pos="3240"/>
      </w:tabs>
      <w:ind w:left="357" w:hanging="357"/>
    </w:pPr>
  </w:style>
  <w:style w:type="paragraph" w:styleId="Footer">
    <w:name w:val="footer"/>
    <w:basedOn w:val="Normal"/>
    <w:link w:val="FooterChar"/>
    <w:uiPriority w:val="5"/>
    <w:rsid w:val="00C0751C"/>
    <w:pPr>
      <w:tabs>
        <w:tab w:val="center" w:pos="4153"/>
        <w:tab w:val="right" w:pos="8306"/>
      </w:tabs>
      <w:spacing w:line="360" w:lineRule="auto"/>
    </w:pPr>
    <w:rPr>
      <w:sz w:val="20"/>
    </w:rPr>
  </w:style>
  <w:style w:type="character" w:customStyle="1" w:styleId="FooterChar">
    <w:name w:val="Footer Char"/>
    <w:basedOn w:val="DefaultParagraphFont"/>
    <w:link w:val="Footer"/>
    <w:uiPriority w:val="5"/>
    <w:rsid w:val="009B6F92"/>
    <w:rPr>
      <w:rFonts w:cs="Arial"/>
      <w:color w:val="0B1C32"/>
      <w:sz w:val="20"/>
      <w:szCs w:val="24"/>
    </w:rPr>
  </w:style>
  <w:style w:type="paragraph" w:styleId="Header">
    <w:name w:val="header"/>
    <w:basedOn w:val="Normal"/>
    <w:link w:val="HeaderChar"/>
    <w:uiPriority w:val="99"/>
    <w:locked/>
    <w:rsid w:val="001D65CE"/>
    <w:pPr>
      <w:tabs>
        <w:tab w:val="center" w:pos="4153"/>
        <w:tab w:val="right" w:pos="8306"/>
      </w:tabs>
    </w:pPr>
  </w:style>
  <w:style w:type="character" w:customStyle="1" w:styleId="HeaderChar">
    <w:name w:val="Header Char"/>
    <w:basedOn w:val="DefaultParagraphFont"/>
    <w:link w:val="Header"/>
    <w:uiPriority w:val="99"/>
    <w:rsid w:val="001D65CE"/>
    <w:rPr>
      <w:rFonts w:ascii="Arial" w:eastAsia="Times New Roman" w:hAnsi="Arial" w:cs="Arial"/>
      <w:sz w:val="28"/>
      <w:szCs w:val="20"/>
    </w:rPr>
  </w:style>
  <w:style w:type="character" w:customStyle="1" w:styleId="Heading1Char">
    <w:name w:val="Heading 1 Char"/>
    <w:basedOn w:val="DefaultParagraphFont"/>
    <w:link w:val="Heading1"/>
    <w:rsid w:val="00775670"/>
    <w:rPr>
      <w:rFonts w:cs="Arial"/>
      <w:b/>
      <w:color w:val="0B1C32"/>
      <w:kern w:val="24"/>
      <w:sz w:val="44"/>
      <w:szCs w:val="44"/>
    </w:rPr>
  </w:style>
  <w:style w:type="character" w:customStyle="1" w:styleId="Heading2Char">
    <w:name w:val="Heading 2 Char"/>
    <w:basedOn w:val="DefaultParagraphFont"/>
    <w:link w:val="Heading2"/>
    <w:rsid w:val="00775670"/>
    <w:rPr>
      <w:rFonts w:cs="Arial"/>
      <w:b/>
      <w:color w:val="0B1C32"/>
      <w:sz w:val="36"/>
      <w:szCs w:val="36"/>
    </w:rPr>
  </w:style>
  <w:style w:type="character" w:customStyle="1" w:styleId="Heading3Char">
    <w:name w:val="Heading 3 Char"/>
    <w:basedOn w:val="DefaultParagraphFont"/>
    <w:link w:val="Heading3"/>
    <w:rsid w:val="00775670"/>
    <w:rPr>
      <w:rFonts w:cs="Arial"/>
      <w:b/>
      <w:color w:val="0B1C32"/>
      <w:kern w:val="24"/>
      <w:sz w:val="32"/>
      <w:szCs w:val="24"/>
    </w:rPr>
  </w:style>
  <w:style w:type="paragraph" w:customStyle="1" w:styleId="Outline4">
    <w:name w:val="Outline4"/>
    <w:basedOn w:val="Normal"/>
    <w:next w:val="Normal"/>
    <w:uiPriority w:val="4"/>
    <w:semiHidden/>
    <w:locked/>
    <w:rsid w:val="001D65CE"/>
    <w:pPr>
      <w:ind w:left="2160"/>
    </w:pPr>
    <w:rPr>
      <w:kern w:val="24"/>
    </w:rPr>
  </w:style>
  <w:style w:type="paragraph" w:customStyle="1" w:styleId="Outline5">
    <w:name w:val="Outline5"/>
    <w:basedOn w:val="Normal"/>
    <w:next w:val="Normal"/>
    <w:uiPriority w:val="4"/>
    <w:semiHidden/>
    <w:locked/>
    <w:rsid w:val="001D65CE"/>
    <w:pPr>
      <w:ind w:left="720"/>
    </w:pPr>
    <w:rPr>
      <w:kern w:val="24"/>
    </w:rPr>
  </w:style>
  <w:style w:type="paragraph" w:customStyle="1" w:styleId="Outline6">
    <w:name w:val="Outline6"/>
    <w:basedOn w:val="Normal"/>
    <w:next w:val="Normal"/>
    <w:uiPriority w:val="4"/>
    <w:semiHidden/>
    <w:locked/>
    <w:rsid w:val="001D65CE"/>
    <w:pPr>
      <w:ind w:left="2160"/>
    </w:pPr>
    <w:rPr>
      <w:kern w:val="24"/>
    </w:rPr>
  </w:style>
  <w:style w:type="paragraph" w:customStyle="1" w:styleId="Outline7">
    <w:name w:val="Outline7"/>
    <w:basedOn w:val="Normal"/>
    <w:next w:val="Normal"/>
    <w:uiPriority w:val="4"/>
    <w:semiHidden/>
    <w:locked/>
    <w:rsid w:val="001D65CE"/>
    <w:pPr>
      <w:ind w:left="720"/>
    </w:pPr>
    <w:rPr>
      <w:kern w:val="24"/>
    </w:rPr>
  </w:style>
  <w:style w:type="paragraph" w:styleId="Quote">
    <w:name w:val="Quote"/>
    <w:basedOn w:val="Normal"/>
    <w:next w:val="Normal"/>
    <w:link w:val="QuoteChar"/>
    <w:uiPriority w:val="29"/>
    <w:semiHidden/>
    <w:locked/>
    <w:rsid w:val="001D65CE"/>
    <w:pPr>
      <w:ind w:left="284" w:right="284"/>
      <w:jc w:val="both"/>
    </w:pPr>
    <w:rPr>
      <w:iCs/>
      <w:color w:val="404040" w:themeColor="text1" w:themeTint="BF"/>
    </w:rPr>
  </w:style>
  <w:style w:type="character" w:customStyle="1" w:styleId="QuoteChar">
    <w:name w:val="Quote Char"/>
    <w:basedOn w:val="DefaultParagraphFont"/>
    <w:link w:val="Quote"/>
    <w:uiPriority w:val="29"/>
    <w:semiHidden/>
    <w:rsid w:val="00BC7D51"/>
    <w:rPr>
      <w:rFonts w:cs="Arial"/>
      <w:iCs/>
      <w:color w:val="404040" w:themeColor="text1" w:themeTint="BF"/>
      <w:sz w:val="24"/>
      <w:szCs w:val="24"/>
    </w:rPr>
  </w:style>
  <w:style w:type="character" w:styleId="Hyperlink">
    <w:name w:val="Hyperlink"/>
    <w:uiPriority w:val="99"/>
    <w:unhideWhenUsed/>
    <w:rsid w:val="00260CA1"/>
    <w:rPr>
      <w:rFonts w:ascii="Arial" w:hAnsi="Arial"/>
      <w:b w:val="0"/>
      <w:i w:val="0"/>
      <w:color w:val="0000FF"/>
      <w:sz w:val="24"/>
      <w:u w:val="single"/>
    </w:rPr>
  </w:style>
  <w:style w:type="character" w:styleId="CommentReference">
    <w:name w:val="annotation reference"/>
    <w:uiPriority w:val="99"/>
    <w:semiHidden/>
    <w:unhideWhenUsed/>
    <w:locked/>
    <w:rsid w:val="0033526B"/>
    <w:rPr>
      <w:sz w:val="16"/>
      <w:szCs w:val="16"/>
    </w:rPr>
  </w:style>
  <w:style w:type="paragraph" w:styleId="CommentText">
    <w:name w:val="annotation text"/>
    <w:basedOn w:val="Normal"/>
    <w:link w:val="CommentTextChar"/>
    <w:uiPriority w:val="99"/>
    <w:unhideWhenUsed/>
    <w:locked/>
    <w:rsid w:val="001D65CE"/>
    <w:pPr>
      <w:spacing w:line="240" w:lineRule="auto"/>
    </w:pPr>
    <w:rPr>
      <w:sz w:val="20"/>
      <w:lang w:val="x-none"/>
    </w:rPr>
  </w:style>
  <w:style w:type="character" w:customStyle="1" w:styleId="CommentTextChar">
    <w:name w:val="Comment Text Char"/>
    <w:basedOn w:val="DefaultParagraphFont"/>
    <w:link w:val="CommentText"/>
    <w:uiPriority w:val="99"/>
    <w:rsid w:val="001D65CE"/>
    <w:rPr>
      <w:rFonts w:ascii="Arial" w:eastAsia="Times New Roman" w:hAnsi="Arial" w:cs="Arial"/>
      <w:sz w:val="20"/>
      <w:szCs w:val="20"/>
      <w:lang w:val="x-none"/>
    </w:rPr>
  </w:style>
  <w:style w:type="paragraph" w:styleId="FootnoteText">
    <w:name w:val="footnote text"/>
    <w:aliases w:val="Endnote Footnote Text,Footnote Endnote Text"/>
    <w:link w:val="FootnoteTextChar"/>
    <w:uiPriority w:val="10"/>
    <w:semiHidden/>
    <w:rsid w:val="009E672C"/>
    <w:pPr>
      <w:spacing w:line="240" w:lineRule="auto"/>
    </w:pPr>
    <w:rPr>
      <w:rFonts w:eastAsia="Calibri" w:cs="Times New Roman"/>
      <w:color w:val="0B1C32"/>
      <w:sz w:val="22"/>
      <w:szCs w:val="20"/>
      <w:lang w:val="x-none"/>
    </w:rPr>
  </w:style>
  <w:style w:type="character" w:customStyle="1" w:styleId="FootnoteTextChar">
    <w:name w:val="Footnote Text Char"/>
    <w:aliases w:val="Endnote Footnote Text Char,Footnote Endnote Text Char"/>
    <w:basedOn w:val="DefaultParagraphFont"/>
    <w:link w:val="FootnoteText"/>
    <w:uiPriority w:val="10"/>
    <w:semiHidden/>
    <w:rsid w:val="009B6F92"/>
    <w:rPr>
      <w:rFonts w:eastAsia="Calibri" w:cs="Times New Roman"/>
      <w:color w:val="0B1C32"/>
      <w:sz w:val="22"/>
      <w:szCs w:val="20"/>
      <w:lang w:val="x-none"/>
    </w:rPr>
  </w:style>
  <w:style w:type="character" w:styleId="FootnoteReference">
    <w:name w:val="footnote reference"/>
    <w:uiPriority w:val="99"/>
    <w:semiHidden/>
    <w:unhideWhenUsed/>
    <w:qFormat/>
    <w:rsid w:val="0033526B"/>
    <w:rPr>
      <w:vertAlign w:val="superscript"/>
    </w:rPr>
  </w:style>
  <w:style w:type="character" w:styleId="PageNumber">
    <w:name w:val="page number"/>
    <w:basedOn w:val="DefaultParagraphFont"/>
    <w:uiPriority w:val="99"/>
    <w:semiHidden/>
    <w:unhideWhenUsed/>
    <w:locked/>
    <w:rsid w:val="0033526B"/>
  </w:style>
  <w:style w:type="paragraph" w:customStyle="1" w:styleId="SFTBodyText">
    <w:name w:val="SFT Body Text"/>
    <w:basedOn w:val="Normal"/>
    <w:uiPriority w:val="4"/>
    <w:semiHidden/>
    <w:locked/>
    <w:rsid w:val="001D65CE"/>
    <w:pPr>
      <w:spacing w:before="120"/>
    </w:pPr>
    <w:rPr>
      <w:rFonts w:eastAsia="Calibri"/>
      <w:sz w:val="22"/>
      <w:szCs w:val="22"/>
    </w:rPr>
  </w:style>
  <w:style w:type="character" w:customStyle="1" w:styleId="MediumGrid1-Accent2Char">
    <w:name w:val="Medium Grid 1 - Accent 2 Char"/>
    <w:aliases w:val="F5 List Paragraph Char,List Paragraph2 Char,MAIN CONTENT Char,List Paragraph12 Char,Dot pt Char,List Paragraph1 Char,Colorful List - Accent 11 Char,No Spacing1 Char,List Paragraph Char Char Char Char,Indicator Text Char"/>
    <w:link w:val="MediumGrid1-Accent2"/>
    <w:uiPriority w:val="34"/>
    <w:qFormat/>
    <w:locked/>
    <w:rsid w:val="0033526B"/>
    <w:rPr>
      <w:rFonts w:ascii="Calibri" w:hAnsi="Calibri" w:cs="Calibri"/>
    </w:rPr>
  </w:style>
  <w:style w:type="character" w:styleId="Strong">
    <w:name w:val="Strong"/>
    <w:uiPriority w:val="22"/>
    <w:semiHidden/>
    <w:locked/>
    <w:rsid w:val="001D65CE"/>
    <w:rPr>
      <w:b/>
      <w:bCs/>
    </w:rPr>
  </w:style>
  <w:style w:type="table" w:styleId="MediumGrid1-Accent2">
    <w:name w:val="Medium Grid 1 Accent 2"/>
    <w:basedOn w:val="TableNormal"/>
    <w:link w:val="MediumGrid1-Accent2Char"/>
    <w:uiPriority w:val="34"/>
    <w:semiHidden/>
    <w:unhideWhenUsed/>
    <w:locked/>
    <w:rsid w:val="0033526B"/>
    <w:rPr>
      <w:rFonts w:ascii="Calibri" w:hAnsi="Calibri" w:cs="Calibri"/>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lastRow">
      <w:tblPr/>
      <w:tcPr>
        <w:tcBorders>
          <w:top w:val="single" w:sz="18" w:space="0" w:color="F19D64" w:themeColor="accent2" w:themeTint="BF"/>
        </w:tcBorders>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paragraph" w:styleId="Subtitle">
    <w:name w:val="Subtitle"/>
    <w:aliases w:val="Recommendations"/>
    <w:basedOn w:val="Normal"/>
    <w:next w:val="Normal"/>
    <w:link w:val="SubtitleChar"/>
    <w:uiPriority w:val="11"/>
    <w:qFormat/>
    <w:rsid w:val="009E672C"/>
    <w:pPr>
      <w:pBdr>
        <w:top w:val="single" w:sz="4" w:space="1" w:color="000000"/>
        <w:bottom w:val="single" w:sz="4" w:space="1" w:color="000000"/>
      </w:pBdr>
      <w:tabs>
        <w:tab w:val="num" w:pos="0"/>
      </w:tabs>
      <w:ind w:right="237"/>
    </w:pPr>
  </w:style>
  <w:style w:type="character" w:customStyle="1" w:styleId="SubtitleChar">
    <w:name w:val="Subtitle Char"/>
    <w:aliases w:val="Recommendations Char"/>
    <w:basedOn w:val="DefaultParagraphFont"/>
    <w:link w:val="Subtitle"/>
    <w:uiPriority w:val="11"/>
    <w:rsid w:val="009E672C"/>
    <w:rPr>
      <w:rFonts w:cs="Arial"/>
      <w:color w:val="0B1C32"/>
      <w:sz w:val="24"/>
      <w:szCs w:val="24"/>
    </w:rPr>
  </w:style>
  <w:style w:type="paragraph" w:customStyle="1" w:styleId="ConsultationQuestion">
    <w:name w:val="Consultation Question"/>
    <w:basedOn w:val="Normal"/>
    <w:uiPriority w:val="3"/>
    <w:semiHidden/>
    <w:qFormat/>
    <w:locked/>
    <w:rsid w:val="001D65CE"/>
    <w:pPr>
      <w:numPr>
        <w:numId w:val="2"/>
      </w:numPr>
      <w:ind w:right="57"/>
      <w:contextualSpacing/>
    </w:pPr>
    <w:rPr>
      <w:rFonts w:cstheme="minorHAnsi"/>
      <w:b/>
    </w:rPr>
  </w:style>
  <w:style w:type="paragraph" w:styleId="ListParagraph">
    <w:name w:val="List Paragraph"/>
    <w:basedOn w:val="Normal"/>
    <w:link w:val="ListParagraphChar"/>
    <w:uiPriority w:val="1"/>
    <w:qFormat/>
    <w:rsid w:val="00853270"/>
    <w:pPr>
      <w:numPr>
        <w:numId w:val="25"/>
      </w:numPr>
      <w:spacing w:line="360" w:lineRule="auto"/>
      <w:contextualSpacing/>
    </w:pPr>
  </w:style>
  <w:style w:type="paragraph" w:styleId="BalloonText">
    <w:name w:val="Balloon Text"/>
    <w:basedOn w:val="Normal"/>
    <w:link w:val="BalloonTextChar"/>
    <w:uiPriority w:val="99"/>
    <w:semiHidden/>
    <w:unhideWhenUsed/>
    <w:locked/>
    <w:rsid w:val="000C180B"/>
    <w:pPr>
      <w:spacing w:before="0" w:after="0" w:line="240" w:lineRule="auto"/>
      <w:jc w:val="both"/>
    </w:pPr>
    <w:rPr>
      <w:rFonts w:ascii="Tahoma" w:hAnsi="Tahoma"/>
      <w:sz w:val="16"/>
      <w:szCs w:val="16"/>
      <w:lang w:val="x-none"/>
    </w:rPr>
  </w:style>
  <w:style w:type="character" w:customStyle="1" w:styleId="BalloonTextChar">
    <w:name w:val="Balloon Text Char"/>
    <w:basedOn w:val="DefaultParagraphFont"/>
    <w:link w:val="BalloonText"/>
    <w:uiPriority w:val="99"/>
    <w:semiHidden/>
    <w:rsid w:val="000C180B"/>
    <w:rPr>
      <w:rFonts w:ascii="Tahoma" w:eastAsia="Times New Roman" w:hAnsi="Tahoma" w:cs="Times New Roman"/>
      <w:sz w:val="16"/>
      <w:szCs w:val="16"/>
      <w:lang w:val="x-none"/>
    </w:rPr>
  </w:style>
  <w:style w:type="paragraph" w:styleId="TOCHeading">
    <w:name w:val="TOC Heading"/>
    <w:basedOn w:val="Heading1"/>
    <w:next w:val="Normal"/>
    <w:uiPriority w:val="39"/>
    <w:qFormat/>
    <w:rsid w:val="00775670"/>
    <w:pPr>
      <w:keepNext/>
      <w:keepLines/>
      <w:spacing w:after="0" w:line="259" w:lineRule="auto"/>
      <w:outlineLvl w:val="9"/>
    </w:pPr>
    <w:rPr>
      <w:rFonts w:eastAsiaTheme="majorEastAsia" w:cstheme="majorBidi"/>
      <w:kern w:val="0"/>
      <w:sz w:val="36"/>
      <w:szCs w:val="32"/>
      <w:lang w:val="en-US"/>
    </w:rPr>
  </w:style>
  <w:style w:type="paragraph" w:styleId="TOC1">
    <w:name w:val="toc 1"/>
    <w:basedOn w:val="Normal"/>
    <w:next w:val="Normal"/>
    <w:uiPriority w:val="39"/>
    <w:rsid w:val="00241966"/>
    <w:pPr>
      <w:tabs>
        <w:tab w:val="right" w:leader="dot" w:pos="9016"/>
      </w:tabs>
    </w:pPr>
    <w:rPr>
      <w:rFonts w:cstheme="minorHAnsi"/>
      <w:bCs/>
      <w:noProof/>
      <w:sz w:val="28"/>
      <w:szCs w:val="20"/>
    </w:rPr>
  </w:style>
  <w:style w:type="paragraph" w:styleId="TOC2">
    <w:name w:val="toc 2"/>
    <w:basedOn w:val="Normal"/>
    <w:next w:val="Normal"/>
    <w:autoRedefine/>
    <w:uiPriority w:val="39"/>
    <w:unhideWhenUsed/>
    <w:locked/>
    <w:rsid w:val="00C0751C"/>
    <w:pPr>
      <w:spacing w:after="100"/>
      <w:ind w:left="240"/>
    </w:pPr>
  </w:style>
  <w:style w:type="paragraph" w:customStyle="1" w:styleId="Sub-heading">
    <w:name w:val="Sub-heading"/>
    <w:basedOn w:val="Normal"/>
    <w:link w:val="Sub-headingChar"/>
    <w:uiPriority w:val="4"/>
    <w:semiHidden/>
    <w:locked/>
    <w:rsid w:val="001D65CE"/>
    <w:rPr>
      <w:b/>
    </w:rPr>
  </w:style>
  <w:style w:type="character" w:customStyle="1" w:styleId="Sub-headingChar">
    <w:name w:val="Sub-heading Char"/>
    <w:basedOn w:val="DefaultParagraphFont"/>
    <w:link w:val="Sub-heading"/>
    <w:uiPriority w:val="4"/>
    <w:semiHidden/>
    <w:rsid w:val="00BC7D51"/>
    <w:rPr>
      <w:rFonts w:cs="Arial"/>
      <w:b/>
      <w:color w:val="000000" w:themeColor="text1"/>
      <w:sz w:val="24"/>
      <w:szCs w:val="24"/>
    </w:rPr>
  </w:style>
  <w:style w:type="table" w:styleId="TableGrid">
    <w:name w:val="Table Grid"/>
    <w:basedOn w:val="TableNormal"/>
    <w:uiPriority w:val="59"/>
    <w:rsid w:val="0000488E"/>
    <w:rPr>
      <w:color w:val="000000" w:themeColor="text1"/>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locked/>
    <w:rsid w:val="00C0751C"/>
    <w:pPr>
      <w:spacing w:after="100"/>
      <w:ind w:left="480"/>
    </w:pPr>
  </w:style>
  <w:style w:type="paragraph" w:styleId="EndnoteText">
    <w:name w:val="endnote text"/>
    <w:basedOn w:val="Normal"/>
    <w:link w:val="EndnoteTextChar"/>
    <w:uiPriority w:val="2"/>
    <w:qFormat/>
    <w:rsid w:val="009E672C"/>
    <w:pPr>
      <w:spacing w:before="0" w:after="0" w:line="240" w:lineRule="auto"/>
    </w:pPr>
  </w:style>
  <w:style w:type="character" w:customStyle="1" w:styleId="EndnoteTextChar">
    <w:name w:val="Endnote Text Char"/>
    <w:basedOn w:val="DefaultParagraphFont"/>
    <w:link w:val="EndnoteText"/>
    <w:uiPriority w:val="2"/>
    <w:rsid w:val="009B6F92"/>
    <w:rPr>
      <w:rFonts w:cs="Arial"/>
      <w:color w:val="0B1C32"/>
      <w:sz w:val="24"/>
      <w:szCs w:val="24"/>
    </w:rPr>
  </w:style>
  <w:style w:type="character" w:styleId="EndnoteReference">
    <w:name w:val="endnote reference"/>
    <w:basedOn w:val="DefaultParagraphFont"/>
    <w:uiPriority w:val="99"/>
    <w:semiHidden/>
    <w:unhideWhenUsed/>
    <w:rsid w:val="00374832"/>
    <w:rPr>
      <w:vertAlign w:val="superscript"/>
    </w:rPr>
  </w:style>
  <w:style w:type="paragraph" w:customStyle="1" w:styleId="RecommendationsStyle">
    <w:name w:val="Recommendations Style"/>
    <w:basedOn w:val="Normal"/>
    <w:uiPriority w:val="2"/>
    <w:semiHidden/>
    <w:qFormat/>
    <w:locked/>
    <w:rsid w:val="00877DFC"/>
    <w:pPr>
      <w:pBdr>
        <w:top w:val="single" w:sz="4" w:space="1" w:color="000000"/>
        <w:left w:val="single" w:sz="4" w:space="4" w:color="000000"/>
        <w:bottom w:val="single" w:sz="4" w:space="1" w:color="000000"/>
        <w:right w:val="single" w:sz="4" w:space="4" w:color="000000"/>
      </w:pBdr>
      <w:shd w:val="clear" w:color="auto" w:fill="DEEAF6" w:themeFill="accent1" w:themeFillTint="33"/>
      <w:tabs>
        <w:tab w:val="num" w:pos="0"/>
      </w:tabs>
      <w:ind w:right="238"/>
    </w:pPr>
  </w:style>
  <w:style w:type="paragraph" w:customStyle="1" w:styleId="NumPara">
    <w:name w:val="Num Para"/>
    <w:basedOn w:val="Normal"/>
    <w:link w:val="NumParaChar"/>
    <w:uiPriority w:val="2"/>
    <w:semiHidden/>
    <w:locked/>
    <w:rsid w:val="00853270"/>
    <w:pPr>
      <w:numPr>
        <w:ilvl w:val="1"/>
        <w:numId w:val="3"/>
      </w:numPr>
      <w:ind w:left="1134" w:right="57" w:hanging="774"/>
      <w:outlineLvl w:val="1"/>
    </w:pPr>
    <w:rPr>
      <w:sz w:val="28"/>
      <w:szCs w:val="28"/>
    </w:rPr>
  </w:style>
  <w:style w:type="character" w:customStyle="1" w:styleId="ListParagraphChar">
    <w:name w:val="List Paragraph Char"/>
    <w:basedOn w:val="DefaultParagraphFont"/>
    <w:link w:val="ListParagraph"/>
    <w:uiPriority w:val="1"/>
    <w:locked/>
    <w:rsid w:val="009B6F92"/>
    <w:rPr>
      <w:rFonts w:cs="Arial"/>
      <w:color w:val="0B1C32"/>
      <w:sz w:val="24"/>
      <w:szCs w:val="24"/>
    </w:rPr>
  </w:style>
  <w:style w:type="paragraph" w:customStyle="1" w:styleId="Default">
    <w:name w:val="Default"/>
    <w:semiHidden/>
    <w:locked/>
    <w:rsid w:val="00B14F91"/>
    <w:pPr>
      <w:autoSpaceDE w:val="0"/>
      <w:autoSpaceDN w:val="0"/>
      <w:adjustRightInd w:val="0"/>
      <w:spacing w:line="240" w:lineRule="auto"/>
    </w:pPr>
    <w:rPr>
      <w:rFonts w:ascii="Agenda" w:hAnsi="Agenda" w:cs="Agenda"/>
      <w:color w:val="000000"/>
      <w:sz w:val="24"/>
      <w:szCs w:val="24"/>
    </w:rPr>
  </w:style>
  <w:style w:type="character" w:customStyle="1" w:styleId="eop">
    <w:name w:val="eop"/>
    <w:basedOn w:val="DefaultParagraphFont"/>
    <w:semiHidden/>
    <w:locked/>
    <w:rsid w:val="00B14F91"/>
  </w:style>
  <w:style w:type="character" w:styleId="Emphasis">
    <w:name w:val="Emphasis"/>
    <w:basedOn w:val="DefaultParagraphFont"/>
    <w:uiPriority w:val="20"/>
    <w:semiHidden/>
    <w:qFormat/>
    <w:locked/>
    <w:rsid w:val="00B14F91"/>
    <w:rPr>
      <w:i/>
      <w:iCs/>
    </w:rPr>
  </w:style>
  <w:style w:type="character" w:styleId="UnresolvedMention">
    <w:name w:val="Unresolved Mention"/>
    <w:basedOn w:val="DefaultParagraphFont"/>
    <w:uiPriority w:val="99"/>
    <w:semiHidden/>
    <w:unhideWhenUsed/>
    <w:locked/>
    <w:rsid w:val="00CB7E14"/>
    <w:rPr>
      <w:color w:val="605E5C"/>
      <w:shd w:val="clear" w:color="auto" w:fill="E1DFDD"/>
    </w:rPr>
  </w:style>
  <w:style w:type="character" w:customStyle="1" w:styleId="Heading4Char">
    <w:name w:val="Heading 4 Char"/>
    <w:basedOn w:val="DefaultParagraphFont"/>
    <w:link w:val="Heading4"/>
    <w:rsid w:val="00775670"/>
    <w:rPr>
      <w:rFonts w:eastAsiaTheme="majorEastAsia" w:cs="Arial"/>
      <w:b/>
      <w:iCs/>
      <w:color w:val="0B1C32"/>
      <w:u w:val="single"/>
    </w:rPr>
  </w:style>
  <w:style w:type="character" w:styleId="FollowedHyperlink">
    <w:name w:val="FollowedHyperlink"/>
    <w:basedOn w:val="DefaultParagraphFont"/>
    <w:uiPriority w:val="99"/>
    <w:semiHidden/>
    <w:unhideWhenUsed/>
    <w:locked/>
    <w:rsid w:val="009D2ADC"/>
    <w:rPr>
      <w:color w:val="954F72" w:themeColor="followedHyperlink"/>
      <w:u w:val="single"/>
    </w:rPr>
  </w:style>
  <w:style w:type="paragraph" w:styleId="CommentSubject">
    <w:name w:val="annotation subject"/>
    <w:basedOn w:val="CommentText"/>
    <w:next w:val="CommentText"/>
    <w:link w:val="CommentSubjectChar"/>
    <w:uiPriority w:val="99"/>
    <w:semiHidden/>
    <w:unhideWhenUsed/>
    <w:locked/>
    <w:rsid w:val="001846AC"/>
    <w:rPr>
      <w:b/>
      <w:bCs/>
      <w:szCs w:val="20"/>
      <w:lang w:val="en-GB"/>
    </w:rPr>
  </w:style>
  <w:style w:type="character" w:customStyle="1" w:styleId="CommentSubjectChar">
    <w:name w:val="Comment Subject Char"/>
    <w:basedOn w:val="CommentTextChar"/>
    <w:link w:val="CommentSubject"/>
    <w:uiPriority w:val="99"/>
    <w:semiHidden/>
    <w:rsid w:val="001846AC"/>
    <w:rPr>
      <w:rFonts w:ascii="Arial" w:eastAsia="Times New Roman" w:hAnsi="Arial" w:cs="Arial"/>
      <w:b/>
      <w:bCs/>
      <w:sz w:val="20"/>
      <w:szCs w:val="20"/>
      <w:lang w:val="x-none"/>
    </w:rPr>
  </w:style>
  <w:style w:type="character" w:customStyle="1" w:styleId="Heading5Char">
    <w:name w:val="Heading 5 Char"/>
    <w:basedOn w:val="DefaultParagraphFont"/>
    <w:link w:val="Heading5"/>
    <w:rsid w:val="00775670"/>
    <w:rPr>
      <w:rFonts w:eastAsiaTheme="majorEastAsia" w:cs="Arial"/>
      <w:color w:val="0B1C32"/>
      <w:u w:val="single"/>
    </w:rPr>
  </w:style>
  <w:style w:type="character" w:customStyle="1" w:styleId="Heading6Char">
    <w:name w:val="Heading 6 Char"/>
    <w:basedOn w:val="DefaultParagraphFont"/>
    <w:link w:val="Heading6"/>
    <w:rsid w:val="00E23341"/>
    <w:rPr>
      <w:rFonts w:eastAsiaTheme="majorEastAsia" w:cs="Arial"/>
      <w:color w:val="FFFFFF" w:themeColor="background1"/>
      <w:sz w:val="24"/>
      <w:szCs w:val="24"/>
      <w:shd w:val="solid" w:color="0B1C32" w:fill="0B1C32"/>
    </w:rPr>
  </w:style>
  <w:style w:type="paragraph" w:customStyle="1" w:styleId="Bullet">
    <w:name w:val="Bullet"/>
    <w:basedOn w:val="ListParagraph"/>
    <w:next w:val="Normal"/>
    <w:autoRedefine/>
    <w:semiHidden/>
    <w:qFormat/>
    <w:locked/>
    <w:rsid w:val="00FB4DB0"/>
    <w:pPr>
      <w:numPr>
        <w:numId w:val="40"/>
      </w:numPr>
      <w:tabs>
        <w:tab w:val="left" w:pos="360"/>
        <w:tab w:val="left" w:pos="1080"/>
        <w:tab w:val="left" w:pos="1800"/>
        <w:tab w:val="left" w:pos="3240"/>
      </w:tabs>
      <w:spacing w:before="120" w:after="120" w:line="276" w:lineRule="auto"/>
      <w:ind w:left="714" w:hanging="357"/>
      <w:contextualSpacing w:val="0"/>
    </w:pPr>
    <w:rPr>
      <w:kern w:val="2"/>
      <w14:ligatures w14:val="standardContextual"/>
    </w:rPr>
  </w:style>
  <w:style w:type="character" w:customStyle="1" w:styleId="NumParaChar">
    <w:name w:val="Num Para Char"/>
    <w:basedOn w:val="DefaultParagraphFont"/>
    <w:link w:val="NumPara"/>
    <w:uiPriority w:val="2"/>
    <w:semiHidden/>
    <w:rsid w:val="009B6F92"/>
    <w:rPr>
      <w:rFonts w:cs="Arial"/>
      <w:color w:val="0B1C32"/>
    </w:rPr>
  </w:style>
  <w:style w:type="paragraph" w:customStyle="1" w:styleId="Bullet2">
    <w:name w:val="Bullet 2"/>
    <w:basedOn w:val="ListParagraph"/>
    <w:link w:val="Bullet2Char"/>
    <w:uiPriority w:val="1"/>
    <w:qFormat/>
    <w:rsid w:val="00D34708"/>
    <w:pPr>
      <w:numPr>
        <w:numId w:val="39"/>
      </w:numPr>
      <w:spacing w:before="120" w:after="120" w:line="276" w:lineRule="auto"/>
      <w:ind w:left="2154" w:hanging="357"/>
      <w:contextualSpacing w:val="0"/>
    </w:pPr>
    <w:rPr>
      <w:kern w:val="2"/>
      <w14:ligatures w14:val="standardContextual"/>
    </w:rPr>
  </w:style>
  <w:style w:type="paragraph" w:customStyle="1" w:styleId="Quotes">
    <w:name w:val="Quotes"/>
    <w:basedOn w:val="RecommendationsStyle"/>
    <w:link w:val="QuotesChar"/>
    <w:uiPriority w:val="2"/>
    <w:qFormat/>
    <w:rsid w:val="00775670"/>
    <w:pPr>
      <w:shd w:val="clear" w:color="auto" w:fill="DEEAF6"/>
    </w:pPr>
  </w:style>
  <w:style w:type="character" w:customStyle="1" w:styleId="QuotesChar">
    <w:name w:val="Quotes Char"/>
    <w:basedOn w:val="DefaultParagraphFont"/>
    <w:link w:val="Quotes"/>
    <w:uiPriority w:val="2"/>
    <w:rsid w:val="009B6F92"/>
    <w:rPr>
      <w:rFonts w:cs="Arial"/>
      <w:color w:val="0B1C32"/>
      <w:sz w:val="24"/>
      <w:szCs w:val="24"/>
      <w:shd w:val="clear" w:color="auto" w:fill="DEEAF6"/>
    </w:rPr>
  </w:style>
  <w:style w:type="paragraph" w:customStyle="1" w:styleId="Footnote">
    <w:name w:val="Footnote"/>
    <w:basedOn w:val="Normal"/>
    <w:uiPriority w:val="1"/>
    <w:semiHidden/>
    <w:qFormat/>
    <w:rsid w:val="00787410"/>
  </w:style>
  <w:style w:type="paragraph" w:customStyle="1" w:styleId="Italics">
    <w:name w:val="Italics"/>
    <w:basedOn w:val="Normal"/>
    <w:next w:val="Normal"/>
    <w:link w:val="ItalicsChar"/>
    <w:uiPriority w:val="2"/>
    <w:qFormat/>
    <w:rsid w:val="00775670"/>
    <w:rPr>
      <w:i/>
    </w:rPr>
  </w:style>
  <w:style w:type="character" w:customStyle="1" w:styleId="ItalicsChar">
    <w:name w:val="Italics Char"/>
    <w:basedOn w:val="DefaultParagraphFont"/>
    <w:link w:val="Italics"/>
    <w:uiPriority w:val="2"/>
    <w:rsid w:val="009B6F92"/>
    <w:rPr>
      <w:rFonts w:cs="Arial"/>
      <w:i/>
      <w:color w:val="0B1C32"/>
      <w:sz w:val="24"/>
      <w:szCs w:val="24"/>
    </w:rPr>
  </w:style>
  <w:style w:type="paragraph" w:customStyle="1" w:styleId="Highlight">
    <w:name w:val="Highlight"/>
    <w:basedOn w:val="Normal"/>
    <w:link w:val="HighlightChar"/>
    <w:uiPriority w:val="2"/>
    <w:qFormat/>
    <w:rsid w:val="00775670"/>
    <w:pPr>
      <w:shd w:val="clear" w:color="auto" w:fill="FFFF00"/>
    </w:pPr>
  </w:style>
  <w:style w:type="character" w:customStyle="1" w:styleId="HighlightChar">
    <w:name w:val="Highlight Char"/>
    <w:basedOn w:val="DefaultParagraphFont"/>
    <w:link w:val="Highlight"/>
    <w:uiPriority w:val="2"/>
    <w:rsid w:val="009B6F92"/>
    <w:rPr>
      <w:rFonts w:cs="Arial"/>
      <w:color w:val="0B1C32"/>
      <w:sz w:val="24"/>
      <w:szCs w:val="24"/>
      <w:shd w:val="clear" w:color="auto" w:fill="FFFF00"/>
    </w:rPr>
  </w:style>
  <w:style w:type="paragraph" w:customStyle="1" w:styleId="Bullet1">
    <w:name w:val="Bullet 1"/>
    <w:basedOn w:val="Bullet2"/>
    <w:link w:val="Bullet1Char"/>
    <w:uiPriority w:val="1"/>
    <w:qFormat/>
    <w:rsid w:val="00D34708"/>
    <w:pPr>
      <w:numPr>
        <w:numId w:val="41"/>
      </w:numPr>
      <w:ind w:left="1077" w:hanging="357"/>
    </w:pPr>
  </w:style>
  <w:style w:type="character" w:customStyle="1" w:styleId="Bullet2Char">
    <w:name w:val="Bullet 2 Char"/>
    <w:basedOn w:val="ListParagraphChar"/>
    <w:link w:val="Bullet2"/>
    <w:uiPriority w:val="1"/>
    <w:rsid w:val="009B6F92"/>
    <w:rPr>
      <w:rFonts w:cs="Arial"/>
      <w:color w:val="0B1C32"/>
      <w:kern w:val="2"/>
      <w:sz w:val="24"/>
      <w:szCs w:val="24"/>
      <w14:ligatures w14:val="standardContextual"/>
    </w:rPr>
  </w:style>
  <w:style w:type="character" w:customStyle="1" w:styleId="Bullet1Char">
    <w:name w:val="Bullet 1 Char"/>
    <w:basedOn w:val="Bullet2Char"/>
    <w:link w:val="Bullet1"/>
    <w:uiPriority w:val="1"/>
    <w:rsid w:val="009B6F92"/>
    <w:rPr>
      <w:rFonts w:cs="Arial"/>
      <w:color w:val="0B1C32"/>
      <w:kern w:val="2"/>
      <w:sz w:val="24"/>
      <w:szCs w:val="24"/>
      <w14:ligatures w14:val="standardContextual"/>
    </w:rPr>
  </w:style>
  <w:style w:type="paragraph" w:customStyle="1" w:styleId="Tablenormal0">
    <w:name w:val="Table normal"/>
    <w:basedOn w:val="Normal"/>
    <w:link w:val="TablenormalChar"/>
    <w:uiPriority w:val="3"/>
    <w:qFormat/>
    <w:rsid w:val="00667ACD"/>
    <w:pPr>
      <w:spacing w:before="120" w:after="120"/>
    </w:pPr>
  </w:style>
  <w:style w:type="character" w:customStyle="1" w:styleId="TablenormalChar">
    <w:name w:val="Table normal Char"/>
    <w:basedOn w:val="DefaultParagraphFont"/>
    <w:link w:val="Tablenormal0"/>
    <w:uiPriority w:val="3"/>
    <w:rsid w:val="009B6F92"/>
    <w:rPr>
      <w:rFonts w:cs="Arial"/>
      <w:color w:val="0B1C32"/>
      <w:sz w:val="24"/>
      <w:szCs w:val="24"/>
    </w:rPr>
  </w:style>
  <w:style w:type="character" w:styleId="PlaceholderText">
    <w:name w:val="Placeholder Text"/>
    <w:basedOn w:val="DefaultParagraphFont"/>
    <w:uiPriority w:val="99"/>
    <w:semiHidden/>
    <w:locked/>
    <w:rsid w:val="00654C86"/>
    <w:rPr>
      <w:color w:val="666666"/>
    </w:rPr>
  </w:style>
  <w:style w:type="paragraph" w:styleId="Revision">
    <w:name w:val="Revision"/>
    <w:hidden/>
    <w:uiPriority w:val="99"/>
    <w:semiHidden/>
    <w:rsid w:val="004E066E"/>
    <w:pPr>
      <w:spacing w:line="240" w:lineRule="auto"/>
    </w:pPr>
    <w:rPr>
      <w:rFonts w:cs="Arial"/>
      <w:color w:val="000000" w:themeColor="text1"/>
      <w:sz w:val="24"/>
      <w:szCs w:val="24"/>
    </w:rPr>
  </w:style>
  <w:style w:type="paragraph" w:customStyle="1" w:styleId="Tableheader">
    <w:name w:val="Table header"/>
    <w:basedOn w:val="Tablenormal0"/>
    <w:link w:val="TableheaderChar"/>
    <w:uiPriority w:val="20"/>
    <w:semiHidden/>
    <w:rsid w:val="009B6F92"/>
    <w:pPr>
      <w:shd w:val="clear" w:color="auto" w:fill="0B1C32"/>
    </w:pPr>
    <w:rPr>
      <w:b/>
      <w:color w:val="FFFFFF" w:themeColor="background1"/>
    </w:rPr>
  </w:style>
  <w:style w:type="character" w:customStyle="1" w:styleId="TableheaderChar">
    <w:name w:val="Table header Char"/>
    <w:basedOn w:val="TablenormalChar"/>
    <w:link w:val="Tableheader"/>
    <w:uiPriority w:val="20"/>
    <w:semiHidden/>
    <w:rsid w:val="009B6F92"/>
    <w:rPr>
      <w:rFonts w:cs="Arial"/>
      <w:b/>
      <w:color w:val="FFFFFF" w:themeColor="background1"/>
      <w:sz w:val="24"/>
      <w:szCs w:val="24"/>
      <w:shd w:val="clear" w:color="auto" w:fill="0B1C32"/>
    </w:rPr>
  </w:style>
  <w:style w:type="paragraph" w:customStyle="1" w:styleId="Quotes2">
    <w:name w:val="Quotes 2"/>
    <w:basedOn w:val="Normal"/>
    <w:link w:val="Quotes2Char"/>
    <w:uiPriority w:val="2"/>
    <w:qFormat/>
    <w:rsid w:val="002F59A8"/>
    <w:pPr>
      <w:pBdr>
        <w:top w:val="single" w:sz="48" w:space="1" w:color="0B1C32"/>
        <w:left w:val="single" w:sz="48" w:space="4" w:color="0B1C32"/>
        <w:bottom w:val="single" w:sz="48" w:space="1" w:color="0B1C32"/>
        <w:right w:val="single" w:sz="48" w:space="4" w:color="0B1C32"/>
      </w:pBdr>
      <w:shd w:val="clear" w:color="auto" w:fill="0B1C32"/>
    </w:pPr>
    <w:rPr>
      <w:color w:val="FFFFFF" w:themeColor="background1"/>
    </w:rPr>
  </w:style>
  <w:style w:type="character" w:customStyle="1" w:styleId="Quotes2Char">
    <w:name w:val="Quotes 2 Char"/>
    <w:basedOn w:val="DefaultParagraphFont"/>
    <w:link w:val="Quotes2"/>
    <w:uiPriority w:val="2"/>
    <w:rsid w:val="009B6F92"/>
    <w:rPr>
      <w:rFonts w:cs="Arial"/>
      <w:color w:val="FFFFFF" w:themeColor="background1"/>
      <w:sz w:val="24"/>
      <w:szCs w:val="24"/>
      <w:shd w:val="clear" w:color="auto" w:fill="0B1C32"/>
    </w:rPr>
  </w:style>
  <w:style w:type="paragraph" w:customStyle="1" w:styleId="MonthYearPublished">
    <w:name w:val="Month Year Published"/>
    <w:basedOn w:val="Normal"/>
    <w:link w:val="MonthYearPublishedChar"/>
    <w:uiPriority w:val="1"/>
    <w:qFormat/>
    <w:rsid w:val="00775670"/>
    <w:rPr>
      <w:sz w:val="36"/>
      <w:szCs w:val="36"/>
    </w:rPr>
  </w:style>
  <w:style w:type="character" w:customStyle="1" w:styleId="MonthYearPublishedChar">
    <w:name w:val="Month Year Published Char"/>
    <w:basedOn w:val="DefaultParagraphFont"/>
    <w:link w:val="MonthYearPublished"/>
    <w:uiPriority w:val="1"/>
    <w:rsid w:val="009B6F92"/>
    <w:rPr>
      <w:rFonts w:cs="Arial"/>
      <w:color w:val="0B1C32"/>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039425">
      <w:bodyDiv w:val="1"/>
      <w:marLeft w:val="0"/>
      <w:marRight w:val="0"/>
      <w:marTop w:val="0"/>
      <w:marBottom w:val="0"/>
      <w:divBdr>
        <w:top w:val="none" w:sz="0" w:space="0" w:color="auto"/>
        <w:left w:val="none" w:sz="0" w:space="0" w:color="auto"/>
        <w:bottom w:val="none" w:sz="0" w:space="0" w:color="auto"/>
        <w:right w:val="none" w:sz="0" w:space="0" w:color="auto"/>
      </w:divBdr>
    </w:div>
    <w:div w:id="1153182464">
      <w:bodyDiv w:val="1"/>
      <w:marLeft w:val="0"/>
      <w:marRight w:val="0"/>
      <w:marTop w:val="0"/>
      <w:marBottom w:val="0"/>
      <w:divBdr>
        <w:top w:val="none" w:sz="0" w:space="0" w:color="auto"/>
        <w:left w:val="none" w:sz="0" w:space="0" w:color="auto"/>
        <w:bottom w:val="none" w:sz="0" w:space="0" w:color="auto"/>
        <w:right w:val="none" w:sz="0" w:space="0" w:color="auto"/>
      </w:divBdr>
    </w:div>
    <w:div w:id="1691490597">
      <w:bodyDiv w:val="1"/>
      <w:marLeft w:val="0"/>
      <w:marRight w:val="0"/>
      <w:marTop w:val="0"/>
      <w:marBottom w:val="0"/>
      <w:divBdr>
        <w:top w:val="none" w:sz="0" w:space="0" w:color="auto"/>
        <w:left w:val="none" w:sz="0" w:space="0" w:color="auto"/>
        <w:bottom w:val="none" w:sz="0" w:space="0" w:color="auto"/>
        <w:right w:val="none" w:sz="0" w:space="0" w:color="auto"/>
      </w:divBdr>
    </w:div>
    <w:div w:id="1859856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ntactscotland-bsl.org/" TargetMode="External"/><Relationship Id="rId18" Type="http://schemas.openxmlformats.org/officeDocument/2006/relationships/hyperlink" Target="file:///\\SCOTLAND\DC2\DCGROUP_SHRC\7.%20Communications%20and%20Engagement\1.%20Communications\2.%20Current%20work%20plans\BSL%20Plan%202024-30\Annual%20reviews\Report%20on%20Scotland's%20progress%20in%20moving%20people%20from%20institutions%20to%20the%20community%20(BSL)" TargetMode="External"/><Relationship Id="rId26" Type="http://schemas.openxmlformats.org/officeDocument/2006/relationships/hyperlink" Target="https://www.scottishhumanrights.com/british-sign-language-bsl/" TargetMode="External"/><Relationship Id="rId3" Type="http://schemas.openxmlformats.org/officeDocument/2006/relationships/styles" Target="styles.xml"/><Relationship Id="rId21" Type="http://schemas.openxmlformats.org/officeDocument/2006/relationships/hyperlink" Target="https://www.youtube.com/watch?v=9kgiIspejwk&amp;t=2s" TargetMode="External"/><Relationship Id="rId7" Type="http://schemas.openxmlformats.org/officeDocument/2006/relationships/endnotes" Target="endnotes.xml"/><Relationship Id="rId12" Type="http://schemas.openxmlformats.org/officeDocument/2006/relationships/hyperlink" Target="mailto:hello@scottishhumanrights.com" TargetMode="External"/><Relationship Id="rId17" Type="http://schemas.openxmlformats.org/officeDocument/2006/relationships/hyperlink" Target="https://www.youtube.com/watch?v=p860_szFwko" TargetMode="External"/><Relationship Id="rId25" Type="http://schemas.openxmlformats.org/officeDocument/2006/relationships/hyperlink" Target="https://www.scottishhumanrights.com/media/2654/bsl-plan-2024-30-word.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youtube.com/watch?v=vUQT25mMUKw&amp;feature=youtu.be" TargetMode="External"/><Relationship Id="rId20" Type="http://schemas.openxmlformats.org/officeDocument/2006/relationships/hyperlink" Target="https://www.youtube.com/watch?v=BnvLeGeUBJE&amp;feature=youtu.be"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llo@scottishhumanrights.com" TargetMode="External"/><Relationship Id="rId24" Type="http://schemas.openxmlformats.org/officeDocument/2006/relationships/hyperlink" Target="https://youtu.be/E28w6SuBYhk"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youtube.com/watch?v=xjsZtBVfiPo" TargetMode="External"/><Relationship Id="rId23" Type="http://schemas.openxmlformats.org/officeDocument/2006/relationships/hyperlink" Target="https://www.youtube.com/watch?v=jTqFAtCh8c0&amp;t=1s" TargetMode="External"/><Relationship Id="rId28" Type="http://schemas.openxmlformats.org/officeDocument/2006/relationships/header" Target="header2.xml"/><Relationship Id="rId10" Type="http://schemas.openxmlformats.org/officeDocument/2006/relationships/hyperlink" Target="https://contactscotland-bsl.org/" TargetMode="External"/><Relationship Id="rId19" Type="http://schemas.openxmlformats.org/officeDocument/2006/relationships/hyperlink" Target="https://www.youtube.com/watch?v=pZd1NBSBtOo&amp;feature=youtu.be"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scottishhumanrights.com/media/2654/bsl-plan-2024-30-word.pdf" TargetMode="External"/><Relationship Id="rId14" Type="http://schemas.openxmlformats.org/officeDocument/2006/relationships/hyperlink" Target="https://www.scottishhumanrights.com/british-sign-language-bsl/" TargetMode="External"/><Relationship Id="rId22" Type="http://schemas.openxmlformats.org/officeDocument/2006/relationships/hyperlink" Target="https://www.youtube.com/watch?v=9kgiIspejwk&amp;t=2s" TargetMode="External"/><Relationship Id="rId27" Type="http://schemas.openxmlformats.org/officeDocument/2006/relationships/header" Target="header1.xml"/><Relationship Id="rId30" Type="http://schemas.openxmlformats.org/officeDocument/2006/relationships/header" Target="header3.xml"/><Relationship Id="rId8" Type="http://schemas.openxmlformats.org/officeDocument/2006/relationships/hyperlink" Target="https://www.gov.scot/publications/bsl-national-plan-2023-2029/"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png"/></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G:\1.%20Quick%20Find\4.%20Corporate%20Templates%20and%20Logos\1.%20Reports,%20Policy%20Responses%20&amp;%20Strategi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4E7533-61FD-444A-AF4B-DAC8CF85C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Reports, Policy Responses &amp; Strategies</Template>
  <TotalTime>21</TotalTime>
  <Pages>9</Pages>
  <Words>1918</Words>
  <Characters>10935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Template: Reports, Policy Responses, Strategies</vt:lpstr>
    </vt:vector>
  </TitlesOfParts>
  <Company>Scottish Government</Company>
  <LinksUpToDate>false</LinksUpToDate>
  <CharactersWithSpaces>12828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Reports, Policy Responses, Strategies</dc:title>
  <dc:subject/>
  <dc:creator>The Scottish Human Rights Commission</dc:creator>
  <cp:keywords/>
  <dc:description/>
  <cp:lastModifiedBy>Megan Strickland</cp:lastModifiedBy>
  <cp:revision>4</cp:revision>
  <cp:lastPrinted>2024-04-30T16:06:00Z</cp:lastPrinted>
  <dcterms:created xsi:type="dcterms:W3CDTF">2026-06-30T14:28:00Z</dcterms:created>
  <dcterms:modified xsi:type="dcterms:W3CDTF">2026-07-24T16:25:00Z</dcterms:modified>
</cp:coreProperties>
</file>