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94DB" w14:textId="77777777" w:rsidR="003470CD" w:rsidRDefault="003470CD" w:rsidP="003470CD">
      <w:pPr>
        <w:pStyle w:val="Heading1"/>
      </w:pPr>
      <w:r>
        <w:t xml:space="preserve">British Sign Language (BSL) Plan 2024-30 </w:t>
      </w:r>
    </w:p>
    <w:p w14:paraId="314056BF" w14:textId="77777777" w:rsidR="003470CD" w:rsidRDefault="003470CD" w:rsidP="003470CD">
      <w:pPr>
        <w:spacing w:before="0" w:after="0" w:line="360" w:lineRule="auto"/>
        <w:rPr>
          <w:b/>
          <w:kern w:val="24"/>
          <w:sz w:val="52"/>
        </w:rPr>
      </w:pPr>
      <w:r>
        <w:br w:type="page"/>
      </w:r>
    </w:p>
    <w:sdt>
      <w:sdtPr>
        <w:rPr>
          <w:rFonts w:eastAsiaTheme="minorHAnsi" w:cstheme="minorBidi"/>
          <w:b w:val="0"/>
          <w:color w:val="auto"/>
          <w:sz w:val="28"/>
          <w:szCs w:val="28"/>
          <w:lang w:val="en-GB"/>
        </w:rPr>
        <w:id w:val="1740833231"/>
        <w:docPartObj>
          <w:docPartGallery w:val="Table of Contents"/>
          <w:docPartUnique/>
        </w:docPartObj>
      </w:sdtPr>
      <w:sdtEndPr>
        <w:rPr>
          <w:bCs/>
        </w:rPr>
      </w:sdtEndPr>
      <w:sdtContent>
        <w:p w14:paraId="0C4CB847" w14:textId="77777777" w:rsidR="003470CD" w:rsidRPr="00A5220F" w:rsidRDefault="003470CD" w:rsidP="003470CD">
          <w:pPr>
            <w:pStyle w:val="TOCHeading"/>
          </w:pPr>
          <w:r w:rsidRPr="00A5220F">
            <w:t>Contents</w:t>
          </w:r>
        </w:p>
        <w:p w14:paraId="76463BEE" w14:textId="77777777" w:rsidR="003470CD" w:rsidRDefault="003470CD" w:rsidP="003470CD">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r w:rsidRPr="00A5220F">
            <w:fldChar w:fldCharType="begin"/>
          </w:r>
          <w:r w:rsidRPr="00A5220F">
            <w:instrText xml:space="preserve"> TOC \h \z \t "Heading 2,1,Heading 3,2,Heading 4,3,Num Head1,1,Num Head2,2,Num Head3,3" </w:instrText>
          </w:r>
          <w:r w:rsidRPr="00A5220F">
            <w:fldChar w:fldCharType="separate"/>
          </w:r>
          <w:hyperlink w:anchor="_Toc165986710" w:history="1">
            <w:r w:rsidRPr="001D722B">
              <w:rPr>
                <w:rStyle w:val="Hyperlink"/>
                <w:noProof/>
              </w:rPr>
              <w:t>About the Commission</w:t>
            </w:r>
            <w:r>
              <w:rPr>
                <w:noProof/>
                <w:webHidden/>
              </w:rPr>
              <w:tab/>
            </w:r>
            <w:r>
              <w:rPr>
                <w:noProof/>
                <w:webHidden/>
              </w:rPr>
              <w:fldChar w:fldCharType="begin"/>
            </w:r>
            <w:r>
              <w:rPr>
                <w:noProof/>
                <w:webHidden/>
              </w:rPr>
              <w:instrText xml:space="preserve"> PAGEREF _Toc165986710 \h </w:instrText>
            </w:r>
            <w:r>
              <w:rPr>
                <w:noProof/>
                <w:webHidden/>
              </w:rPr>
            </w:r>
            <w:r>
              <w:rPr>
                <w:noProof/>
                <w:webHidden/>
              </w:rPr>
              <w:fldChar w:fldCharType="separate"/>
            </w:r>
            <w:r>
              <w:rPr>
                <w:noProof/>
                <w:webHidden/>
              </w:rPr>
              <w:t>3</w:t>
            </w:r>
            <w:r>
              <w:rPr>
                <w:noProof/>
                <w:webHidden/>
              </w:rPr>
              <w:fldChar w:fldCharType="end"/>
            </w:r>
          </w:hyperlink>
        </w:p>
        <w:p w14:paraId="7F7605E1" w14:textId="77777777" w:rsidR="003470CD" w:rsidRDefault="003470CD" w:rsidP="003470CD">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1" w:history="1">
            <w:r w:rsidRPr="001D722B">
              <w:rPr>
                <w:rStyle w:val="Hyperlink"/>
                <w:noProof/>
              </w:rPr>
              <w:t>Our values</w:t>
            </w:r>
            <w:r>
              <w:rPr>
                <w:noProof/>
                <w:webHidden/>
              </w:rPr>
              <w:tab/>
            </w:r>
            <w:r>
              <w:rPr>
                <w:noProof/>
                <w:webHidden/>
              </w:rPr>
              <w:fldChar w:fldCharType="begin"/>
            </w:r>
            <w:r>
              <w:rPr>
                <w:noProof/>
                <w:webHidden/>
              </w:rPr>
              <w:instrText xml:space="preserve"> PAGEREF _Toc165986711 \h </w:instrText>
            </w:r>
            <w:r>
              <w:rPr>
                <w:noProof/>
                <w:webHidden/>
              </w:rPr>
            </w:r>
            <w:r>
              <w:rPr>
                <w:noProof/>
                <w:webHidden/>
              </w:rPr>
              <w:fldChar w:fldCharType="separate"/>
            </w:r>
            <w:r>
              <w:rPr>
                <w:noProof/>
                <w:webHidden/>
              </w:rPr>
              <w:t>3</w:t>
            </w:r>
            <w:r>
              <w:rPr>
                <w:noProof/>
                <w:webHidden/>
              </w:rPr>
              <w:fldChar w:fldCharType="end"/>
            </w:r>
          </w:hyperlink>
        </w:p>
        <w:p w14:paraId="6DCC82A5" w14:textId="77777777" w:rsidR="003470CD" w:rsidRDefault="003470CD" w:rsidP="003470CD">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2" w:history="1">
            <w:r w:rsidRPr="001D722B">
              <w:rPr>
                <w:rStyle w:val="Hyperlink"/>
                <w:noProof/>
              </w:rPr>
              <w:t>Foreword</w:t>
            </w:r>
            <w:r>
              <w:rPr>
                <w:noProof/>
                <w:webHidden/>
              </w:rPr>
              <w:tab/>
            </w:r>
            <w:r>
              <w:rPr>
                <w:noProof/>
                <w:webHidden/>
              </w:rPr>
              <w:fldChar w:fldCharType="begin"/>
            </w:r>
            <w:r>
              <w:rPr>
                <w:noProof/>
                <w:webHidden/>
              </w:rPr>
              <w:instrText xml:space="preserve"> PAGEREF _Toc165986712 \h </w:instrText>
            </w:r>
            <w:r>
              <w:rPr>
                <w:noProof/>
                <w:webHidden/>
              </w:rPr>
            </w:r>
            <w:r>
              <w:rPr>
                <w:noProof/>
                <w:webHidden/>
              </w:rPr>
              <w:fldChar w:fldCharType="separate"/>
            </w:r>
            <w:r>
              <w:rPr>
                <w:noProof/>
                <w:webHidden/>
              </w:rPr>
              <w:t>5</w:t>
            </w:r>
            <w:r>
              <w:rPr>
                <w:noProof/>
                <w:webHidden/>
              </w:rPr>
              <w:fldChar w:fldCharType="end"/>
            </w:r>
          </w:hyperlink>
        </w:p>
        <w:p w14:paraId="59BCE229" w14:textId="77777777" w:rsidR="003470CD" w:rsidRDefault="003470CD" w:rsidP="003470CD">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3" w:history="1">
            <w:r w:rsidRPr="001D722B">
              <w:rPr>
                <w:rStyle w:val="Hyperlink"/>
                <w:noProof/>
              </w:rPr>
              <w:t>How this plan was developed</w:t>
            </w:r>
            <w:r>
              <w:rPr>
                <w:noProof/>
                <w:webHidden/>
              </w:rPr>
              <w:tab/>
            </w:r>
            <w:r>
              <w:rPr>
                <w:noProof/>
                <w:webHidden/>
              </w:rPr>
              <w:fldChar w:fldCharType="begin"/>
            </w:r>
            <w:r>
              <w:rPr>
                <w:noProof/>
                <w:webHidden/>
              </w:rPr>
              <w:instrText xml:space="preserve"> PAGEREF _Toc165986713 \h </w:instrText>
            </w:r>
            <w:r>
              <w:rPr>
                <w:noProof/>
                <w:webHidden/>
              </w:rPr>
            </w:r>
            <w:r>
              <w:rPr>
                <w:noProof/>
                <w:webHidden/>
              </w:rPr>
              <w:fldChar w:fldCharType="separate"/>
            </w:r>
            <w:r>
              <w:rPr>
                <w:noProof/>
                <w:webHidden/>
              </w:rPr>
              <w:t>6</w:t>
            </w:r>
            <w:r>
              <w:rPr>
                <w:noProof/>
                <w:webHidden/>
              </w:rPr>
              <w:fldChar w:fldCharType="end"/>
            </w:r>
          </w:hyperlink>
        </w:p>
        <w:p w14:paraId="3E3D203A" w14:textId="77777777" w:rsidR="003470CD" w:rsidRDefault="003470CD" w:rsidP="003470CD">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4" w:history="1">
            <w:r w:rsidRPr="001D722B">
              <w:rPr>
                <w:rStyle w:val="Hyperlink"/>
                <w:noProof/>
              </w:rPr>
              <w:t>BSL Plan 2024-30</w:t>
            </w:r>
            <w:r>
              <w:rPr>
                <w:noProof/>
                <w:webHidden/>
              </w:rPr>
              <w:tab/>
            </w:r>
            <w:r>
              <w:rPr>
                <w:noProof/>
                <w:webHidden/>
              </w:rPr>
              <w:fldChar w:fldCharType="begin"/>
            </w:r>
            <w:r>
              <w:rPr>
                <w:noProof/>
                <w:webHidden/>
              </w:rPr>
              <w:instrText xml:space="preserve"> PAGEREF _Toc165986714 \h </w:instrText>
            </w:r>
            <w:r>
              <w:rPr>
                <w:noProof/>
                <w:webHidden/>
              </w:rPr>
            </w:r>
            <w:r>
              <w:rPr>
                <w:noProof/>
                <w:webHidden/>
              </w:rPr>
              <w:fldChar w:fldCharType="separate"/>
            </w:r>
            <w:r>
              <w:rPr>
                <w:noProof/>
                <w:webHidden/>
              </w:rPr>
              <w:t>7</w:t>
            </w:r>
            <w:r>
              <w:rPr>
                <w:noProof/>
                <w:webHidden/>
              </w:rPr>
              <w:fldChar w:fldCharType="end"/>
            </w:r>
          </w:hyperlink>
        </w:p>
        <w:p w14:paraId="4A0A2909" w14:textId="77777777" w:rsidR="003470CD" w:rsidRDefault="003470CD" w:rsidP="003470CD">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5" w:history="1">
            <w:r w:rsidRPr="001D722B">
              <w:rPr>
                <w:rStyle w:val="Hyperlink"/>
                <w:noProof/>
              </w:rPr>
              <w:t>BSL Accessibility</w:t>
            </w:r>
            <w:r>
              <w:rPr>
                <w:noProof/>
                <w:webHidden/>
              </w:rPr>
              <w:tab/>
            </w:r>
            <w:r>
              <w:rPr>
                <w:noProof/>
                <w:webHidden/>
              </w:rPr>
              <w:fldChar w:fldCharType="begin"/>
            </w:r>
            <w:r>
              <w:rPr>
                <w:noProof/>
                <w:webHidden/>
              </w:rPr>
              <w:instrText xml:space="preserve"> PAGEREF _Toc165986715 \h </w:instrText>
            </w:r>
            <w:r>
              <w:rPr>
                <w:noProof/>
                <w:webHidden/>
              </w:rPr>
            </w:r>
            <w:r>
              <w:rPr>
                <w:noProof/>
                <w:webHidden/>
              </w:rPr>
              <w:fldChar w:fldCharType="separate"/>
            </w:r>
            <w:r>
              <w:rPr>
                <w:noProof/>
                <w:webHidden/>
              </w:rPr>
              <w:t>8</w:t>
            </w:r>
            <w:r>
              <w:rPr>
                <w:noProof/>
                <w:webHidden/>
              </w:rPr>
              <w:fldChar w:fldCharType="end"/>
            </w:r>
          </w:hyperlink>
        </w:p>
        <w:p w14:paraId="02D5218E" w14:textId="77777777" w:rsidR="003470CD" w:rsidRDefault="003470CD" w:rsidP="003470CD">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6" w:history="1">
            <w:r w:rsidRPr="001D722B">
              <w:rPr>
                <w:rStyle w:val="Hyperlink"/>
                <w:noProof/>
              </w:rPr>
              <w:t>Our commitment</w:t>
            </w:r>
            <w:r>
              <w:rPr>
                <w:noProof/>
                <w:webHidden/>
              </w:rPr>
              <w:tab/>
            </w:r>
            <w:r>
              <w:rPr>
                <w:noProof/>
                <w:webHidden/>
              </w:rPr>
              <w:fldChar w:fldCharType="begin"/>
            </w:r>
            <w:r>
              <w:rPr>
                <w:noProof/>
                <w:webHidden/>
              </w:rPr>
              <w:instrText xml:space="preserve"> PAGEREF _Toc165986716 \h </w:instrText>
            </w:r>
            <w:r>
              <w:rPr>
                <w:noProof/>
                <w:webHidden/>
              </w:rPr>
            </w:r>
            <w:r>
              <w:rPr>
                <w:noProof/>
                <w:webHidden/>
              </w:rPr>
              <w:fldChar w:fldCharType="separate"/>
            </w:r>
            <w:r>
              <w:rPr>
                <w:noProof/>
                <w:webHidden/>
              </w:rPr>
              <w:t>8</w:t>
            </w:r>
            <w:r>
              <w:rPr>
                <w:noProof/>
                <w:webHidden/>
              </w:rPr>
              <w:fldChar w:fldCharType="end"/>
            </w:r>
          </w:hyperlink>
        </w:p>
        <w:p w14:paraId="4574EB8C" w14:textId="77777777" w:rsidR="003470CD" w:rsidRDefault="003470CD" w:rsidP="003470CD">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7" w:history="1">
            <w:r w:rsidRPr="001D722B">
              <w:rPr>
                <w:rStyle w:val="Hyperlink"/>
                <w:noProof/>
              </w:rPr>
              <w:t>Our actions</w:t>
            </w:r>
            <w:r>
              <w:rPr>
                <w:noProof/>
                <w:webHidden/>
              </w:rPr>
              <w:tab/>
            </w:r>
            <w:r>
              <w:rPr>
                <w:noProof/>
                <w:webHidden/>
              </w:rPr>
              <w:fldChar w:fldCharType="begin"/>
            </w:r>
            <w:r>
              <w:rPr>
                <w:noProof/>
                <w:webHidden/>
              </w:rPr>
              <w:instrText xml:space="preserve"> PAGEREF _Toc165986717 \h </w:instrText>
            </w:r>
            <w:r>
              <w:rPr>
                <w:noProof/>
                <w:webHidden/>
              </w:rPr>
            </w:r>
            <w:r>
              <w:rPr>
                <w:noProof/>
                <w:webHidden/>
              </w:rPr>
              <w:fldChar w:fldCharType="separate"/>
            </w:r>
            <w:r>
              <w:rPr>
                <w:noProof/>
                <w:webHidden/>
              </w:rPr>
              <w:t>8</w:t>
            </w:r>
            <w:r>
              <w:rPr>
                <w:noProof/>
                <w:webHidden/>
              </w:rPr>
              <w:fldChar w:fldCharType="end"/>
            </w:r>
          </w:hyperlink>
        </w:p>
        <w:p w14:paraId="317D4516" w14:textId="77777777" w:rsidR="003470CD" w:rsidRDefault="003470CD" w:rsidP="003470CD">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8" w:history="1">
            <w:r w:rsidRPr="001D722B">
              <w:rPr>
                <w:rStyle w:val="Hyperlink"/>
                <w:noProof/>
              </w:rPr>
              <w:t>Access to Employment</w:t>
            </w:r>
            <w:r>
              <w:rPr>
                <w:noProof/>
                <w:webHidden/>
              </w:rPr>
              <w:tab/>
            </w:r>
            <w:r>
              <w:rPr>
                <w:noProof/>
                <w:webHidden/>
              </w:rPr>
              <w:fldChar w:fldCharType="begin"/>
            </w:r>
            <w:r>
              <w:rPr>
                <w:noProof/>
                <w:webHidden/>
              </w:rPr>
              <w:instrText xml:space="preserve"> PAGEREF _Toc165986718 \h </w:instrText>
            </w:r>
            <w:r>
              <w:rPr>
                <w:noProof/>
                <w:webHidden/>
              </w:rPr>
            </w:r>
            <w:r>
              <w:rPr>
                <w:noProof/>
                <w:webHidden/>
              </w:rPr>
              <w:fldChar w:fldCharType="separate"/>
            </w:r>
            <w:r>
              <w:rPr>
                <w:noProof/>
                <w:webHidden/>
              </w:rPr>
              <w:t>10</w:t>
            </w:r>
            <w:r>
              <w:rPr>
                <w:noProof/>
                <w:webHidden/>
              </w:rPr>
              <w:fldChar w:fldCharType="end"/>
            </w:r>
          </w:hyperlink>
        </w:p>
        <w:p w14:paraId="2DD024B3" w14:textId="77777777" w:rsidR="003470CD" w:rsidRDefault="003470CD" w:rsidP="003470CD">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19" w:history="1">
            <w:r w:rsidRPr="001D722B">
              <w:rPr>
                <w:rStyle w:val="Hyperlink"/>
                <w:noProof/>
              </w:rPr>
              <w:t>Our commitment</w:t>
            </w:r>
            <w:r>
              <w:rPr>
                <w:noProof/>
                <w:webHidden/>
              </w:rPr>
              <w:tab/>
            </w:r>
            <w:r>
              <w:rPr>
                <w:noProof/>
                <w:webHidden/>
              </w:rPr>
              <w:fldChar w:fldCharType="begin"/>
            </w:r>
            <w:r>
              <w:rPr>
                <w:noProof/>
                <w:webHidden/>
              </w:rPr>
              <w:instrText xml:space="preserve"> PAGEREF _Toc165986719 \h </w:instrText>
            </w:r>
            <w:r>
              <w:rPr>
                <w:noProof/>
                <w:webHidden/>
              </w:rPr>
            </w:r>
            <w:r>
              <w:rPr>
                <w:noProof/>
                <w:webHidden/>
              </w:rPr>
              <w:fldChar w:fldCharType="separate"/>
            </w:r>
            <w:r>
              <w:rPr>
                <w:noProof/>
                <w:webHidden/>
              </w:rPr>
              <w:t>10</w:t>
            </w:r>
            <w:r>
              <w:rPr>
                <w:noProof/>
                <w:webHidden/>
              </w:rPr>
              <w:fldChar w:fldCharType="end"/>
            </w:r>
          </w:hyperlink>
        </w:p>
        <w:p w14:paraId="251CBA59" w14:textId="77777777" w:rsidR="003470CD" w:rsidRDefault="003470CD" w:rsidP="003470CD">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20" w:history="1">
            <w:r w:rsidRPr="001D722B">
              <w:rPr>
                <w:rStyle w:val="Hyperlink"/>
                <w:noProof/>
              </w:rPr>
              <w:t>Our actions</w:t>
            </w:r>
            <w:r>
              <w:rPr>
                <w:noProof/>
                <w:webHidden/>
              </w:rPr>
              <w:tab/>
            </w:r>
            <w:r>
              <w:rPr>
                <w:noProof/>
                <w:webHidden/>
              </w:rPr>
              <w:fldChar w:fldCharType="begin"/>
            </w:r>
            <w:r>
              <w:rPr>
                <w:noProof/>
                <w:webHidden/>
              </w:rPr>
              <w:instrText xml:space="preserve"> PAGEREF _Toc165986720 \h </w:instrText>
            </w:r>
            <w:r>
              <w:rPr>
                <w:noProof/>
                <w:webHidden/>
              </w:rPr>
            </w:r>
            <w:r>
              <w:rPr>
                <w:noProof/>
                <w:webHidden/>
              </w:rPr>
              <w:fldChar w:fldCharType="separate"/>
            </w:r>
            <w:r>
              <w:rPr>
                <w:noProof/>
                <w:webHidden/>
              </w:rPr>
              <w:t>10</w:t>
            </w:r>
            <w:r>
              <w:rPr>
                <w:noProof/>
                <w:webHidden/>
              </w:rPr>
              <w:fldChar w:fldCharType="end"/>
            </w:r>
          </w:hyperlink>
        </w:p>
        <w:p w14:paraId="5A25C192" w14:textId="77777777" w:rsidR="003470CD" w:rsidRDefault="003470CD" w:rsidP="003470CD">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21" w:history="1">
            <w:r w:rsidRPr="001D722B">
              <w:rPr>
                <w:rStyle w:val="Hyperlink"/>
                <w:noProof/>
              </w:rPr>
              <w:t>Democratic Participation</w:t>
            </w:r>
            <w:r>
              <w:rPr>
                <w:noProof/>
                <w:webHidden/>
              </w:rPr>
              <w:tab/>
            </w:r>
            <w:r>
              <w:rPr>
                <w:noProof/>
                <w:webHidden/>
              </w:rPr>
              <w:fldChar w:fldCharType="begin"/>
            </w:r>
            <w:r>
              <w:rPr>
                <w:noProof/>
                <w:webHidden/>
              </w:rPr>
              <w:instrText xml:space="preserve"> PAGEREF _Toc165986721 \h </w:instrText>
            </w:r>
            <w:r>
              <w:rPr>
                <w:noProof/>
                <w:webHidden/>
              </w:rPr>
            </w:r>
            <w:r>
              <w:rPr>
                <w:noProof/>
                <w:webHidden/>
              </w:rPr>
              <w:fldChar w:fldCharType="separate"/>
            </w:r>
            <w:r>
              <w:rPr>
                <w:noProof/>
                <w:webHidden/>
              </w:rPr>
              <w:t>12</w:t>
            </w:r>
            <w:r>
              <w:rPr>
                <w:noProof/>
                <w:webHidden/>
              </w:rPr>
              <w:fldChar w:fldCharType="end"/>
            </w:r>
          </w:hyperlink>
        </w:p>
        <w:p w14:paraId="757FE4B0" w14:textId="77777777" w:rsidR="003470CD" w:rsidRDefault="003470CD" w:rsidP="003470CD">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22" w:history="1">
            <w:r w:rsidRPr="001D722B">
              <w:rPr>
                <w:rStyle w:val="Hyperlink"/>
                <w:noProof/>
              </w:rPr>
              <w:t>Our commitment</w:t>
            </w:r>
            <w:r>
              <w:rPr>
                <w:noProof/>
                <w:webHidden/>
              </w:rPr>
              <w:tab/>
            </w:r>
            <w:r>
              <w:rPr>
                <w:noProof/>
                <w:webHidden/>
              </w:rPr>
              <w:fldChar w:fldCharType="begin"/>
            </w:r>
            <w:r>
              <w:rPr>
                <w:noProof/>
                <w:webHidden/>
              </w:rPr>
              <w:instrText xml:space="preserve"> PAGEREF _Toc165986722 \h </w:instrText>
            </w:r>
            <w:r>
              <w:rPr>
                <w:noProof/>
                <w:webHidden/>
              </w:rPr>
            </w:r>
            <w:r>
              <w:rPr>
                <w:noProof/>
                <w:webHidden/>
              </w:rPr>
              <w:fldChar w:fldCharType="separate"/>
            </w:r>
            <w:r>
              <w:rPr>
                <w:noProof/>
                <w:webHidden/>
              </w:rPr>
              <w:t>12</w:t>
            </w:r>
            <w:r>
              <w:rPr>
                <w:noProof/>
                <w:webHidden/>
              </w:rPr>
              <w:fldChar w:fldCharType="end"/>
            </w:r>
          </w:hyperlink>
        </w:p>
        <w:p w14:paraId="46752E4C" w14:textId="77777777" w:rsidR="003470CD" w:rsidRDefault="003470CD" w:rsidP="003470CD">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23" w:history="1">
            <w:r w:rsidRPr="001D722B">
              <w:rPr>
                <w:rStyle w:val="Hyperlink"/>
                <w:noProof/>
              </w:rPr>
              <w:t>Our actions</w:t>
            </w:r>
            <w:r>
              <w:rPr>
                <w:noProof/>
                <w:webHidden/>
              </w:rPr>
              <w:tab/>
            </w:r>
            <w:r>
              <w:rPr>
                <w:noProof/>
                <w:webHidden/>
              </w:rPr>
              <w:fldChar w:fldCharType="begin"/>
            </w:r>
            <w:r>
              <w:rPr>
                <w:noProof/>
                <w:webHidden/>
              </w:rPr>
              <w:instrText xml:space="preserve"> PAGEREF _Toc165986723 \h </w:instrText>
            </w:r>
            <w:r>
              <w:rPr>
                <w:noProof/>
                <w:webHidden/>
              </w:rPr>
            </w:r>
            <w:r>
              <w:rPr>
                <w:noProof/>
                <w:webHidden/>
              </w:rPr>
              <w:fldChar w:fldCharType="separate"/>
            </w:r>
            <w:r>
              <w:rPr>
                <w:noProof/>
                <w:webHidden/>
              </w:rPr>
              <w:t>12</w:t>
            </w:r>
            <w:r>
              <w:rPr>
                <w:noProof/>
                <w:webHidden/>
              </w:rPr>
              <w:fldChar w:fldCharType="end"/>
            </w:r>
          </w:hyperlink>
        </w:p>
        <w:p w14:paraId="187DE4EA" w14:textId="77777777" w:rsidR="003470CD" w:rsidRDefault="003470CD" w:rsidP="003470CD">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5986724" w:history="1">
            <w:r w:rsidRPr="001D722B">
              <w:rPr>
                <w:rStyle w:val="Hyperlink"/>
                <w:noProof/>
              </w:rPr>
              <w:t>Review of the 2018-24 plan</w:t>
            </w:r>
            <w:r>
              <w:rPr>
                <w:noProof/>
                <w:webHidden/>
              </w:rPr>
              <w:tab/>
            </w:r>
            <w:r>
              <w:rPr>
                <w:noProof/>
                <w:webHidden/>
              </w:rPr>
              <w:fldChar w:fldCharType="begin"/>
            </w:r>
            <w:r>
              <w:rPr>
                <w:noProof/>
                <w:webHidden/>
              </w:rPr>
              <w:instrText xml:space="preserve"> PAGEREF _Toc165986724 \h </w:instrText>
            </w:r>
            <w:r>
              <w:rPr>
                <w:noProof/>
                <w:webHidden/>
              </w:rPr>
            </w:r>
            <w:r>
              <w:rPr>
                <w:noProof/>
                <w:webHidden/>
              </w:rPr>
              <w:fldChar w:fldCharType="separate"/>
            </w:r>
            <w:r>
              <w:rPr>
                <w:noProof/>
                <w:webHidden/>
              </w:rPr>
              <w:t>14</w:t>
            </w:r>
            <w:r>
              <w:rPr>
                <w:noProof/>
                <w:webHidden/>
              </w:rPr>
              <w:fldChar w:fldCharType="end"/>
            </w:r>
          </w:hyperlink>
        </w:p>
        <w:p w14:paraId="30C3AD8A" w14:textId="77777777" w:rsidR="003470CD" w:rsidRDefault="003470CD" w:rsidP="003470CD">
          <w:pPr>
            <w:rPr>
              <w:bCs/>
            </w:rPr>
          </w:pPr>
          <w:r w:rsidRPr="00A5220F">
            <w:rPr>
              <w:color w:val="000000" w:themeColor="text1"/>
            </w:rPr>
            <w:fldChar w:fldCharType="end"/>
          </w:r>
        </w:p>
      </w:sdtContent>
    </w:sdt>
    <w:p w14:paraId="5DE55A60" w14:textId="77777777" w:rsidR="003470CD" w:rsidRDefault="003470CD" w:rsidP="003470CD">
      <w:pPr>
        <w:spacing w:before="0" w:after="0" w:line="360" w:lineRule="auto"/>
        <w:rPr>
          <w:rFonts w:cstheme="minorHAnsi"/>
          <w:b/>
          <w:sz w:val="40"/>
        </w:rPr>
      </w:pPr>
      <w:r>
        <w:br w:type="page"/>
      </w:r>
    </w:p>
    <w:p w14:paraId="42C90D82" w14:textId="77777777" w:rsidR="003470CD" w:rsidRPr="00031BD0" w:rsidRDefault="003470CD" w:rsidP="003470CD">
      <w:pPr>
        <w:pStyle w:val="Heading2"/>
        <w:spacing w:line="360" w:lineRule="auto"/>
      </w:pPr>
      <w:bookmarkStart w:id="0" w:name="_Toc165986710"/>
      <w:r w:rsidRPr="00031BD0">
        <w:lastRenderedPageBreak/>
        <w:t>About the Commission</w:t>
      </w:r>
      <w:bookmarkEnd w:id="0"/>
    </w:p>
    <w:p w14:paraId="36181F00" w14:textId="77777777" w:rsidR="003470CD" w:rsidRPr="00031BD0" w:rsidRDefault="003470CD" w:rsidP="003470CD">
      <w:pPr>
        <w:pStyle w:val="RecommendationsStyle"/>
      </w:pPr>
      <w:r w:rsidRPr="00031BD0">
        <w:t>The Scottish Human Rights Commission (the Commission) is a public body created by the Scottish Commission for Human Rights Act 2006, to protect and promote the human rights of all people in Scotland.</w:t>
      </w:r>
    </w:p>
    <w:p w14:paraId="566A169E" w14:textId="77777777" w:rsidR="003470CD" w:rsidRDefault="003470CD" w:rsidP="003470CD">
      <w:pPr>
        <w:pStyle w:val="RecommendationsStyle"/>
      </w:pPr>
      <w:r>
        <w:t>We are Scotland’s human rights watchdog</w:t>
      </w:r>
      <w:r w:rsidRPr="00031BD0">
        <w:t>.</w:t>
      </w:r>
      <w:r>
        <w:t xml:space="preserve"> Our job is to work with people and communities to understand their experiences, hold public bodies to account and help them to do better.</w:t>
      </w:r>
      <w:r w:rsidRPr="00031BD0">
        <w:t xml:space="preserve"> </w:t>
      </w:r>
    </w:p>
    <w:p w14:paraId="3EF2A083" w14:textId="77777777" w:rsidR="003470CD" w:rsidRPr="00031BD0" w:rsidRDefault="003470CD" w:rsidP="003470CD">
      <w:pPr>
        <w:pStyle w:val="RecommendationsStyle"/>
      </w:pPr>
      <w:r>
        <w:t>Our vision is fairer Scotland where human rights are respected, understood, and where there is justice when things go wrong.</w:t>
      </w:r>
    </w:p>
    <w:p w14:paraId="7D0497C1" w14:textId="77777777" w:rsidR="003470CD" w:rsidRDefault="003470CD" w:rsidP="003470CD">
      <w:pPr>
        <w:pStyle w:val="RecommendationsStyle"/>
      </w:pPr>
      <w:r w:rsidRPr="00031BD0">
        <w:t xml:space="preserve">The Commission is also part of the international human rights system. </w:t>
      </w:r>
      <w:r>
        <w:t>We are</w:t>
      </w:r>
      <w:r w:rsidRPr="00031BD0">
        <w:t xml:space="preserve"> accredited by the United Nations as its trusted organisation to provide impartial evidence on human rights in Scotland.</w:t>
      </w:r>
    </w:p>
    <w:p w14:paraId="343EC2F9" w14:textId="77777777" w:rsidR="003470CD" w:rsidRDefault="003470CD" w:rsidP="003470CD">
      <w:pPr>
        <w:spacing w:before="0" w:after="0" w:line="360" w:lineRule="auto"/>
      </w:pPr>
    </w:p>
    <w:p w14:paraId="7D08C262" w14:textId="77777777" w:rsidR="00DF7803" w:rsidRDefault="00DF7803">
      <w:pPr>
        <w:spacing w:before="0" w:after="0" w:line="360" w:lineRule="auto"/>
        <w:rPr>
          <w:b/>
          <w:kern w:val="24"/>
          <w:sz w:val="32"/>
        </w:rPr>
      </w:pPr>
      <w:bookmarkStart w:id="1" w:name="_Toc165986711"/>
      <w:r>
        <w:br w:type="page"/>
      </w:r>
    </w:p>
    <w:p w14:paraId="66CA87AC" w14:textId="5DA77A39" w:rsidR="003470CD" w:rsidRDefault="003470CD" w:rsidP="003470CD">
      <w:pPr>
        <w:pStyle w:val="Heading3"/>
      </w:pPr>
      <w:r>
        <w:lastRenderedPageBreak/>
        <w:t>Our values</w:t>
      </w:r>
      <w:bookmarkEnd w:id="1"/>
    </w:p>
    <w:p w14:paraId="02C3BAB0" w14:textId="77777777" w:rsidR="003470CD" w:rsidRPr="00D87B28" w:rsidRDefault="003470CD" w:rsidP="003470CD">
      <w:pPr>
        <w:rPr>
          <w:rStyle w:val="Emphasis"/>
        </w:rPr>
      </w:pPr>
      <w:r w:rsidRPr="00D87B28">
        <w:rPr>
          <w:rStyle w:val="Emphasis"/>
        </w:rPr>
        <w:t xml:space="preserve">We are accessible </w:t>
      </w:r>
    </w:p>
    <w:p w14:paraId="29DDA650" w14:textId="77777777" w:rsidR="003470CD" w:rsidRDefault="003470CD" w:rsidP="003470CD">
      <w:r>
        <w:t xml:space="preserve">We involve people in the work of the Commission on issues that affect their rights, and ensure our work is understood by all. </w:t>
      </w:r>
    </w:p>
    <w:p w14:paraId="374223A2" w14:textId="77777777" w:rsidR="003470CD" w:rsidRPr="00D87B28" w:rsidRDefault="003470CD" w:rsidP="003470CD">
      <w:pPr>
        <w:rPr>
          <w:rStyle w:val="Emphasis"/>
        </w:rPr>
      </w:pPr>
      <w:r w:rsidRPr="00D87B28">
        <w:rPr>
          <w:rStyle w:val="Emphasis"/>
        </w:rPr>
        <w:t xml:space="preserve">We are independent </w:t>
      </w:r>
    </w:p>
    <w:p w14:paraId="7F5DBCCA" w14:textId="77777777" w:rsidR="003470CD" w:rsidRDefault="003470CD" w:rsidP="003470CD">
      <w:r>
        <w:t xml:space="preserve">We hold duty bearers to account by monitoring human rights standards in Scotland, the system of accountability, and using our mandate to take action where required. We are accountable to the people of Scotland. </w:t>
      </w:r>
    </w:p>
    <w:p w14:paraId="4A208166" w14:textId="77777777" w:rsidR="003470CD" w:rsidRPr="00D87B28" w:rsidRDefault="003470CD" w:rsidP="003470CD">
      <w:pPr>
        <w:rPr>
          <w:rStyle w:val="Emphasis"/>
        </w:rPr>
      </w:pPr>
      <w:r w:rsidRPr="00D87B28">
        <w:rPr>
          <w:rStyle w:val="Emphasis"/>
        </w:rPr>
        <w:t xml:space="preserve">We uphold everyone’s human rights </w:t>
      </w:r>
    </w:p>
    <w:p w14:paraId="5C11152C" w14:textId="77777777" w:rsidR="003470CD" w:rsidRDefault="003470CD" w:rsidP="003470CD">
      <w:r>
        <w:t>Human rights belong to everyone. We recognise where bias, discrimination and power dynamics have an impact on human rights violations, and we take action on rights and groups most at risk.</w:t>
      </w:r>
    </w:p>
    <w:p w14:paraId="16662123" w14:textId="77777777" w:rsidR="003470CD" w:rsidRPr="00D87B28" w:rsidRDefault="003470CD" w:rsidP="003470CD">
      <w:pPr>
        <w:rPr>
          <w:rStyle w:val="Emphasis"/>
        </w:rPr>
      </w:pPr>
      <w:r w:rsidRPr="00D87B28">
        <w:rPr>
          <w:rStyle w:val="Emphasis"/>
        </w:rPr>
        <w:t xml:space="preserve">We educate and engage </w:t>
      </w:r>
    </w:p>
    <w:p w14:paraId="6712019F" w14:textId="77777777" w:rsidR="003470CD" w:rsidRDefault="003470CD" w:rsidP="003470CD">
      <w:r>
        <w:t xml:space="preserve">We help everyone to understand their human rights and make sure that decision makers are fully supported to develop policy and practice which affect people’s rights. </w:t>
      </w:r>
    </w:p>
    <w:p w14:paraId="38D51CA9" w14:textId="77777777" w:rsidR="003470CD" w:rsidRPr="00D87B28" w:rsidRDefault="003470CD" w:rsidP="003470CD">
      <w:pPr>
        <w:rPr>
          <w:rStyle w:val="Emphasis"/>
        </w:rPr>
      </w:pPr>
      <w:r w:rsidRPr="00D87B28">
        <w:rPr>
          <w:rStyle w:val="Emphasis"/>
        </w:rPr>
        <w:t xml:space="preserve">We are authoritative, expert and trusted </w:t>
      </w:r>
    </w:p>
    <w:p w14:paraId="62B94873" w14:textId="77777777" w:rsidR="003470CD" w:rsidRPr="00D87B28" w:rsidRDefault="003470CD" w:rsidP="003470CD">
      <w:r>
        <w:t>We keep watch over national and international human rights law to help duty bearers understand the impact of their plans and actions on their human rights obligations, ensuring that this is rooted in rule of law, and easily understood</w:t>
      </w:r>
    </w:p>
    <w:p w14:paraId="791D416F" w14:textId="77777777" w:rsidR="003470CD" w:rsidRDefault="003470CD" w:rsidP="003470CD">
      <w:pPr>
        <w:spacing w:before="0" w:after="0" w:line="360" w:lineRule="auto"/>
      </w:pPr>
    </w:p>
    <w:p w14:paraId="72644179" w14:textId="77777777" w:rsidR="003470CD" w:rsidRDefault="003470CD" w:rsidP="003470CD">
      <w:pPr>
        <w:spacing w:before="0" w:after="0" w:line="360" w:lineRule="auto"/>
        <w:rPr>
          <w:rFonts w:cstheme="minorHAnsi"/>
          <w:b/>
          <w:sz w:val="40"/>
        </w:rPr>
      </w:pPr>
      <w:r>
        <w:br w:type="page"/>
      </w:r>
    </w:p>
    <w:p w14:paraId="0B30AC6E" w14:textId="77777777" w:rsidR="003470CD" w:rsidRPr="00631132" w:rsidRDefault="003470CD" w:rsidP="003470CD">
      <w:pPr>
        <w:pStyle w:val="Heading2"/>
      </w:pPr>
      <w:bookmarkStart w:id="2" w:name="_Toc165986712"/>
      <w:r w:rsidRPr="00631132">
        <w:lastRenderedPageBreak/>
        <w:t>Foreword</w:t>
      </w:r>
      <w:bookmarkEnd w:id="2"/>
    </w:p>
    <w:p w14:paraId="6553B9F9" w14:textId="56E10793" w:rsidR="003470CD" w:rsidRDefault="003470CD" w:rsidP="003470CD">
      <w:r>
        <w:t xml:space="preserve">Human rights belong to all of </w:t>
      </w:r>
      <w:r w:rsidR="00533608">
        <w:t>us,</w:t>
      </w:r>
      <w:r>
        <w:t xml:space="preserve"> and the Scottish Human Rights Commission is responsible for promoting and protecting the rights of everyone in Scotland.</w:t>
      </w:r>
    </w:p>
    <w:p w14:paraId="58126045" w14:textId="77777777" w:rsidR="003470CD" w:rsidRDefault="003470CD" w:rsidP="003470CD">
      <w:r>
        <w:t xml:space="preserve">We are pleased to publish the Scottish Human Rights Commission’s second BSL Plan, which sets out how, over the next six years, the Commission will work towards a Scotland where all BSL users are empowered to name and claim their human rights. </w:t>
      </w:r>
    </w:p>
    <w:p w14:paraId="54041699" w14:textId="77777777" w:rsidR="003470CD" w:rsidRDefault="003470CD" w:rsidP="003470CD">
      <w:bookmarkStart w:id="3" w:name="_Hlk166596232"/>
      <w:r>
        <w:t>BSL is a vibrant language, integral to the lives of many people in Scotland. BSL has its own grammar, syntax and vocabulary, and is the first language of many Deaf and Deafblind people in Scotland.</w:t>
      </w:r>
    </w:p>
    <w:bookmarkEnd w:id="3"/>
    <w:p w14:paraId="3BE3DC20" w14:textId="77777777" w:rsidR="003470CD" w:rsidRDefault="003470CD" w:rsidP="003470CD">
      <w:r>
        <w:t>In this plan, when we describe BSL users we mean everyone whose first or preferred language is BSL, including those who use the tactile form of the language.</w:t>
      </w:r>
    </w:p>
    <w:p w14:paraId="2F808AB9" w14:textId="77777777" w:rsidR="003470CD" w:rsidRDefault="003470CD" w:rsidP="003470CD">
      <w:r>
        <w:t xml:space="preserve">The Commission’s </w:t>
      </w:r>
      <w:hyperlink r:id="rId8" w:history="1">
        <w:r w:rsidRPr="00631132">
          <w:rPr>
            <w:rStyle w:val="Hyperlink"/>
          </w:rPr>
          <w:t>Strategic Plan 2024-28</w:t>
        </w:r>
      </w:hyperlink>
      <w:r>
        <w:t xml:space="preserve"> sets out clearly our commitment to increasing accessibility and </w:t>
      </w:r>
      <w:r w:rsidRPr="009C77CB">
        <w:t>participation</w:t>
      </w:r>
      <w:r>
        <w:t xml:space="preserve"> in the Commission’s work. This BSL Plan will play an important role in making that a reality. The plan is available to read on our website at www.scottishhumanrights.com.</w:t>
      </w:r>
    </w:p>
    <w:p w14:paraId="71569F8A" w14:textId="77777777" w:rsidR="003470CD" w:rsidRDefault="003470CD" w:rsidP="003470CD">
      <w:r>
        <w:t xml:space="preserve">In our Strategic Plan, we have said we will monitor how human rights are being experienced in Scotland, particularly focusing on those whose rights are most at risk. We will also continue to raise issues with the United Nations treaty bodies, including on the </w:t>
      </w:r>
      <w:r>
        <w:rPr>
          <w:color w:val="000000"/>
          <w:sz w:val="27"/>
          <w:szCs w:val="27"/>
        </w:rPr>
        <w:t>rights set out in the Convention on the Rights of Persons with Disabilities (CRPD), which are particularly relevant to the BSL (Scotland) Act 2015.</w:t>
      </w:r>
    </w:p>
    <w:p w14:paraId="23336426" w14:textId="77777777" w:rsidR="003470CD" w:rsidRDefault="003470CD" w:rsidP="003470CD">
      <w:r w:rsidRPr="00325CF6">
        <w:t>We look forward to continued engagement with BSL users</w:t>
      </w:r>
      <w:r>
        <w:t xml:space="preserve"> as we develop and deliver the commitments identified in this Plan.</w:t>
      </w:r>
    </w:p>
    <w:p w14:paraId="0595D8C1" w14:textId="77777777" w:rsidR="003470CD" w:rsidRDefault="003470CD" w:rsidP="003470CD">
      <w:pPr>
        <w:spacing w:before="0" w:after="0" w:line="360" w:lineRule="auto"/>
        <w:rPr>
          <w:b/>
          <w:sz w:val="40"/>
        </w:rPr>
      </w:pPr>
      <w:r>
        <w:br w:type="page"/>
      </w:r>
    </w:p>
    <w:p w14:paraId="60A91A82" w14:textId="77777777" w:rsidR="003470CD" w:rsidRDefault="003470CD" w:rsidP="003470CD">
      <w:pPr>
        <w:pStyle w:val="Heading2"/>
      </w:pPr>
      <w:bookmarkStart w:id="4" w:name="_Toc164060308"/>
      <w:bookmarkStart w:id="5" w:name="_Toc165986713"/>
      <w:r>
        <w:lastRenderedPageBreak/>
        <w:t>How this plan was developed</w:t>
      </w:r>
      <w:bookmarkEnd w:id="4"/>
      <w:bookmarkEnd w:id="5"/>
    </w:p>
    <w:p w14:paraId="526AE87C" w14:textId="2B90D117" w:rsidR="003470CD" w:rsidRDefault="003470CD" w:rsidP="003470CD">
      <w:bookmarkStart w:id="6" w:name="_Hlk163806881"/>
      <w:r w:rsidRPr="008E047E">
        <w:t xml:space="preserve">The British Sign Language (Scotland) Act 2015 requires </w:t>
      </w:r>
      <w:r>
        <w:t>certain public bodies, including the Scottish Human Rights Commission,</w:t>
      </w:r>
      <w:r w:rsidRPr="008E047E">
        <w:t xml:space="preserve"> to develop a BSL plan every six years</w:t>
      </w:r>
      <w:r>
        <w:t xml:space="preserve">. </w:t>
      </w:r>
    </w:p>
    <w:bookmarkEnd w:id="6"/>
    <w:p w14:paraId="6A65AF2B" w14:textId="7CF9D5C8" w:rsidR="003470CD" w:rsidRDefault="003470CD" w:rsidP="003470CD">
      <w:r>
        <w:t xml:space="preserve">BSL Plans aim </w:t>
      </w:r>
      <w:r w:rsidRPr="008E047E">
        <w:t>to improve access to information and services for BSL users</w:t>
      </w:r>
      <w:r>
        <w:t xml:space="preserve">. </w:t>
      </w:r>
      <w:r w:rsidRPr="008E047E">
        <w:t>This Plan is our second, and it reflects on</w:t>
      </w:r>
      <w:r>
        <w:t xml:space="preserve"> progress from</w:t>
      </w:r>
      <w:r w:rsidRPr="008E047E">
        <w:t xml:space="preserve"> our previous </w:t>
      </w:r>
      <w:hyperlink r:id="rId9" w:history="1">
        <w:r w:rsidRPr="00434C2D">
          <w:rPr>
            <w:rStyle w:val="Hyperlink"/>
          </w:rPr>
          <w:t>BSL Plan 2018-24</w:t>
        </w:r>
      </w:hyperlink>
      <w:r w:rsidRPr="008E047E">
        <w:t>, as well as setting out actions we will take between 2024 and 2030</w:t>
      </w:r>
      <w:r>
        <w:t xml:space="preserve"> to </w:t>
      </w:r>
      <w:r w:rsidRPr="008E047E">
        <w:t>promote the use of BSL in our work, improve access to information and services for BSL users and improve involvement of BSL users in our work.</w:t>
      </w:r>
      <w:r w:rsidR="00533608">
        <w:t xml:space="preserve"> </w:t>
      </w:r>
      <w:hyperlink r:id="rId10" w:history="1">
        <w:r w:rsidR="00533608" w:rsidRPr="003742EB">
          <w:rPr>
            <w:rStyle w:val="Hyperlink"/>
          </w:rPr>
          <w:t>This Plan is also available in BSL on our YouTube channel</w:t>
        </w:r>
      </w:hyperlink>
      <w:r w:rsidR="00533608" w:rsidRPr="003742EB">
        <w:t>.</w:t>
      </w:r>
    </w:p>
    <w:p w14:paraId="59FDE175" w14:textId="77777777" w:rsidR="003470CD" w:rsidRDefault="003470CD" w:rsidP="003470CD">
      <w:pPr>
        <w:rPr>
          <w:b/>
        </w:rPr>
      </w:pPr>
      <w:r>
        <w:t xml:space="preserve">This Plan is </w:t>
      </w:r>
      <w:r w:rsidRPr="004650C6">
        <w:t>framed around the s</w:t>
      </w:r>
      <w:r>
        <w:t>am</w:t>
      </w:r>
      <w:r w:rsidRPr="004650C6">
        <w:t>e long-term goals as the</w:t>
      </w:r>
      <w:r>
        <w:t xml:space="preserve"> Scottish Government’s</w:t>
      </w:r>
      <w:r w:rsidRPr="004650C6">
        <w:t xml:space="preserve"> </w:t>
      </w:r>
      <w:hyperlink r:id="rId11" w:history="1">
        <w:r w:rsidRPr="006661FF">
          <w:rPr>
            <w:rStyle w:val="Hyperlink"/>
          </w:rPr>
          <w:t>BSL National Plan 2023-2029</w:t>
        </w:r>
      </w:hyperlink>
      <w:r w:rsidRPr="004650C6">
        <w:t>, where these are</w:t>
      </w:r>
      <w:r>
        <w:t xml:space="preserve"> most</w:t>
      </w:r>
      <w:r w:rsidRPr="004650C6">
        <w:t xml:space="preserve"> relevant to the Scottish Human Rights Commission</w:t>
      </w:r>
      <w:r>
        <w:t xml:space="preserve">.  </w:t>
      </w:r>
    </w:p>
    <w:p w14:paraId="7BBF215D" w14:textId="77777777" w:rsidR="003470CD" w:rsidRPr="008115B6" w:rsidRDefault="003470CD" w:rsidP="003470CD">
      <w:pPr>
        <w:rPr>
          <w:rFonts w:cs="Arial"/>
        </w:rPr>
      </w:pPr>
      <w:r w:rsidRPr="001A2E9F">
        <w:rPr>
          <w:rFonts w:cs="Arial"/>
        </w:rPr>
        <w:t xml:space="preserve">The Commission </w:t>
      </w:r>
      <w:r>
        <w:rPr>
          <w:rFonts w:cs="Arial"/>
        </w:rPr>
        <w:t>consulted with</w:t>
      </w:r>
      <w:r w:rsidRPr="001A2E9F">
        <w:rPr>
          <w:rFonts w:cs="Arial"/>
        </w:rPr>
        <w:t xml:space="preserve"> BSL users </w:t>
      </w:r>
      <w:r>
        <w:rPr>
          <w:rFonts w:cs="Arial"/>
        </w:rPr>
        <w:t xml:space="preserve">to develop </w:t>
      </w:r>
      <w:r w:rsidRPr="001A2E9F">
        <w:rPr>
          <w:rFonts w:cs="Arial"/>
        </w:rPr>
        <w:t xml:space="preserve">this </w:t>
      </w:r>
      <w:r>
        <w:rPr>
          <w:rFonts w:cs="Arial"/>
        </w:rPr>
        <w:t>plan. We would like to thank everyone who contributed, including the</w:t>
      </w:r>
      <w:r w:rsidRPr="008115B6">
        <w:rPr>
          <w:rFonts w:cs="Arial"/>
        </w:rPr>
        <w:t xml:space="preserve"> British Deaf Association</w:t>
      </w:r>
      <w:r>
        <w:rPr>
          <w:rFonts w:cs="Arial"/>
        </w:rPr>
        <w:t xml:space="preserve"> and </w:t>
      </w:r>
      <w:r w:rsidRPr="008115B6">
        <w:rPr>
          <w:rFonts w:cs="Arial"/>
        </w:rPr>
        <w:t>Deaf Action</w:t>
      </w:r>
      <w:r>
        <w:rPr>
          <w:rFonts w:cs="Arial"/>
        </w:rPr>
        <w:t xml:space="preserve"> Scotland</w:t>
      </w:r>
      <w:r w:rsidRPr="008115B6">
        <w:rPr>
          <w:rFonts w:cs="Arial"/>
        </w:rPr>
        <w:t>.</w:t>
      </w:r>
    </w:p>
    <w:p w14:paraId="6E6FE125" w14:textId="77777777" w:rsidR="003470CD" w:rsidRDefault="003470CD" w:rsidP="003470CD">
      <w:r w:rsidRPr="00BB6156">
        <w:t xml:space="preserve">The Commission is committed to continuing to engage with BSL users when it comes to implementing the actions identified in this plan, and to gathering feedback on our progress. </w:t>
      </w:r>
      <w:r>
        <w:t xml:space="preserve">Please contact us if you have any questions or comments. </w:t>
      </w:r>
    </w:p>
    <w:p w14:paraId="551D4C17" w14:textId="77777777" w:rsidR="003470CD" w:rsidRDefault="003470CD" w:rsidP="003470CD">
      <w:pPr>
        <w:rPr>
          <w:rStyle w:val="Hyperlink"/>
          <w:rFonts w:cs="Arial"/>
        </w:rPr>
      </w:pPr>
      <w:r w:rsidRPr="003766C3">
        <w:rPr>
          <w:rFonts w:cs="Arial"/>
        </w:rPr>
        <w:t xml:space="preserve">BSL users can </w:t>
      </w:r>
      <w:r>
        <w:rPr>
          <w:rFonts w:cs="Arial"/>
        </w:rPr>
        <w:t xml:space="preserve">contact us </w:t>
      </w:r>
      <w:r w:rsidRPr="003766C3">
        <w:rPr>
          <w:rFonts w:cs="Arial"/>
        </w:rPr>
        <w:t xml:space="preserve">using their preferred method of communication including video message, video relay via </w:t>
      </w:r>
      <w:hyperlink r:id="rId12" w:history="1">
        <w:r w:rsidRPr="00CF6B84">
          <w:rPr>
            <w:rStyle w:val="Hyperlink"/>
            <w:rFonts w:cs="Arial"/>
          </w:rPr>
          <w:t>Contact Scotland</w:t>
        </w:r>
      </w:hyperlink>
      <w:r>
        <w:rPr>
          <w:rStyle w:val="Hyperlink"/>
          <w:rFonts w:cs="Arial"/>
        </w:rPr>
        <w:t xml:space="preserve"> BSL</w:t>
      </w:r>
      <w:r w:rsidRPr="003766C3">
        <w:rPr>
          <w:rFonts w:cs="Arial"/>
        </w:rPr>
        <w:t xml:space="preserve">, </w:t>
      </w:r>
      <w:r>
        <w:rPr>
          <w:rFonts w:cs="Arial"/>
        </w:rPr>
        <w:t xml:space="preserve">or </w:t>
      </w:r>
      <w:r w:rsidRPr="003766C3">
        <w:rPr>
          <w:rFonts w:cs="Arial"/>
        </w:rPr>
        <w:t>email</w:t>
      </w:r>
      <w:r>
        <w:rPr>
          <w:rFonts w:cs="Arial"/>
        </w:rPr>
        <w:t xml:space="preserve"> us on </w:t>
      </w:r>
      <w:hyperlink r:id="rId13" w:history="1">
        <w:r w:rsidRPr="00051C0D">
          <w:rPr>
            <w:rStyle w:val="Hyperlink"/>
            <w:rFonts w:cs="Arial"/>
            <w:color w:val="auto"/>
            <w:u w:val="none"/>
          </w:rPr>
          <w:t>hello@scottishhumanrights.com</w:t>
        </w:r>
      </w:hyperlink>
      <w:r w:rsidRPr="00051C0D">
        <w:rPr>
          <w:rStyle w:val="Hyperlink"/>
          <w:rFonts w:cs="Arial"/>
          <w:color w:val="auto"/>
          <w:u w:val="none"/>
        </w:rPr>
        <w:t>.</w:t>
      </w:r>
    </w:p>
    <w:p w14:paraId="5FFCEDBD" w14:textId="77777777" w:rsidR="003470CD" w:rsidRDefault="003470CD" w:rsidP="003470CD">
      <w:pPr>
        <w:spacing w:before="0" w:after="0" w:line="360" w:lineRule="auto"/>
        <w:rPr>
          <w:rStyle w:val="Hyperlink"/>
          <w:rFonts w:cs="Arial"/>
        </w:rPr>
      </w:pPr>
      <w:r>
        <w:rPr>
          <w:rStyle w:val="Hyperlink"/>
          <w:rFonts w:cs="Arial"/>
        </w:rPr>
        <w:br w:type="page"/>
      </w:r>
    </w:p>
    <w:p w14:paraId="027C620B" w14:textId="77777777" w:rsidR="003470CD" w:rsidRDefault="003470CD" w:rsidP="003470CD">
      <w:pPr>
        <w:pStyle w:val="Heading2"/>
      </w:pPr>
      <w:bookmarkStart w:id="7" w:name="_Toc165986714"/>
      <w:r>
        <w:lastRenderedPageBreak/>
        <w:t>BSL Plan 2024-30</w:t>
      </w:r>
      <w:bookmarkEnd w:id="7"/>
    </w:p>
    <w:p w14:paraId="78CA0394" w14:textId="77777777" w:rsidR="003470CD" w:rsidRDefault="003470CD" w:rsidP="003470CD">
      <w:pPr>
        <w:rPr>
          <w:rFonts w:cs="Arial"/>
        </w:rPr>
      </w:pPr>
      <w:r w:rsidRPr="003230E2">
        <w:rPr>
          <w:rFonts w:cs="Arial"/>
          <w:bCs/>
        </w:rPr>
        <w:t xml:space="preserve">This </w:t>
      </w:r>
      <w:r>
        <w:rPr>
          <w:rFonts w:cs="Arial"/>
          <w:bCs/>
        </w:rPr>
        <w:t>plan</w:t>
      </w:r>
      <w:r w:rsidRPr="003230E2">
        <w:rPr>
          <w:rFonts w:cs="Arial"/>
          <w:bCs/>
        </w:rPr>
        <w:t xml:space="preserve"> sets out </w:t>
      </w:r>
      <w:r>
        <w:rPr>
          <w:rFonts w:cs="Arial"/>
          <w:bCs/>
        </w:rPr>
        <w:t>how we will</w:t>
      </w:r>
      <w:r w:rsidRPr="003230E2">
        <w:rPr>
          <w:rFonts w:cs="Arial"/>
          <w:bCs/>
        </w:rPr>
        <w:t xml:space="preserve"> promote the use of BSL in the Commission’s work.</w:t>
      </w:r>
      <w:r>
        <w:rPr>
          <w:rFonts w:cs="Arial"/>
          <w:bCs/>
        </w:rPr>
        <w:t xml:space="preserve"> </w:t>
      </w:r>
    </w:p>
    <w:p w14:paraId="78F83ED3" w14:textId="08FF118C" w:rsidR="003470CD" w:rsidRDefault="003470CD" w:rsidP="003470CD">
      <w:pPr>
        <w:rPr>
          <w:rFonts w:cs="Arial"/>
          <w:bCs/>
        </w:rPr>
      </w:pPr>
      <w:r>
        <w:rPr>
          <w:rFonts w:cs="Arial"/>
          <w:bCs/>
        </w:rPr>
        <w:t xml:space="preserve">We have aligned our commitments to the key priority areas outlined in the </w:t>
      </w:r>
      <w:hyperlink r:id="rId14" w:history="1">
        <w:r w:rsidRPr="00533608">
          <w:rPr>
            <w:rStyle w:val="Hyperlink"/>
            <w:rFonts w:cs="Arial"/>
            <w:bCs/>
          </w:rPr>
          <w:t>Scottish Government’s BSL National Plan 2023-29</w:t>
        </w:r>
      </w:hyperlink>
      <w:r>
        <w:rPr>
          <w:rFonts w:cs="Arial"/>
          <w:bCs/>
        </w:rPr>
        <w:t xml:space="preserve"> which are most relevant to the Commission, including:</w:t>
      </w:r>
    </w:p>
    <w:p w14:paraId="668F115F" w14:textId="77777777" w:rsidR="003470CD" w:rsidRPr="00681060" w:rsidRDefault="003470CD" w:rsidP="003470CD">
      <w:pPr>
        <w:pStyle w:val="Bulletted"/>
      </w:pPr>
      <w:r w:rsidRPr="00681060">
        <w:t>BSL Accessibility</w:t>
      </w:r>
    </w:p>
    <w:p w14:paraId="199A58EF" w14:textId="77777777" w:rsidR="003470CD" w:rsidRPr="00681060" w:rsidRDefault="003470CD" w:rsidP="003470CD">
      <w:pPr>
        <w:pStyle w:val="Bulletted"/>
      </w:pPr>
      <w:r w:rsidRPr="00681060">
        <w:t>Access to Employment</w:t>
      </w:r>
    </w:p>
    <w:p w14:paraId="5152801F" w14:textId="77777777" w:rsidR="003470CD" w:rsidRPr="00C76F4F" w:rsidRDefault="003470CD" w:rsidP="003470CD">
      <w:pPr>
        <w:pStyle w:val="Bulletted"/>
      </w:pPr>
      <w:r w:rsidRPr="00681060">
        <w:t>Democratic Participation</w:t>
      </w:r>
    </w:p>
    <w:p w14:paraId="650A010C" w14:textId="77777777" w:rsidR="003470CD" w:rsidRDefault="003470CD" w:rsidP="003470CD">
      <w:pPr>
        <w:rPr>
          <w:rFonts w:cs="Arial"/>
          <w:bCs/>
        </w:rPr>
      </w:pPr>
      <w:bookmarkStart w:id="8" w:name="_Hlk166596188"/>
      <w:r>
        <w:rPr>
          <w:rFonts w:cs="Arial"/>
          <w:bCs/>
        </w:rPr>
        <w:t>On the advice of Deaf-led organisations, we have broken down our strategy for achieving each commitment into short-term, medium-term and long-term action</w:t>
      </w:r>
      <w:r w:rsidRPr="00412814">
        <w:rPr>
          <w:rFonts w:cs="Arial"/>
          <w:bCs/>
        </w:rPr>
        <w:t>s.</w:t>
      </w:r>
    </w:p>
    <w:bookmarkEnd w:id="8"/>
    <w:p w14:paraId="4BD716C1" w14:textId="77777777" w:rsidR="003470CD" w:rsidRDefault="003470CD" w:rsidP="003470CD">
      <w:pPr>
        <w:rPr>
          <w:rFonts w:cs="Arial"/>
          <w:bCs/>
        </w:rPr>
      </w:pPr>
      <w:r>
        <w:rPr>
          <w:rFonts w:cs="Arial"/>
          <w:bCs/>
        </w:rPr>
        <w:t>We will also publish annual progress updates on our BSL Plan on our website at www.scottishhumanrights.com.</w:t>
      </w:r>
    </w:p>
    <w:p w14:paraId="1590CB73" w14:textId="77777777" w:rsidR="003470CD" w:rsidRDefault="003470CD" w:rsidP="003470CD">
      <w:pPr>
        <w:rPr>
          <w:rFonts w:cs="Arial"/>
          <w:bCs/>
        </w:rPr>
      </w:pPr>
    </w:p>
    <w:p w14:paraId="6ED9AC61" w14:textId="77777777" w:rsidR="003470CD" w:rsidRPr="00B21D56" w:rsidRDefault="003470CD" w:rsidP="003470CD">
      <w:pPr>
        <w:rPr>
          <w:rFonts w:cs="Arial"/>
          <w:bCs/>
        </w:rPr>
      </w:pPr>
    </w:p>
    <w:p w14:paraId="2FB6E885" w14:textId="77777777" w:rsidR="003470CD" w:rsidRDefault="003470CD" w:rsidP="003470CD">
      <w:pPr>
        <w:spacing w:before="0" w:after="0" w:line="360" w:lineRule="auto"/>
        <w:rPr>
          <w:b/>
          <w:kern w:val="24"/>
          <w:sz w:val="32"/>
        </w:rPr>
      </w:pPr>
      <w:r>
        <w:br w:type="page"/>
      </w:r>
    </w:p>
    <w:p w14:paraId="170303B8" w14:textId="77777777" w:rsidR="003470CD" w:rsidRDefault="003470CD" w:rsidP="003470CD">
      <w:pPr>
        <w:pStyle w:val="Heading3"/>
      </w:pPr>
      <w:bookmarkStart w:id="9" w:name="_Toc165986715"/>
      <w:r>
        <w:lastRenderedPageBreak/>
        <w:t>BSL Accessibility</w:t>
      </w:r>
      <w:bookmarkEnd w:id="9"/>
    </w:p>
    <w:p w14:paraId="69B275AB" w14:textId="77777777" w:rsidR="003470CD" w:rsidRDefault="003470CD" w:rsidP="003470CD">
      <w:r w:rsidRPr="009763F2">
        <w:t>We share the long-term goal for Scottish public services set out in the BSL National Plan:</w:t>
      </w:r>
    </w:p>
    <w:p w14:paraId="7E591A6D" w14:textId="77777777" w:rsidR="003470CD" w:rsidRDefault="003470CD" w:rsidP="003470CD">
      <w:pPr>
        <w:pStyle w:val="RecommendationsStyle"/>
      </w:pPr>
      <w:r>
        <w:t>To remove accessibility as a barrier for BSL users in all aspects of life, recognising the importance of having accessible information in the right format at the right time, using technology and increasing people’s awareness of communication tools.</w:t>
      </w:r>
    </w:p>
    <w:p w14:paraId="3B57CAB9" w14:textId="77777777" w:rsidR="003470CD" w:rsidRDefault="003470CD" w:rsidP="003470CD">
      <w:pPr>
        <w:pStyle w:val="Heading4"/>
      </w:pPr>
      <w:bookmarkStart w:id="10" w:name="_Toc165986716"/>
      <w:r>
        <w:t>Our commitment</w:t>
      </w:r>
      <w:bookmarkEnd w:id="10"/>
    </w:p>
    <w:p w14:paraId="3208F040" w14:textId="77777777" w:rsidR="003470CD" w:rsidRDefault="003470CD" w:rsidP="003470CD">
      <w:pPr>
        <w:pStyle w:val="RecommendationsStyle"/>
      </w:pPr>
      <w:r>
        <w:t xml:space="preserve">To remove barriers for BSL users to access information </w:t>
      </w:r>
      <w:r w:rsidRPr="00DE68C6">
        <w:rPr>
          <w:rFonts w:cs="Arial"/>
        </w:rPr>
        <w:t>we produce about human rights and the Commission’s work</w:t>
      </w:r>
      <w:r>
        <w:rPr>
          <w:rFonts w:cs="Arial"/>
        </w:rPr>
        <w:t xml:space="preserve"> </w:t>
      </w:r>
      <w:r w:rsidRPr="00331A7F">
        <w:t>wherever possible and practicable</w:t>
      </w:r>
      <w:r>
        <w:t xml:space="preserve">. </w:t>
      </w:r>
    </w:p>
    <w:p w14:paraId="1BF5A750" w14:textId="77777777" w:rsidR="003470CD" w:rsidRDefault="003470CD" w:rsidP="003470CD">
      <w:r>
        <w:t>To achieve this, we will:</w:t>
      </w:r>
    </w:p>
    <w:p w14:paraId="3A20564B" w14:textId="77777777" w:rsidR="003470CD" w:rsidRDefault="003470CD" w:rsidP="003470CD">
      <w:pPr>
        <w:pStyle w:val="ListParagraph"/>
        <w:numPr>
          <w:ilvl w:val="0"/>
          <w:numId w:val="33"/>
        </w:numPr>
        <w:spacing w:line="276" w:lineRule="auto"/>
      </w:pPr>
      <w:r>
        <w:t>Engage with BSL users to enhance our understanding of accessibility gaps.</w:t>
      </w:r>
    </w:p>
    <w:p w14:paraId="059B57DD" w14:textId="77777777" w:rsidR="003470CD" w:rsidRPr="00B17A2E" w:rsidRDefault="003470CD" w:rsidP="003470CD">
      <w:pPr>
        <w:pStyle w:val="ListParagraph"/>
        <w:numPr>
          <w:ilvl w:val="0"/>
          <w:numId w:val="33"/>
        </w:numPr>
        <w:spacing w:line="276" w:lineRule="auto"/>
      </w:pPr>
      <w:r w:rsidRPr="00B17A2E">
        <w:t>Explore new avenues for reaching BSL users</w:t>
      </w:r>
      <w:r>
        <w:t xml:space="preserve">. For example, </w:t>
      </w:r>
      <w:r w:rsidRPr="00B17A2E">
        <w:t xml:space="preserve">partnership work with </w:t>
      </w:r>
      <w:r>
        <w:t>D</w:t>
      </w:r>
      <w:r w:rsidRPr="00B17A2E">
        <w:t xml:space="preserve">eaf-led civil society organisations, attending </w:t>
      </w:r>
      <w:r>
        <w:t>D</w:t>
      </w:r>
      <w:r w:rsidRPr="00B17A2E">
        <w:t xml:space="preserve">eaf-led in-person events, through </w:t>
      </w:r>
      <w:r>
        <w:t>D</w:t>
      </w:r>
      <w:r w:rsidRPr="00B17A2E">
        <w:t>eaf-led stakeholder channels</w:t>
      </w:r>
      <w:r>
        <w:t>.</w:t>
      </w:r>
    </w:p>
    <w:p w14:paraId="338659E1" w14:textId="77777777" w:rsidR="003470CD" w:rsidRDefault="003470CD" w:rsidP="003470CD">
      <w:pPr>
        <w:pStyle w:val="ListParagraph"/>
        <w:numPr>
          <w:ilvl w:val="0"/>
          <w:numId w:val="33"/>
        </w:numPr>
        <w:spacing w:line="276" w:lineRule="auto"/>
      </w:pPr>
      <w:r>
        <w:t>Increase resources available in BSL, for example, on our website and YouTube channel.</w:t>
      </w:r>
    </w:p>
    <w:p w14:paraId="4432E71A" w14:textId="77777777" w:rsidR="003470CD" w:rsidRDefault="003470CD" w:rsidP="003470CD">
      <w:pPr>
        <w:pStyle w:val="ListParagraph"/>
        <w:numPr>
          <w:ilvl w:val="0"/>
          <w:numId w:val="33"/>
        </w:numPr>
        <w:spacing w:line="276" w:lineRule="auto"/>
      </w:pPr>
      <w:r>
        <w:t>Raise awareness of communication tools such as Contact Scotland BSL.</w:t>
      </w:r>
    </w:p>
    <w:p w14:paraId="6FD8AC88" w14:textId="77777777" w:rsidR="003470CD" w:rsidRDefault="003470CD" w:rsidP="003470CD">
      <w:pPr>
        <w:pStyle w:val="Heading4"/>
      </w:pPr>
      <w:bookmarkStart w:id="11" w:name="_Toc165986717"/>
      <w:r>
        <w:t>Our actions</w:t>
      </w:r>
      <w:bookmarkEnd w:id="11"/>
    </w:p>
    <w:p w14:paraId="665FC04F" w14:textId="77777777" w:rsidR="003470CD" w:rsidRDefault="003470CD" w:rsidP="003470CD">
      <w:r>
        <w:t>By 2025 we will:</w:t>
      </w:r>
    </w:p>
    <w:p w14:paraId="02618DEA" w14:textId="77777777" w:rsidR="003470CD" w:rsidRPr="00235F6F" w:rsidRDefault="003470CD" w:rsidP="003470CD">
      <w:pPr>
        <w:pStyle w:val="ListParagraph"/>
        <w:numPr>
          <w:ilvl w:val="0"/>
          <w:numId w:val="28"/>
        </w:numPr>
        <w:spacing w:line="276" w:lineRule="auto"/>
      </w:pPr>
      <w:r>
        <w:rPr>
          <w:rFonts w:cs="Arial"/>
        </w:rPr>
        <w:t>Reach out to Deaf-led organisations to explore partnership work.</w:t>
      </w:r>
    </w:p>
    <w:p w14:paraId="738DFD1B" w14:textId="77777777" w:rsidR="003470CD" w:rsidRPr="00922321" w:rsidRDefault="003470CD" w:rsidP="003470CD">
      <w:pPr>
        <w:pStyle w:val="ListParagraph"/>
        <w:numPr>
          <w:ilvl w:val="0"/>
          <w:numId w:val="28"/>
        </w:numPr>
        <w:spacing w:line="276" w:lineRule="auto"/>
      </w:pPr>
      <w:r>
        <w:rPr>
          <w:rFonts w:cs="Arial"/>
        </w:rPr>
        <w:t>Create a mailing list of deaf-led organisations to promote new resources directly to BSL users.</w:t>
      </w:r>
    </w:p>
    <w:p w14:paraId="2933F05F" w14:textId="77777777" w:rsidR="003470CD" w:rsidRPr="00926A0C" w:rsidRDefault="003470CD" w:rsidP="003470CD">
      <w:pPr>
        <w:pStyle w:val="ListParagraph"/>
        <w:numPr>
          <w:ilvl w:val="0"/>
          <w:numId w:val="28"/>
        </w:numPr>
        <w:spacing w:line="276" w:lineRule="auto"/>
      </w:pPr>
      <w:r>
        <w:rPr>
          <w:rFonts w:cs="Arial"/>
        </w:rPr>
        <w:lastRenderedPageBreak/>
        <w:t xml:space="preserve">Attend events held by Deaf-led organisations to learn more and to </w:t>
      </w:r>
      <w:r w:rsidRPr="008C06BB">
        <w:rPr>
          <w:rFonts w:cs="Arial"/>
        </w:rPr>
        <w:t xml:space="preserve">raise awareness </w:t>
      </w:r>
      <w:r>
        <w:rPr>
          <w:rFonts w:cs="Arial"/>
        </w:rPr>
        <w:t>of human rights and the Commission’s work.</w:t>
      </w:r>
    </w:p>
    <w:p w14:paraId="489924C8" w14:textId="77777777" w:rsidR="003470CD" w:rsidRPr="00C750B9" w:rsidRDefault="003470CD" w:rsidP="003470CD">
      <w:pPr>
        <w:pStyle w:val="ListParagraph"/>
        <w:numPr>
          <w:ilvl w:val="0"/>
          <w:numId w:val="28"/>
        </w:numPr>
        <w:spacing w:line="276" w:lineRule="auto"/>
      </w:pPr>
      <w:r w:rsidRPr="00D7573B">
        <w:rPr>
          <w:rFonts w:cs="Arial"/>
        </w:rPr>
        <w:t xml:space="preserve">Create a dedicated BSL </w:t>
      </w:r>
      <w:r>
        <w:rPr>
          <w:rFonts w:cs="Arial"/>
        </w:rPr>
        <w:t>page on our website.</w:t>
      </w:r>
    </w:p>
    <w:p w14:paraId="3624F64E" w14:textId="77777777" w:rsidR="003470CD" w:rsidRDefault="003470CD" w:rsidP="003470CD">
      <w:r>
        <w:t>By 2027:</w:t>
      </w:r>
    </w:p>
    <w:p w14:paraId="4309EC85" w14:textId="77777777" w:rsidR="003470CD" w:rsidRDefault="003470CD" w:rsidP="003470CD">
      <w:pPr>
        <w:pStyle w:val="ListParagraph"/>
        <w:numPr>
          <w:ilvl w:val="0"/>
          <w:numId w:val="31"/>
        </w:numPr>
        <w:spacing w:line="276" w:lineRule="auto"/>
      </w:pPr>
      <w:r>
        <w:t xml:space="preserve">Consult BSL users during our next website </w:t>
      </w:r>
      <w:r w:rsidRPr="009C2EB1">
        <w:t>build</w:t>
      </w:r>
      <w:r>
        <w:t>.</w:t>
      </w:r>
    </w:p>
    <w:p w14:paraId="6EC39084" w14:textId="77777777" w:rsidR="003470CD" w:rsidRDefault="003470CD" w:rsidP="003470CD">
      <w:pPr>
        <w:pStyle w:val="ListParagraph"/>
        <w:numPr>
          <w:ilvl w:val="0"/>
          <w:numId w:val="31"/>
        </w:numPr>
        <w:spacing w:line="276" w:lineRule="auto"/>
      </w:pPr>
      <w:r>
        <w:t>Develop more communications strategies which highlight BSL accessibility, including digital strategy.</w:t>
      </w:r>
    </w:p>
    <w:p w14:paraId="5F8C0EDD" w14:textId="77777777" w:rsidR="003470CD" w:rsidRDefault="003470CD" w:rsidP="003470CD">
      <w:r>
        <w:t xml:space="preserve">By 2030: </w:t>
      </w:r>
    </w:p>
    <w:p w14:paraId="1B231851" w14:textId="77777777" w:rsidR="003470CD" w:rsidRDefault="003470CD" w:rsidP="003470CD">
      <w:pPr>
        <w:pStyle w:val="ListParagraph"/>
        <w:numPr>
          <w:ilvl w:val="0"/>
          <w:numId w:val="32"/>
        </w:numPr>
        <w:spacing w:line="276" w:lineRule="auto"/>
      </w:pPr>
      <w:r>
        <w:t>Make as many new website publications as possible available in BSL.</w:t>
      </w:r>
    </w:p>
    <w:p w14:paraId="2C68A1B6" w14:textId="77777777" w:rsidR="003470CD" w:rsidRDefault="003470CD" w:rsidP="003470CD">
      <w:pPr>
        <w:pStyle w:val="ListParagraph"/>
        <w:numPr>
          <w:ilvl w:val="0"/>
          <w:numId w:val="32"/>
        </w:numPr>
        <w:spacing w:line="276" w:lineRule="auto"/>
      </w:pPr>
      <w:r>
        <w:t>Explore the development of our BSL website content, in consultation with BSL users.</w:t>
      </w:r>
    </w:p>
    <w:p w14:paraId="45108521" w14:textId="77777777" w:rsidR="003470CD" w:rsidRDefault="003470CD" w:rsidP="003470CD">
      <w:pPr>
        <w:pStyle w:val="ListParagraph"/>
        <w:numPr>
          <w:ilvl w:val="0"/>
          <w:numId w:val="32"/>
        </w:numPr>
        <w:spacing w:line="276" w:lineRule="auto"/>
      </w:pPr>
      <w:r>
        <w:t>Consult with BSL users to record our progress on accessibility and to find out where there may still be gaps, which we will address in our third BSL Plan.</w:t>
      </w:r>
    </w:p>
    <w:p w14:paraId="25D01DCE" w14:textId="77777777" w:rsidR="003470CD" w:rsidRDefault="003470CD" w:rsidP="003470CD">
      <w:pPr>
        <w:spacing w:before="0" w:after="0" w:line="360" w:lineRule="auto"/>
      </w:pPr>
      <w:r>
        <w:br w:type="page"/>
      </w:r>
    </w:p>
    <w:p w14:paraId="3C142102" w14:textId="77777777" w:rsidR="003470CD" w:rsidRDefault="003470CD" w:rsidP="003470CD">
      <w:pPr>
        <w:pStyle w:val="Heading3"/>
      </w:pPr>
      <w:bookmarkStart w:id="12" w:name="_Toc165986718"/>
      <w:r>
        <w:lastRenderedPageBreak/>
        <w:t>Access to Employment</w:t>
      </w:r>
      <w:bookmarkEnd w:id="12"/>
    </w:p>
    <w:p w14:paraId="6B4313E7" w14:textId="77777777" w:rsidR="003470CD" w:rsidRDefault="003470CD" w:rsidP="003470CD">
      <w:r w:rsidRPr="009763F2">
        <w:t>We share the long-term goal for Scottish public services set out in the BSL National Plan:</w:t>
      </w:r>
    </w:p>
    <w:p w14:paraId="075F7E61" w14:textId="77777777" w:rsidR="003470CD" w:rsidRDefault="003470CD" w:rsidP="003470CD">
      <w:pPr>
        <w:pStyle w:val="RecommendationsStyle"/>
      </w:pPr>
      <w:r w:rsidRPr="00BE099A">
        <w:t>BSL users will receive person</w:t>
      </w:r>
      <w:r>
        <w:t>-</w:t>
      </w:r>
      <w:r w:rsidRPr="00BE099A">
        <w:t>centred support to develop their skills, consider what route to employment is right for them and enter into the workforce so that they can fulfil their potential,</w:t>
      </w:r>
      <w:r>
        <w:t xml:space="preserve"> </w:t>
      </w:r>
      <w:r w:rsidRPr="00BE099A">
        <w:t>and improve Scotland’s economic performance. They will be provided with support to enable them to progress in their chosen career</w:t>
      </w:r>
      <w:r>
        <w:t>.</w:t>
      </w:r>
    </w:p>
    <w:p w14:paraId="758013A5" w14:textId="77777777" w:rsidR="003470CD" w:rsidRDefault="003470CD" w:rsidP="003470CD">
      <w:pPr>
        <w:pStyle w:val="Heading4"/>
      </w:pPr>
      <w:bookmarkStart w:id="13" w:name="_Toc165986719"/>
      <w:r>
        <w:t>Our commitment</w:t>
      </w:r>
      <w:bookmarkEnd w:id="13"/>
    </w:p>
    <w:p w14:paraId="4D7E9AED" w14:textId="77777777" w:rsidR="003470CD" w:rsidRDefault="003470CD" w:rsidP="003470CD">
      <w:pPr>
        <w:pStyle w:val="RecommendationsStyle"/>
      </w:pPr>
      <w:r>
        <w:t>To become a BSL-friendly employer and workplace.</w:t>
      </w:r>
    </w:p>
    <w:p w14:paraId="0D0A44DA" w14:textId="77777777" w:rsidR="003470CD" w:rsidRDefault="003470CD" w:rsidP="003470CD">
      <w:r>
        <w:t>To achieve this, we will:</w:t>
      </w:r>
    </w:p>
    <w:p w14:paraId="5E000F00" w14:textId="77777777" w:rsidR="003470CD" w:rsidRDefault="003470CD" w:rsidP="003470CD">
      <w:pPr>
        <w:pStyle w:val="ListParagraph"/>
        <w:numPr>
          <w:ilvl w:val="0"/>
          <w:numId w:val="34"/>
        </w:numPr>
        <w:spacing w:line="276" w:lineRule="auto"/>
      </w:pPr>
      <w:r>
        <w:t>Raise awareness about BSL and the BSL Plan within the Commission</w:t>
      </w:r>
    </w:p>
    <w:p w14:paraId="434C487E" w14:textId="77777777" w:rsidR="003470CD" w:rsidRDefault="003470CD" w:rsidP="003470CD">
      <w:pPr>
        <w:pStyle w:val="ListParagraph"/>
        <w:numPr>
          <w:ilvl w:val="0"/>
          <w:numId w:val="34"/>
        </w:numPr>
        <w:spacing w:line="276" w:lineRule="auto"/>
      </w:pPr>
      <w:r>
        <w:t>Consult with BSL users on creating a supportive workplace and accessible recruitment practices.</w:t>
      </w:r>
    </w:p>
    <w:p w14:paraId="0CEC9F07" w14:textId="77777777" w:rsidR="003470CD" w:rsidRPr="007D4E10" w:rsidRDefault="003470CD" w:rsidP="003470CD">
      <w:pPr>
        <w:pStyle w:val="Heading4"/>
      </w:pPr>
      <w:bookmarkStart w:id="14" w:name="_Toc165986720"/>
      <w:r>
        <w:t>Our actions</w:t>
      </w:r>
      <w:bookmarkEnd w:id="14"/>
    </w:p>
    <w:p w14:paraId="6C9D8809" w14:textId="77777777" w:rsidR="003470CD" w:rsidRPr="00666EC4" w:rsidRDefault="003470CD" w:rsidP="003470CD">
      <w:r w:rsidRPr="00666EC4">
        <w:t>By 2025</w:t>
      </w:r>
      <w:r>
        <w:t xml:space="preserve"> we will</w:t>
      </w:r>
      <w:r w:rsidRPr="00666EC4">
        <w:t>:</w:t>
      </w:r>
    </w:p>
    <w:p w14:paraId="7278BFD2" w14:textId="77777777" w:rsidR="003470CD" w:rsidRPr="00235F6F" w:rsidRDefault="003470CD" w:rsidP="003470CD">
      <w:pPr>
        <w:pStyle w:val="ListParagraph"/>
        <w:numPr>
          <w:ilvl w:val="0"/>
          <w:numId w:val="29"/>
        </w:numPr>
        <w:spacing w:before="0" w:after="200" w:line="276" w:lineRule="auto"/>
        <w:rPr>
          <w:rFonts w:cs="Arial"/>
        </w:rPr>
      </w:pPr>
      <w:r>
        <w:rPr>
          <w:rFonts w:cs="Arial"/>
        </w:rPr>
        <w:t xml:space="preserve">Establish a </w:t>
      </w:r>
      <w:r w:rsidRPr="00F654F6">
        <w:rPr>
          <w:rFonts w:cs="Arial"/>
        </w:rPr>
        <w:t xml:space="preserve">BSL </w:t>
      </w:r>
      <w:r>
        <w:rPr>
          <w:rFonts w:cs="Arial"/>
        </w:rPr>
        <w:t xml:space="preserve">taskforce, responsible for progressing </w:t>
      </w:r>
      <w:r>
        <w:t>actions in the BSL Plan</w:t>
      </w:r>
    </w:p>
    <w:p w14:paraId="1D63D38D" w14:textId="77777777" w:rsidR="003470CD" w:rsidRPr="00235F6F" w:rsidRDefault="003470CD" w:rsidP="003470CD">
      <w:pPr>
        <w:pStyle w:val="ListParagraph"/>
        <w:numPr>
          <w:ilvl w:val="0"/>
          <w:numId w:val="29"/>
        </w:numPr>
        <w:spacing w:before="0" w:after="200" w:line="276" w:lineRule="auto"/>
        <w:rPr>
          <w:rFonts w:cs="Arial"/>
        </w:rPr>
      </w:pPr>
      <w:r>
        <w:rPr>
          <w:rFonts w:cs="Arial"/>
        </w:rPr>
        <w:t xml:space="preserve">Establish a recurring </w:t>
      </w:r>
      <w:r w:rsidRPr="00666EC4">
        <w:rPr>
          <w:rFonts w:cs="Arial"/>
        </w:rPr>
        <w:t>BSL awareness training</w:t>
      </w:r>
      <w:r>
        <w:rPr>
          <w:rFonts w:cs="Arial"/>
        </w:rPr>
        <w:t xml:space="preserve"> schedule</w:t>
      </w:r>
      <w:r w:rsidRPr="00666EC4">
        <w:rPr>
          <w:rFonts w:cs="Arial"/>
        </w:rPr>
        <w:t xml:space="preserve"> for our staff and </w:t>
      </w:r>
      <w:r>
        <w:rPr>
          <w:rFonts w:cs="Arial"/>
        </w:rPr>
        <w:t xml:space="preserve">Members of the </w:t>
      </w:r>
      <w:r w:rsidRPr="00666EC4">
        <w:rPr>
          <w:rFonts w:cs="Arial"/>
        </w:rPr>
        <w:t>Commission</w:t>
      </w:r>
    </w:p>
    <w:p w14:paraId="19B7903B" w14:textId="77777777" w:rsidR="003470CD" w:rsidRPr="00F654F6" w:rsidRDefault="003470CD" w:rsidP="003470CD">
      <w:pPr>
        <w:pStyle w:val="ListParagraph"/>
        <w:numPr>
          <w:ilvl w:val="0"/>
          <w:numId w:val="29"/>
        </w:numPr>
        <w:spacing w:before="0" w:after="200" w:line="276" w:lineRule="auto"/>
        <w:rPr>
          <w:rFonts w:cs="Arial"/>
        </w:rPr>
      </w:pPr>
      <w:r>
        <w:rPr>
          <w:rFonts w:cs="Arial"/>
        </w:rPr>
        <w:t>Propose</w:t>
      </w:r>
      <w:r w:rsidRPr="00F654F6">
        <w:rPr>
          <w:rFonts w:cs="Arial"/>
        </w:rPr>
        <w:t xml:space="preserve"> a BSL Plan </w:t>
      </w:r>
      <w:r>
        <w:rPr>
          <w:rFonts w:cs="Arial"/>
        </w:rPr>
        <w:t>w</w:t>
      </w:r>
      <w:r w:rsidRPr="00F654F6">
        <w:rPr>
          <w:rFonts w:cs="Arial"/>
        </w:rPr>
        <w:t>orking</w:t>
      </w:r>
      <w:r>
        <w:rPr>
          <w:rFonts w:cs="Arial"/>
        </w:rPr>
        <w:t xml:space="preserve"> g</w:t>
      </w:r>
      <w:r w:rsidRPr="00F654F6">
        <w:rPr>
          <w:rFonts w:cs="Arial"/>
        </w:rPr>
        <w:t xml:space="preserve">roup </w:t>
      </w:r>
      <w:r>
        <w:rPr>
          <w:rFonts w:cs="Arial"/>
        </w:rPr>
        <w:t>with other</w:t>
      </w:r>
      <w:r w:rsidRPr="00F654F6">
        <w:rPr>
          <w:rFonts w:cs="Arial"/>
        </w:rPr>
        <w:t xml:space="preserve"> public bodies, to </w:t>
      </w:r>
      <w:r>
        <w:rPr>
          <w:rFonts w:cs="Arial"/>
        </w:rPr>
        <w:t xml:space="preserve">share best practice and </w:t>
      </w:r>
      <w:r w:rsidRPr="00F654F6">
        <w:rPr>
          <w:rFonts w:cs="Arial"/>
        </w:rPr>
        <w:t>learn from each other</w:t>
      </w:r>
      <w:r>
        <w:rPr>
          <w:rFonts w:cs="Arial"/>
        </w:rPr>
        <w:t>.</w:t>
      </w:r>
    </w:p>
    <w:p w14:paraId="3224F044" w14:textId="77777777" w:rsidR="003470CD" w:rsidRPr="00666EC4" w:rsidRDefault="003470CD" w:rsidP="003470CD">
      <w:pPr>
        <w:rPr>
          <w:rFonts w:cs="Arial"/>
        </w:rPr>
      </w:pPr>
      <w:r w:rsidRPr="00666EC4">
        <w:rPr>
          <w:rFonts w:cs="Arial"/>
        </w:rPr>
        <w:t>By 2027:</w:t>
      </w:r>
    </w:p>
    <w:p w14:paraId="4E222975" w14:textId="77777777" w:rsidR="003470CD" w:rsidRPr="00D3701D" w:rsidRDefault="003470CD" w:rsidP="003470CD">
      <w:pPr>
        <w:pStyle w:val="ListParagraph"/>
        <w:numPr>
          <w:ilvl w:val="0"/>
          <w:numId w:val="29"/>
        </w:numPr>
        <w:spacing w:line="276" w:lineRule="auto"/>
      </w:pPr>
      <w:r>
        <w:rPr>
          <w:rFonts w:cs="Arial"/>
        </w:rPr>
        <w:t>Introduce BSL awareness into staff inductions</w:t>
      </w:r>
    </w:p>
    <w:p w14:paraId="0F9D55A8" w14:textId="77777777" w:rsidR="003470CD" w:rsidRPr="000F4A87" w:rsidRDefault="003470CD" w:rsidP="003470CD">
      <w:pPr>
        <w:pStyle w:val="ListParagraph"/>
        <w:numPr>
          <w:ilvl w:val="0"/>
          <w:numId w:val="29"/>
        </w:numPr>
        <w:spacing w:before="0" w:after="200" w:line="276" w:lineRule="auto"/>
      </w:pPr>
      <w:r w:rsidRPr="00666EC4">
        <w:rPr>
          <w:rFonts w:cs="Arial"/>
        </w:rPr>
        <w:lastRenderedPageBreak/>
        <w:t xml:space="preserve">Conduct a review of </w:t>
      </w:r>
      <w:r>
        <w:rPr>
          <w:rFonts w:cs="Arial"/>
        </w:rPr>
        <w:t>workplace</w:t>
      </w:r>
      <w:r w:rsidRPr="00666EC4">
        <w:rPr>
          <w:rFonts w:cs="Arial"/>
        </w:rPr>
        <w:t xml:space="preserve"> infrastructure</w:t>
      </w:r>
      <w:r>
        <w:rPr>
          <w:rFonts w:cs="Arial"/>
        </w:rPr>
        <w:t xml:space="preserve"> </w:t>
      </w:r>
      <w:r w:rsidRPr="00666EC4">
        <w:rPr>
          <w:rFonts w:cs="Arial"/>
        </w:rPr>
        <w:t xml:space="preserve">to </w:t>
      </w:r>
      <w:r>
        <w:rPr>
          <w:rFonts w:cs="Arial"/>
        </w:rPr>
        <w:t>identify</w:t>
      </w:r>
      <w:r w:rsidRPr="00666EC4">
        <w:rPr>
          <w:rFonts w:cs="Arial"/>
        </w:rPr>
        <w:t xml:space="preserve"> changes required to become a BS</w:t>
      </w:r>
      <w:r>
        <w:rPr>
          <w:rFonts w:cs="Arial"/>
        </w:rPr>
        <w:t>L-</w:t>
      </w:r>
      <w:r w:rsidRPr="00666EC4">
        <w:rPr>
          <w:rFonts w:cs="Arial"/>
        </w:rPr>
        <w:t>friendly employer</w:t>
      </w:r>
      <w:r w:rsidRPr="001343E9">
        <w:rPr>
          <w:rFonts w:cs="Arial"/>
        </w:rPr>
        <w:t xml:space="preserve"> </w:t>
      </w:r>
    </w:p>
    <w:p w14:paraId="21EBD3F1" w14:textId="77777777" w:rsidR="003470CD" w:rsidRPr="00684395" w:rsidRDefault="003470CD" w:rsidP="003470CD">
      <w:pPr>
        <w:pStyle w:val="ListParagraph"/>
        <w:numPr>
          <w:ilvl w:val="0"/>
          <w:numId w:val="29"/>
        </w:numPr>
        <w:spacing w:line="276" w:lineRule="auto"/>
      </w:pPr>
      <w:r>
        <w:rPr>
          <w:rFonts w:cs="Arial"/>
        </w:rPr>
        <w:t>Promote</w:t>
      </w:r>
      <w:r w:rsidRPr="001343E9">
        <w:rPr>
          <w:rFonts w:cs="Arial"/>
        </w:rPr>
        <w:t xml:space="preserve"> </w:t>
      </w:r>
      <w:r>
        <w:rPr>
          <w:rFonts w:cs="Arial"/>
        </w:rPr>
        <w:t xml:space="preserve">vacancies </w:t>
      </w:r>
      <w:r w:rsidRPr="001343E9">
        <w:rPr>
          <w:rFonts w:cs="Arial"/>
        </w:rPr>
        <w:t xml:space="preserve">in BSL </w:t>
      </w:r>
    </w:p>
    <w:p w14:paraId="6F2E8A15" w14:textId="77777777" w:rsidR="003470CD" w:rsidRPr="00476457" w:rsidRDefault="003470CD" w:rsidP="003470CD">
      <w:pPr>
        <w:spacing w:before="0" w:after="200"/>
        <w:rPr>
          <w:rFonts w:cs="Arial"/>
        </w:rPr>
      </w:pPr>
      <w:r>
        <w:t xml:space="preserve">By 2030: </w:t>
      </w:r>
    </w:p>
    <w:p w14:paraId="6774370C" w14:textId="77777777" w:rsidR="003470CD" w:rsidRPr="00DF4430" w:rsidRDefault="003470CD" w:rsidP="003470CD">
      <w:pPr>
        <w:pStyle w:val="ListParagraph"/>
        <w:numPr>
          <w:ilvl w:val="0"/>
          <w:numId w:val="30"/>
        </w:numPr>
        <w:spacing w:before="0" w:after="0"/>
      </w:pPr>
      <w:r w:rsidRPr="007C3CDA">
        <w:rPr>
          <w:rFonts w:cs="Arial"/>
        </w:rPr>
        <w:t>Support colleagues to learn BSL</w:t>
      </w:r>
    </w:p>
    <w:p w14:paraId="7070A518" w14:textId="77777777" w:rsidR="003470CD" w:rsidRDefault="003470CD" w:rsidP="003470CD">
      <w:pPr>
        <w:pStyle w:val="ListParagraph"/>
        <w:numPr>
          <w:ilvl w:val="0"/>
          <w:numId w:val="30"/>
        </w:numPr>
        <w:spacing w:line="276" w:lineRule="auto"/>
      </w:pPr>
      <w:r>
        <w:t>Consult with BSL users to record our progress on access to employment and to find out where there may still be gaps, which we will address in our third BSL Plan.</w:t>
      </w:r>
    </w:p>
    <w:p w14:paraId="2C7A6C7A" w14:textId="77777777" w:rsidR="003470CD" w:rsidRDefault="003470CD" w:rsidP="003470CD">
      <w:pPr>
        <w:pStyle w:val="ListParagraph"/>
        <w:numPr>
          <w:ilvl w:val="0"/>
          <w:numId w:val="30"/>
        </w:numPr>
        <w:spacing w:before="0" w:after="0"/>
      </w:pPr>
      <w:r>
        <w:br w:type="page"/>
      </w:r>
    </w:p>
    <w:p w14:paraId="6FA04761" w14:textId="77777777" w:rsidR="003470CD" w:rsidRDefault="003470CD" w:rsidP="003470CD">
      <w:pPr>
        <w:pStyle w:val="Heading3"/>
      </w:pPr>
      <w:bookmarkStart w:id="15" w:name="_Toc165986721"/>
      <w:r>
        <w:lastRenderedPageBreak/>
        <w:t>Democratic Participation</w:t>
      </w:r>
      <w:bookmarkEnd w:id="15"/>
    </w:p>
    <w:p w14:paraId="72DF43E1" w14:textId="77777777" w:rsidR="003470CD" w:rsidRPr="00091C31" w:rsidRDefault="003470CD" w:rsidP="003470CD">
      <w:r w:rsidRPr="009763F2">
        <w:t>We share the long-term goal for all Scottish public services set out in the BSL National Plan, which is:</w:t>
      </w:r>
    </w:p>
    <w:p w14:paraId="7A3C0173" w14:textId="77777777" w:rsidR="003470CD" w:rsidRDefault="003470CD" w:rsidP="003470CD">
      <w:pPr>
        <w:pStyle w:val="RecommendationsStyle"/>
      </w:pPr>
      <w:r>
        <w:t>BSL users will be fully involved in democratic and public life in Scotland, as active and informed citizens, as voters, as elected politicians and as board members of our public bodies.</w:t>
      </w:r>
    </w:p>
    <w:p w14:paraId="6B109C93" w14:textId="77777777" w:rsidR="003470CD" w:rsidRPr="007D4E10" w:rsidRDefault="003470CD" w:rsidP="003470CD">
      <w:pPr>
        <w:pStyle w:val="Heading4"/>
      </w:pPr>
      <w:bookmarkStart w:id="16" w:name="_Toc165986722"/>
      <w:r>
        <w:t>Our commitment</w:t>
      </w:r>
      <w:bookmarkEnd w:id="16"/>
    </w:p>
    <w:p w14:paraId="7753A0B8" w14:textId="77777777" w:rsidR="003470CD" w:rsidRDefault="003470CD" w:rsidP="003470CD">
      <w:pPr>
        <w:pStyle w:val="RecommendationsStyle"/>
      </w:pPr>
      <w:r>
        <w:t>To</w:t>
      </w:r>
      <w:r w:rsidRPr="004F3A41">
        <w:t xml:space="preserve"> identify, engage and support BSL users</w:t>
      </w:r>
      <w:r>
        <w:t xml:space="preserve"> to </w:t>
      </w:r>
      <w:r w:rsidRPr="004F3A41">
        <w:t>participate meaningfully</w:t>
      </w:r>
      <w:r>
        <w:t xml:space="preserve"> </w:t>
      </w:r>
      <w:r w:rsidRPr="004F3A41">
        <w:t>in our work</w:t>
      </w:r>
      <w:r>
        <w:t>.</w:t>
      </w:r>
    </w:p>
    <w:p w14:paraId="5E49B3A5" w14:textId="77777777" w:rsidR="003470CD" w:rsidRDefault="003470CD" w:rsidP="003470CD">
      <w:r w:rsidRPr="00BF2DE1">
        <w:t>This will include</w:t>
      </w:r>
      <w:r>
        <w:t xml:space="preserve"> in:</w:t>
      </w:r>
    </w:p>
    <w:p w14:paraId="4C7DA412" w14:textId="77777777" w:rsidR="003470CD" w:rsidRDefault="003470CD" w:rsidP="003470CD">
      <w:pPr>
        <w:pStyle w:val="ListParagraph"/>
        <w:numPr>
          <w:ilvl w:val="0"/>
          <w:numId w:val="35"/>
        </w:numPr>
        <w:spacing w:line="276" w:lineRule="auto"/>
      </w:pPr>
      <w:r>
        <w:t>P</w:t>
      </w:r>
      <w:r w:rsidRPr="004F3A41">
        <w:t>articipation</w:t>
      </w:r>
      <w:r>
        <w:t xml:space="preserve"> work with rights holders</w:t>
      </w:r>
    </w:p>
    <w:p w14:paraId="0B0C2C4C" w14:textId="77777777" w:rsidR="003470CD" w:rsidRDefault="003470CD" w:rsidP="003470CD">
      <w:pPr>
        <w:pStyle w:val="ListParagraph"/>
        <w:numPr>
          <w:ilvl w:val="0"/>
          <w:numId w:val="35"/>
        </w:numPr>
        <w:spacing w:line="276" w:lineRule="auto"/>
      </w:pPr>
      <w:r>
        <w:t>P</w:t>
      </w:r>
      <w:r w:rsidRPr="004F3A41">
        <w:t>olicy development</w:t>
      </w:r>
    </w:p>
    <w:p w14:paraId="6D0C0658" w14:textId="77777777" w:rsidR="003470CD" w:rsidRDefault="003470CD" w:rsidP="003470CD">
      <w:pPr>
        <w:pStyle w:val="ListParagraph"/>
        <w:numPr>
          <w:ilvl w:val="0"/>
          <w:numId w:val="35"/>
        </w:numPr>
        <w:spacing w:line="276" w:lineRule="auto"/>
      </w:pPr>
      <w:r>
        <w:t>Public consultation exercises such as events and surveys.</w:t>
      </w:r>
    </w:p>
    <w:p w14:paraId="015C5AA7" w14:textId="77777777" w:rsidR="003470CD" w:rsidRPr="007D4E10" w:rsidRDefault="003470CD" w:rsidP="003470CD">
      <w:pPr>
        <w:pStyle w:val="Heading4"/>
      </w:pPr>
      <w:bookmarkStart w:id="17" w:name="_Toc165986723"/>
      <w:r>
        <w:t>Our actions</w:t>
      </w:r>
      <w:bookmarkEnd w:id="17"/>
    </w:p>
    <w:p w14:paraId="4F0E75BC" w14:textId="77777777" w:rsidR="003470CD" w:rsidRDefault="003470CD" w:rsidP="003470CD">
      <w:r w:rsidRPr="00666EC4">
        <w:t>By 2025</w:t>
      </w:r>
      <w:r>
        <w:t xml:space="preserve"> we will</w:t>
      </w:r>
      <w:r w:rsidRPr="00666EC4">
        <w:t>:</w:t>
      </w:r>
    </w:p>
    <w:p w14:paraId="78C7888F" w14:textId="77777777" w:rsidR="003470CD" w:rsidRDefault="003470CD" w:rsidP="003470CD">
      <w:pPr>
        <w:pStyle w:val="ListParagraph"/>
        <w:numPr>
          <w:ilvl w:val="0"/>
          <w:numId w:val="30"/>
        </w:numPr>
        <w:spacing w:line="276" w:lineRule="auto"/>
      </w:pPr>
      <w:r w:rsidRPr="00AD5156">
        <w:t xml:space="preserve">Consult </w:t>
      </w:r>
      <w:r>
        <w:t>D</w:t>
      </w:r>
      <w:r w:rsidRPr="00AD5156">
        <w:t xml:space="preserve">eaf-led organisations </w:t>
      </w:r>
      <w:r>
        <w:t xml:space="preserve">to identify </w:t>
      </w:r>
      <w:r w:rsidRPr="00AD5156">
        <w:t>the best channels to reach BSL users</w:t>
      </w:r>
      <w:r>
        <w:t>.</w:t>
      </w:r>
    </w:p>
    <w:p w14:paraId="19CEC465" w14:textId="77777777" w:rsidR="003470CD" w:rsidRPr="00B360CD" w:rsidRDefault="003470CD" w:rsidP="003470CD">
      <w:pPr>
        <w:pStyle w:val="ListParagraph"/>
        <w:numPr>
          <w:ilvl w:val="0"/>
          <w:numId w:val="30"/>
        </w:numPr>
        <w:spacing w:line="276" w:lineRule="auto"/>
        <w:rPr>
          <w:rFonts w:cs="Arial"/>
        </w:rPr>
      </w:pPr>
      <w:r>
        <w:t>Make surveys and other public engagement exercises available in BSL.</w:t>
      </w:r>
    </w:p>
    <w:p w14:paraId="2C5126A4" w14:textId="77777777" w:rsidR="003470CD" w:rsidRPr="00B360CD" w:rsidRDefault="003470CD" w:rsidP="003470CD">
      <w:pPr>
        <w:rPr>
          <w:rFonts w:cs="Arial"/>
        </w:rPr>
      </w:pPr>
      <w:r w:rsidRPr="00B360CD">
        <w:rPr>
          <w:rFonts w:cs="Arial"/>
        </w:rPr>
        <w:t>By 2027:</w:t>
      </w:r>
    </w:p>
    <w:p w14:paraId="40443426" w14:textId="77777777" w:rsidR="003470CD" w:rsidRDefault="003470CD" w:rsidP="003470CD">
      <w:pPr>
        <w:pStyle w:val="ListParagraph"/>
        <w:numPr>
          <w:ilvl w:val="0"/>
          <w:numId w:val="30"/>
        </w:numPr>
        <w:spacing w:line="276" w:lineRule="auto"/>
        <w:rPr>
          <w:rFonts w:cs="Arial"/>
        </w:rPr>
      </w:pPr>
      <w:r w:rsidRPr="001343E9">
        <w:rPr>
          <w:rFonts w:cs="Arial"/>
        </w:rPr>
        <w:t xml:space="preserve">Work with the Scottish Parliamentary Corporate Body to produce information about </w:t>
      </w:r>
      <w:r>
        <w:rPr>
          <w:rFonts w:cs="Arial"/>
        </w:rPr>
        <w:t xml:space="preserve">senior </w:t>
      </w:r>
      <w:r w:rsidRPr="001343E9">
        <w:rPr>
          <w:rFonts w:cs="Arial"/>
        </w:rPr>
        <w:t>appointments in BS</w:t>
      </w:r>
      <w:r>
        <w:rPr>
          <w:rFonts w:cs="Arial"/>
        </w:rPr>
        <w:t>L.</w:t>
      </w:r>
    </w:p>
    <w:p w14:paraId="13917617" w14:textId="77777777" w:rsidR="003470CD" w:rsidRDefault="003470CD" w:rsidP="003470CD">
      <w:pPr>
        <w:pStyle w:val="ListParagraph"/>
        <w:numPr>
          <w:ilvl w:val="0"/>
          <w:numId w:val="30"/>
        </w:numPr>
        <w:spacing w:line="276" w:lineRule="auto"/>
      </w:pPr>
      <w:r>
        <w:t>Provide BSL support for participation opportunities.</w:t>
      </w:r>
    </w:p>
    <w:p w14:paraId="4E6C137E" w14:textId="77777777" w:rsidR="003470CD" w:rsidRPr="004F1560" w:rsidRDefault="003470CD" w:rsidP="003470CD">
      <w:pPr>
        <w:pStyle w:val="ListParagraph"/>
        <w:numPr>
          <w:ilvl w:val="0"/>
          <w:numId w:val="30"/>
        </w:numPr>
        <w:spacing w:line="276" w:lineRule="auto"/>
      </w:pPr>
      <w:r w:rsidRPr="00590CAD">
        <w:rPr>
          <w:rFonts w:cs="Arial"/>
        </w:rPr>
        <w:t xml:space="preserve">Establish a Participation Strategy which gives specific consideration to BSL users. </w:t>
      </w:r>
    </w:p>
    <w:p w14:paraId="23349906" w14:textId="77777777" w:rsidR="003470CD" w:rsidRPr="00590CAD" w:rsidRDefault="003470CD" w:rsidP="003470CD">
      <w:pPr>
        <w:pStyle w:val="ListParagraph"/>
        <w:numPr>
          <w:ilvl w:val="0"/>
          <w:numId w:val="0"/>
        </w:numPr>
        <w:spacing w:line="276" w:lineRule="auto"/>
        <w:ind w:left="720"/>
      </w:pPr>
    </w:p>
    <w:p w14:paraId="33DF4343" w14:textId="77777777" w:rsidR="003470CD" w:rsidRDefault="003470CD" w:rsidP="003470CD">
      <w:pPr>
        <w:ind w:left="360"/>
      </w:pPr>
      <w:r>
        <w:lastRenderedPageBreak/>
        <w:t xml:space="preserve">By 2030: </w:t>
      </w:r>
    </w:p>
    <w:p w14:paraId="17243124" w14:textId="77777777" w:rsidR="003470CD" w:rsidRDefault="003470CD" w:rsidP="003470CD">
      <w:pPr>
        <w:pStyle w:val="ListParagraph"/>
        <w:numPr>
          <w:ilvl w:val="0"/>
          <w:numId w:val="30"/>
        </w:numPr>
        <w:spacing w:line="276" w:lineRule="auto"/>
      </w:pPr>
      <w:r>
        <w:t xml:space="preserve">Partner with Deaf-led organisations to research BSL users’ experiences of human rights and publish any resulting reports. </w:t>
      </w:r>
    </w:p>
    <w:p w14:paraId="627DF6B6" w14:textId="77777777" w:rsidR="003470CD" w:rsidRDefault="003470CD" w:rsidP="003470CD">
      <w:pPr>
        <w:pStyle w:val="ListParagraph"/>
        <w:numPr>
          <w:ilvl w:val="0"/>
          <w:numId w:val="30"/>
        </w:numPr>
        <w:spacing w:line="276" w:lineRule="auto"/>
      </w:pPr>
      <w:r>
        <w:t>Consult with BSL users to record our progress on participation and to find out where there may still be gaps, which we will address in our third BSL Plan.</w:t>
      </w:r>
    </w:p>
    <w:p w14:paraId="156E8CA5" w14:textId="77777777" w:rsidR="003470CD" w:rsidRPr="00AC3480" w:rsidRDefault="003470CD" w:rsidP="003470CD">
      <w:pPr>
        <w:ind w:left="360"/>
      </w:pPr>
    </w:p>
    <w:p w14:paraId="4D165854" w14:textId="77777777" w:rsidR="003470CD" w:rsidRDefault="003470CD" w:rsidP="003470CD">
      <w:pPr>
        <w:spacing w:before="0" w:after="0" w:line="360" w:lineRule="auto"/>
        <w:rPr>
          <w:b/>
          <w:sz w:val="40"/>
        </w:rPr>
      </w:pPr>
      <w:bookmarkStart w:id="18" w:name="_Next_steps"/>
      <w:bookmarkEnd w:id="18"/>
      <w:r>
        <w:br w:type="page"/>
      </w:r>
    </w:p>
    <w:p w14:paraId="6D4765CE" w14:textId="77777777" w:rsidR="003470CD" w:rsidRDefault="003470CD" w:rsidP="003470CD">
      <w:pPr>
        <w:pStyle w:val="Heading2"/>
      </w:pPr>
      <w:bookmarkStart w:id="19" w:name="_Toc165986724"/>
      <w:r>
        <w:lastRenderedPageBreak/>
        <w:t>Review of the 2018-24 plan</w:t>
      </w:r>
      <w:bookmarkEnd w:id="19"/>
    </w:p>
    <w:p w14:paraId="67198120" w14:textId="77777777" w:rsidR="003470CD" w:rsidRPr="001C0B8A" w:rsidRDefault="003470CD" w:rsidP="003470CD">
      <w:pPr>
        <w:rPr>
          <w:sz w:val="40"/>
        </w:rPr>
      </w:pPr>
      <w:r>
        <w:t>In the period since our last BSL Plan was developed, the Commission has undergone a transition towards engaging</w:t>
      </w:r>
      <w:r w:rsidRPr="001C0B8A">
        <w:rPr>
          <w:lang w:eastAsia="en-GB"/>
        </w:rPr>
        <w:t xml:space="preserve"> more people in communities across Scotland in our work, so that everything we do is informed by people’s direct experience of human rights issues.</w:t>
      </w:r>
    </w:p>
    <w:p w14:paraId="587B9B0A" w14:textId="77777777" w:rsidR="003470CD" w:rsidRDefault="003470CD" w:rsidP="003470CD">
      <w:pPr>
        <w:spacing w:before="0" w:after="0"/>
      </w:pPr>
      <w:r>
        <w:t>As we move forward, we will work with BSL users and Deaf-led organisations to learn more about how we can improve and deliver on our commitment to promote and protect their human rights. While we have made some progress, there is more we can do. For example, our previous BSL Plan said we would research how we engage with BSL users and promote recruitment in BSL. In these areas we need to do more and have established specific goals for 2024-30.</w:t>
      </w:r>
    </w:p>
    <w:p w14:paraId="18F7B67C" w14:textId="77777777" w:rsidR="003470CD" w:rsidRDefault="003470CD" w:rsidP="003470CD">
      <w:r>
        <w:t xml:space="preserve">The plan also included commitments to support BSL users to participate in the Commission’s work; to establish staff training; and to make our work available in BSL wherever possible. </w:t>
      </w:r>
    </w:p>
    <w:p w14:paraId="72208371" w14:textId="77777777" w:rsidR="003470CD" w:rsidRPr="00814FB2" w:rsidRDefault="003470CD" w:rsidP="003470CD">
      <w:r>
        <w:t>We have taken steps forward in these areas, offering</w:t>
      </w:r>
      <w:r>
        <w:rPr>
          <w:rFonts w:cs="Arial"/>
          <w:iCs/>
        </w:rPr>
        <w:t xml:space="preserve"> BSL interpretation at public events and</w:t>
      </w:r>
      <w:r w:rsidRPr="002D475A">
        <w:rPr>
          <w:rFonts w:cs="Arial"/>
          <w:iCs/>
        </w:rPr>
        <w:t xml:space="preserve"> promot</w:t>
      </w:r>
      <w:r>
        <w:rPr>
          <w:rFonts w:cs="Arial"/>
          <w:iCs/>
        </w:rPr>
        <w:t xml:space="preserve">ing recruitment for the </w:t>
      </w:r>
      <w:hyperlink r:id="rId15" w:history="1">
        <w:r w:rsidRPr="002D475A">
          <w:rPr>
            <w:rStyle w:val="Hyperlink"/>
            <w:rFonts w:cs="Arial"/>
            <w:iCs/>
          </w:rPr>
          <w:t>SNAP Leadership Panel with a five-part series available in BSL</w:t>
        </w:r>
      </w:hyperlink>
      <w:r>
        <w:rPr>
          <w:rFonts w:cs="Arial"/>
          <w:iCs/>
        </w:rPr>
        <w:t>. We also introduced a link to Contact Scotland BSL to email signatures and undertook BSL awareness training. In our new plan, we have developed further action points on participation, staff training and making content available in BSL.</w:t>
      </w:r>
    </w:p>
    <w:p w14:paraId="645F826E" w14:textId="77777777" w:rsidR="003470CD" w:rsidRDefault="003470CD" w:rsidP="003470CD">
      <w:pPr>
        <w:rPr>
          <w:rFonts w:cs="Arial"/>
          <w:iCs/>
        </w:rPr>
      </w:pPr>
      <w:r>
        <w:t xml:space="preserve">Currently, there are nearly 30 resources about human rights available in BSL on our YouTube channel. For example, we have </w:t>
      </w:r>
      <w:r>
        <w:rPr>
          <w:rFonts w:cs="Arial"/>
          <w:iCs/>
        </w:rPr>
        <w:t xml:space="preserve">published a series on individual rights, including the </w:t>
      </w:r>
      <w:hyperlink r:id="rId16" w:history="1">
        <w:r w:rsidRPr="008D3882">
          <w:rPr>
            <w:rStyle w:val="Hyperlink"/>
            <w:rFonts w:cs="Arial"/>
            <w:iCs/>
          </w:rPr>
          <w:t>rights to health</w:t>
        </w:r>
      </w:hyperlink>
      <w:r>
        <w:rPr>
          <w:rFonts w:cs="Arial"/>
          <w:iCs/>
        </w:rPr>
        <w:t xml:space="preserve">, </w:t>
      </w:r>
      <w:hyperlink r:id="rId17" w:history="1">
        <w:r w:rsidRPr="008D3882">
          <w:rPr>
            <w:rStyle w:val="Hyperlink"/>
            <w:rFonts w:cs="Arial"/>
            <w:iCs/>
          </w:rPr>
          <w:t>housing</w:t>
        </w:r>
      </w:hyperlink>
      <w:r>
        <w:rPr>
          <w:rFonts w:cs="Arial"/>
          <w:iCs/>
        </w:rPr>
        <w:t xml:space="preserve">, </w:t>
      </w:r>
      <w:hyperlink r:id="rId18" w:history="1">
        <w:r w:rsidRPr="008D3882">
          <w:rPr>
            <w:rStyle w:val="Hyperlink"/>
            <w:rFonts w:cs="Arial"/>
            <w:iCs/>
          </w:rPr>
          <w:t>independent living</w:t>
        </w:r>
      </w:hyperlink>
      <w:r>
        <w:rPr>
          <w:rFonts w:cs="Arial"/>
          <w:iCs/>
        </w:rPr>
        <w:t xml:space="preserve"> and </w:t>
      </w:r>
      <w:hyperlink r:id="rId19" w:history="1">
        <w:r w:rsidRPr="008D3882">
          <w:rPr>
            <w:rStyle w:val="Hyperlink"/>
            <w:rFonts w:cs="Arial"/>
            <w:iCs/>
          </w:rPr>
          <w:t>social care</w:t>
        </w:r>
      </w:hyperlink>
      <w:r>
        <w:rPr>
          <w:rFonts w:cs="Arial"/>
          <w:iCs/>
        </w:rPr>
        <w:t xml:space="preserve">. </w:t>
      </w:r>
    </w:p>
    <w:p w14:paraId="62165AAA" w14:textId="684FEFD6" w:rsidR="00ED34BB" w:rsidRPr="00DC7826" w:rsidRDefault="003470CD" w:rsidP="00DC7826">
      <w:r>
        <w:rPr>
          <w:rFonts w:cs="Arial"/>
          <w:iCs/>
        </w:rPr>
        <w:t xml:space="preserve">To find out more about our BSL content, please visit our website </w:t>
      </w:r>
      <w:hyperlink r:id="rId20" w:history="1">
        <w:r w:rsidRPr="00113FFF">
          <w:rPr>
            <w:rStyle w:val="Hyperlink"/>
            <w:rFonts w:cs="Arial"/>
            <w:iCs/>
          </w:rPr>
          <w:t>www.scottishhumanrights.com</w:t>
        </w:r>
      </w:hyperlink>
      <w:r>
        <w:rPr>
          <w:rFonts w:cs="Arial"/>
          <w:iCs/>
        </w:rPr>
        <w:t xml:space="preserve"> and our YouTube channel @ScottishHumanRights.</w:t>
      </w:r>
    </w:p>
    <w:sectPr w:rsidR="00ED34BB" w:rsidRPr="00DC7826" w:rsidSect="00884ED5">
      <w:headerReference w:type="default" r:id="rId21"/>
      <w:footerReference w:type="default" r:id="rId22"/>
      <w:headerReference w:type="first" r:id="rId23"/>
      <w:footerReference w:type="first" r:id="rId24"/>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204E" w14:textId="77777777" w:rsidR="00884ED5" w:rsidRDefault="00884ED5" w:rsidP="00877DFC">
      <w:r>
        <w:separator/>
      </w:r>
    </w:p>
    <w:p w14:paraId="70D9569B" w14:textId="77777777" w:rsidR="00884ED5" w:rsidRDefault="00884ED5" w:rsidP="00877DFC"/>
  </w:endnote>
  <w:endnote w:type="continuationSeparator" w:id="0">
    <w:p w14:paraId="0E282C73" w14:textId="77777777" w:rsidR="00884ED5" w:rsidRDefault="00884ED5" w:rsidP="00877DFC">
      <w:r>
        <w:continuationSeparator/>
      </w:r>
    </w:p>
    <w:p w14:paraId="363DDE97" w14:textId="77777777" w:rsidR="00884ED5" w:rsidRDefault="00884ED5" w:rsidP="00877DFC"/>
  </w:endnote>
  <w:endnote w:type="continuationNotice" w:id="1">
    <w:p w14:paraId="21245864" w14:textId="77777777" w:rsidR="00884ED5" w:rsidRDefault="00884ED5" w:rsidP="00877DFC"/>
    <w:p w14:paraId="0A5FA99B" w14:textId="77777777" w:rsidR="00884ED5" w:rsidRDefault="00884ED5"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556ABFAC" w14:textId="5922516C" w:rsidR="00BE738D" w:rsidRDefault="002762F7" w:rsidP="00877DFC">
        <w:pPr>
          <w:pStyle w:val="Footer"/>
        </w:pPr>
        <w:r>
          <w:rPr>
            <w:b/>
            <w:bCs/>
            <w:noProof/>
            <w:sz w:val="24"/>
            <w:szCs w:val="24"/>
          </w:rPr>
          <mc:AlternateContent>
            <mc:Choice Requires="wps">
              <w:drawing>
                <wp:anchor distT="0" distB="0" distL="114300" distR="114300" simplePos="0" relativeHeight="251688960" behindDoc="0" locked="0" layoutInCell="1" allowOverlap="1" wp14:anchorId="149A7DF2" wp14:editId="2BC0ACD5">
                  <wp:simplePos x="0" y="0"/>
                  <wp:positionH relativeFrom="margin">
                    <wp:align>center</wp:align>
                  </wp:positionH>
                  <wp:positionV relativeFrom="paragraph">
                    <wp:posOffset>386715</wp:posOffset>
                  </wp:positionV>
                  <wp:extent cx="6223000" cy="6350"/>
                  <wp:effectExtent l="0" t="0" r="25400" b="31750"/>
                  <wp:wrapNone/>
                  <wp:docPr id="13338052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7E8FD" id="Straight Connector 2" o:spid="_x0000_s1026" alt="&quot;&quot;" style="position:absolute;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45pt" to="49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" strokecolor="#0b1c32">
                  <v:stroke joinstyle="miter"/>
                  <w10:wrap anchorx="margin"/>
                </v:line>
              </w:pict>
            </mc:Fallback>
          </mc:AlternateContent>
        </w:r>
        <w:r>
          <w:rPr>
            <w:noProof/>
          </w:rPr>
          <w:drawing>
            <wp:anchor distT="0" distB="0" distL="114300" distR="114300" simplePos="0" relativeHeight="251686912" behindDoc="0" locked="0" layoutInCell="1" allowOverlap="1" wp14:anchorId="77805B7E" wp14:editId="3355D6C7">
              <wp:simplePos x="0" y="0"/>
              <wp:positionH relativeFrom="column">
                <wp:posOffset>4687570</wp:posOffset>
              </wp:positionH>
              <wp:positionV relativeFrom="paragraph">
                <wp:posOffset>518160</wp:posOffset>
              </wp:positionV>
              <wp:extent cx="219075" cy="219075"/>
              <wp:effectExtent l="0" t="0" r="9525" b="9525"/>
              <wp:wrapNone/>
              <wp:docPr id="72350016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5C46D08F" wp14:editId="18D15FD3">
              <wp:simplePos x="0" y="0"/>
              <wp:positionH relativeFrom="column">
                <wp:posOffset>4939665</wp:posOffset>
              </wp:positionH>
              <wp:positionV relativeFrom="paragraph">
                <wp:posOffset>511175</wp:posOffset>
              </wp:positionV>
              <wp:extent cx="229235" cy="229235"/>
              <wp:effectExtent l="0" t="0" r="0" b="0"/>
              <wp:wrapNone/>
              <wp:docPr id="209411837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77E6B0A6" wp14:editId="25CF3282">
              <wp:simplePos x="0" y="0"/>
              <wp:positionH relativeFrom="column">
                <wp:posOffset>5228590</wp:posOffset>
              </wp:positionH>
              <wp:positionV relativeFrom="paragraph">
                <wp:posOffset>534035</wp:posOffset>
              </wp:positionV>
              <wp:extent cx="184150" cy="184150"/>
              <wp:effectExtent l="0" t="0" r="6350" b="6350"/>
              <wp:wrapNone/>
              <wp:docPr id="71158461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10600FFD" wp14:editId="235F9B22">
              <wp:simplePos x="0" y="0"/>
              <wp:positionH relativeFrom="margin">
                <wp:posOffset>5411470</wp:posOffset>
              </wp:positionH>
              <wp:positionV relativeFrom="paragraph">
                <wp:posOffset>497205</wp:posOffset>
              </wp:positionV>
              <wp:extent cx="333375" cy="250190"/>
              <wp:effectExtent l="0" t="0" r="9525" b="0"/>
              <wp:wrapNone/>
              <wp:docPr id="93572330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E89B84D" wp14:editId="28BADA90">
              <wp:simplePos x="0" y="0"/>
              <wp:positionH relativeFrom="rightMargin">
                <wp:posOffset>-44450</wp:posOffset>
              </wp:positionH>
              <wp:positionV relativeFrom="paragraph">
                <wp:posOffset>456565</wp:posOffset>
              </wp:positionV>
              <wp:extent cx="319907" cy="319907"/>
              <wp:effectExtent l="0" t="0" r="4445" b="4445"/>
              <wp:wrapNone/>
              <wp:docPr id="113856947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907" cy="31990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6BBA2B7" w14:textId="1A9B74E5" w:rsidR="002762F7" w:rsidRPr="00E121E0" w:rsidRDefault="002762F7" w:rsidP="002762F7">
    <w:pPr>
      <w:pStyle w:val="Footer"/>
      <w:spacing w:after="0" w:line="240" w:lineRule="auto"/>
      <w:rPr>
        <w:b/>
        <w:bCs/>
        <w:sz w:val="24"/>
        <w:szCs w:val="24"/>
      </w:rPr>
    </w:pPr>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p>
  <w:p w14:paraId="7B480079" w14:textId="762DCAD4" w:rsidR="00BE738D" w:rsidRPr="002762F7" w:rsidRDefault="002762F7" w:rsidP="002762F7">
    <w:pPr>
      <w:pStyle w:val="Footer"/>
      <w:spacing w:after="0" w:line="240" w:lineRule="auto"/>
      <w:rPr>
        <w:sz w:val="20"/>
        <w:szCs w:val="20"/>
      </w:rPr>
    </w:pPr>
    <w:r w:rsidRPr="00E121E0">
      <w:rPr>
        <w:sz w:val="20"/>
        <w:szCs w:val="20"/>
      </w:rPr>
      <w:t>Scottish Human Rights Commission, Bridgeside House, 99 McDonald Road, Edinburgh, EH7 4NS</w:t>
    </w:r>
  </w:p>
  <w:p w14:paraId="14471DBE" w14:textId="77777777" w:rsidR="00734BE1" w:rsidRDefault="00734BE1" w:rsidP="00877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972484"/>
      <w:docPartObj>
        <w:docPartGallery w:val="Page Numbers (Bottom of Page)"/>
        <w:docPartUnique/>
      </w:docPartObj>
    </w:sdtPr>
    <w:sdtEndPr>
      <w:rPr>
        <w:b/>
        <w:bCs/>
      </w:rPr>
    </w:sdtEndPr>
    <w:sdtContent>
      <w:sdt>
        <w:sdtPr>
          <w:id w:val="774527544"/>
          <w:docPartObj>
            <w:docPartGallery w:val="Page Numbers (Bottom of Page)"/>
            <w:docPartUnique/>
          </w:docPartObj>
        </w:sdtPr>
        <w:sdtEndPr>
          <w:rPr>
            <w:noProof/>
          </w:rPr>
        </w:sdtEndPr>
        <w:sdtContent>
          <w:p w14:paraId="3028B1D8" w14:textId="77777777" w:rsidR="005D5812" w:rsidRDefault="005D5812" w:rsidP="005D5812">
            <w:pPr>
              <w:pStyle w:val="Footer"/>
            </w:pPr>
            <w:r>
              <w:rPr>
                <w:b/>
                <w:bCs/>
                <w:noProof/>
                <w:sz w:val="24"/>
                <w:szCs w:val="24"/>
              </w:rPr>
              <mc:AlternateContent>
                <mc:Choice Requires="wps">
                  <w:drawing>
                    <wp:anchor distT="0" distB="0" distL="114300" distR="114300" simplePos="0" relativeHeight="251700224" behindDoc="0" locked="0" layoutInCell="1" allowOverlap="1" wp14:anchorId="56FDAA24" wp14:editId="5C74FEBE">
                      <wp:simplePos x="0" y="0"/>
                      <wp:positionH relativeFrom="margin">
                        <wp:align>center</wp:align>
                      </wp:positionH>
                      <wp:positionV relativeFrom="paragraph">
                        <wp:posOffset>386715</wp:posOffset>
                      </wp:positionV>
                      <wp:extent cx="6223000" cy="6350"/>
                      <wp:effectExtent l="0" t="0" r="25400" b="31750"/>
                      <wp:wrapNone/>
                      <wp:docPr id="6090991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579E0" id="Straight Connector 2" o:spid="_x0000_s1026" alt="&quot;&quot;" style="position:absolute;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45pt" to="49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" strokecolor="#0b1c32">
                      <v:stroke joinstyle="miter"/>
                      <w10:wrap anchorx="margin"/>
                    </v:line>
                  </w:pict>
                </mc:Fallback>
              </mc:AlternateContent>
            </w:r>
            <w:r>
              <w:rPr>
                <w:noProof/>
              </w:rPr>
              <w:drawing>
                <wp:anchor distT="0" distB="0" distL="114300" distR="114300" simplePos="0" relativeHeight="251699200" behindDoc="0" locked="0" layoutInCell="1" allowOverlap="1" wp14:anchorId="0F5DACCC" wp14:editId="17BAC58F">
                  <wp:simplePos x="0" y="0"/>
                  <wp:positionH relativeFrom="column">
                    <wp:posOffset>4687570</wp:posOffset>
                  </wp:positionH>
                  <wp:positionV relativeFrom="paragraph">
                    <wp:posOffset>518160</wp:posOffset>
                  </wp:positionV>
                  <wp:extent cx="219075" cy="219075"/>
                  <wp:effectExtent l="0" t="0" r="9525" b="9525"/>
                  <wp:wrapNone/>
                  <wp:docPr id="79111053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339C24F" wp14:editId="09E035DB">
                  <wp:simplePos x="0" y="0"/>
                  <wp:positionH relativeFrom="column">
                    <wp:posOffset>4939665</wp:posOffset>
                  </wp:positionH>
                  <wp:positionV relativeFrom="paragraph">
                    <wp:posOffset>511175</wp:posOffset>
                  </wp:positionV>
                  <wp:extent cx="229235" cy="229235"/>
                  <wp:effectExtent l="0" t="0" r="0" b="0"/>
                  <wp:wrapNone/>
                  <wp:docPr id="93674058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797ECE6C" wp14:editId="10C20A76">
                  <wp:simplePos x="0" y="0"/>
                  <wp:positionH relativeFrom="column">
                    <wp:posOffset>5228590</wp:posOffset>
                  </wp:positionH>
                  <wp:positionV relativeFrom="paragraph">
                    <wp:posOffset>534035</wp:posOffset>
                  </wp:positionV>
                  <wp:extent cx="184150" cy="184150"/>
                  <wp:effectExtent l="0" t="0" r="6350" b="6350"/>
                  <wp:wrapNone/>
                  <wp:docPr id="166964163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7F1802D7" wp14:editId="5731F83A">
                  <wp:simplePos x="0" y="0"/>
                  <wp:positionH relativeFrom="margin">
                    <wp:posOffset>5411470</wp:posOffset>
                  </wp:positionH>
                  <wp:positionV relativeFrom="paragraph">
                    <wp:posOffset>497205</wp:posOffset>
                  </wp:positionV>
                  <wp:extent cx="333375" cy="250190"/>
                  <wp:effectExtent l="0" t="0" r="9525" b="0"/>
                  <wp:wrapNone/>
                  <wp:docPr id="75128790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330CA84E" wp14:editId="07A18D02">
                  <wp:simplePos x="0" y="0"/>
                  <wp:positionH relativeFrom="rightMargin">
                    <wp:posOffset>-44450</wp:posOffset>
                  </wp:positionH>
                  <wp:positionV relativeFrom="paragraph">
                    <wp:posOffset>456565</wp:posOffset>
                  </wp:positionV>
                  <wp:extent cx="319907" cy="319907"/>
                  <wp:effectExtent l="0" t="0" r="4445" b="4445"/>
                  <wp:wrapNone/>
                  <wp:docPr id="134351282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907" cy="31990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243B8533" w14:textId="77777777" w:rsidR="005D5812" w:rsidRPr="00E121E0" w:rsidRDefault="005D5812" w:rsidP="005D5812">
        <w:pPr>
          <w:pStyle w:val="Footer"/>
          <w:spacing w:after="0" w:line="240" w:lineRule="auto"/>
          <w:rPr>
            <w:b/>
            <w:bCs/>
            <w:sz w:val="24"/>
            <w:szCs w:val="24"/>
          </w:rPr>
        </w:pPr>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p>
      <w:p w14:paraId="000B6537" w14:textId="27D2B3FA" w:rsidR="00877DFC" w:rsidRPr="005D5812" w:rsidRDefault="005D5812" w:rsidP="005D5812">
        <w:pPr>
          <w:pStyle w:val="Footer"/>
          <w:spacing w:after="0" w:line="240" w:lineRule="auto"/>
          <w:rPr>
            <w:sz w:val="20"/>
            <w:szCs w:val="20"/>
          </w:rPr>
        </w:pPr>
        <w:r w:rsidRPr="00E121E0">
          <w:rPr>
            <w:sz w:val="20"/>
            <w:szCs w:val="20"/>
          </w:rPr>
          <w:t>Scottish Human Rights Commission, Bridgeside House, 99 McDonald Road, Edinburgh, EH7 4NS</w:t>
        </w:r>
      </w:p>
    </w:sdtContent>
  </w:sdt>
  <w:p w14:paraId="5036A72D" w14:textId="77777777" w:rsidR="00734BE1" w:rsidRDefault="00734BE1" w:rsidP="00877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4DED" w14:textId="77777777" w:rsidR="00884ED5" w:rsidRDefault="00884ED5" w:rsidP="00877DFC">
      <w:r>
        <w:separator/>
      </w:r>
    </w:p>
    <w:p w14:paraId="1E7E5909" w14:textId="77777777" w:rsidR="00884ED5" w:rsidRDefault="00884ED5" w:rsidP="00877DFC"/>
    <w:p w14:paraId="702A833C" w14:textId="77777777" w:rsidR="00884ED5" w:rsidRDefault="00884ED5" w:rsidP="00877DFC"/>
  </w:footnote>
  <w:footnote w:type="continuationSeparator" w:id="0">
    <w:p w14:paraId="66B9340A" w14:textId="77777777" w:rsidR="00884ED5" w:rsidRDefault="00884ED5" w:rsidP="00877DFC">
      <w:r>
        <w:continuationSeparator/>
      </w:r>
    </w:p>
    <w:p w14:paraId="6A0E46D6" w14:textId="77777777" w:rsidR="00884ED5" w:rsidRDefault="00884ED5" w:rsidP="00877DFC"/>
    <w:p w14:paraId="40C06C77" w14:textId="77777777" w:rsidR="00884ED5" w:rsidRDefault="00884ED5" w:rsidP="0087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DC78" w14:textId="5954CA18" w:rsidR="00734BE1" w:rsidRDefault="005D5812" w:rsidP="002762F7">
    <w:pPr>
      <w:pStyle w:val="Header"/>
      <w:jc w:val="right"/>
    </w:pPr>
    <w:r w:rsidRPr="008F6182">
      <w:rPr>
        <w:noProof/>
        <w:lang w:eastAsia="en-GB"/>
      </w:rPr>
      <mc:AlternateContent>
        <mc:Choice Requires="wps">
          <w:drawing>
            <wp:anchor distT="0" distB="0" distL="114300" distR="114300" simplePos="0" relativeHeight="251657215" behindDoc="0" locked="0" layoutInCell="1" allowOverlap="1" wp14:anchorId="24D9EF29" wp14:editId="0BCF3B57">
              <wp:simplePos x="0" y="0"/>
              <wp:positionH relativeFrom="column">
                <wp:posOffset>-812800</wp:posOffset>
              </wp:positionH>
              <wp:positionV relativeFrom="paragraph">
                <wp:posOffset>-457200</wp:posOffset>
              </wp:positionV>
              <wp:extent cx="114300" cy="11144250"/>
              <wp:effectExtent l="0" t="0" r="0" b="0"/>
              <wp:wrapNone/>
              <wp:docPr id="22083969" name="Rectangle 22083969" title="Decorative border"/>
              <wp:cNvGraphicFramePr/>
              <a:graphic xmlns:a="http://schemas.openxmlformats.org/drawingml/2006/main">
                <a:graphicData uri="http://schemas.microsoft.com/office/word/2010/wordprocessingShape">
                  <wps:wsp>
                    <wps:cNvSpPr/>
                    <wps:spPr>
                      <a:xfrm>
                        <a:off x="0" y="0"/>
                        <a:ext cx="114300" cy="111442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7DC2D" id="Rectangle 22083969" o:spid="_x0000_s1026" alt="Title: Decorative border" style="position:absolute;margin-left:-64pt;margin-top:-36pt;width:9pt;height:87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" fillcolor="#0070c0" stroked="f" strokeweight="1pt"/>
          </w:pict>
        </mc:Fallback>
      </mc:AlternateContent>
    </w:r>
    <w:r w:rsidRPr="008F6182">
      <w:rPr>
        <w:noProof/>
        <w:lang w:eastAsia="en-GB"/>
      </w:rPr>
      <mc:AlternateContent>
        <mc:Choice Requires="wps">
          <w:drawing>
            <wp:anchor distT="0" distB="0" distL="114300" distR="114300" simplePos="0" relativeHeight="251693056" behindDoc="0" locked="0" layoutInCell="1" allowOverlap="1" wp14:anchorId="30122037" wp14:editId="5AD9F711">
              <wp:simplePos x="0" y="0"/>
              <wp:positionH relativeFrom="column">
                <wp:posOffset>-831850</wp:posOffset>
              </wp:positionH>
              <wp:positionV relativeFrom="paragraph">
                <wp:posOffset>-609600</wp:posOffset>
              </wp:positionV>
              <wp:extent cx="69850" cy="10826115"/>
              <wp:effectExtent l="0" t="0" r="6350" b="0"/>
              <wp:wrapNone/>
              <wp:docPr id="1382792209" name="Rectangle 138279220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7D8B3" id="Rectangle 1382792209" o:spid="_x0000_s1026" alt="Title: Decorative border" style="position:absolute;margin-left:-65.5pt;margin-top:-48pt;width:5.5pt;height:85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" fillcolor="#8baddc" stroked="f" strokeweight="1pt"/>
          </w:pict>
        </mc:Fallback>
      </mc:AlternateContent>
    </w:r>
    <w:sdt>
      <w:sdtPr>
        <w:id w:val="-294147499"/>
        <w:docPartObj>
          <w:docPartGallery w:val="Page Numbers (Top of Page)"/>
          <w:docPartUnique/>
        </w:docPartObj>
      </w:sdtPr>
      <w:sdtEndPr/>
      <w:sdtContent>
        <w:r w:rsidRPr="008F6182">
          <w:rPr>
            <w:noProof/>
            <w:lang w:eastAsia="en-GB"/>
          </w:rPr>
          <mc:AlternateContent>
            <mc:Choice Requires="wps">
              <w:drawing>
                <wp:anchor distT="0" distB="0" distL="114300" distR="114300" simplePos="0" relativeHeight="251691008" behindDoc="0" locked="0" layoutInCell="1" allowOverlap="1" wp14:anchorId="1ABE3341" wp14:editId="652DC0ED">
                  <wp:simplePos x="0" y="0"/>
                  <wp:positionH relativeFrom="page">
                    <wp:align>left</wp:align>
                  </wp:positionH>
                  <wp:positionV relativeFrom="paragraph">
                    <wp:posOffset>-457200</wp:posOffset>
                  </wp:positionV>
                  <wp:extent cx="119380" cy="10838815"/>
                  <wp:effectExtent l="0" t="0" r="0" b="635"/>
                  <wp:wrapNone/>
                  <wp:docPr id="624167210" name="Rectangle 6241672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8F508" id="Rectangle 624167210" o:spid="_x0000_s1026" alt="Title: Decorative border" style="position:absolute;margin-left:0;margin-top:-36pt;width:9.4pt;height:853.45pt;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3C85" w14:textId="2A7A37AD" w:rsidR="004B38F8" w:rsidRDefault="00AF526A" w:rsidP="00877DFC">
    <w:pPr>
      <w:pStyle w:val="Header"/>
    </w:pPr>
    <w:r w:rsidRPr="008F6182">
      <w:rPr>
        <w:noProof/>
        <w:lang w:eastAsia="en-GB"/>
      </w:rPr>
      <mc:AlternateContent>
        <mc:Choice Requires="wps">
          <w:drawing>
            <wp:anchor distT="0" distB="0" distL="114300" distR="114300" simplePos="0" relativeHeight="251674624" behindDoc="0" locked="0" layoutInCell="1" allowOverlap="1" wp14:anchorId="2A47699A" wp14:editId="66E694FA">
              <wp:simplePos x="0" y="0"/>
              <wp:positionH relativeFrom="column">
                <wp:posOffset>-812800</wp:posOffset>
              </wp:positionH>
              <wp:positionV relativeFrom="paragraph">
                <wp:posOffset>-920750</wp:posOffset>
              </wp:positionV>
              <wp:extent cx="114300" cy="11144250"/>
              <wp:effectExtent l="0" t="0" r="0" b="0"/>
              <wp:wrapNone/>
              <wp:docPr id="14" name="Rectangle 14" title="Decorative border"/>
              <wp:cNvGraphicFramePr/>
              <a:graphic xmlns:a="http://schemas.openxmlformats.org/drawingml/2006/main">
                <a:graphicData uri="http://schemas.microsoft.com/office/word/2010/wordprocessingShape">
                  <wps:wsp>
                    <wps:cNvSpPr/>
                    <wps:spPr>
                      <a:xfrm>
                        <a:off x="0" y="0"/>
                        <a:ext cx="114300" cy="111442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79DE" id="Rectangle 14" o:spid="_x0000_s1026" alt="Title: Decorative border" style="position:absolute;margin-left:-64pt;margin-top:-72.5pt;width:9pt;height:8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" fillcolor="#0070c0"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5809086E" wp14:editId="44ADEFB2">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E21EA"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0AAF60B7" wp14:editId="165AA50B">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1C8F"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339CBB22" wp14:editId="2748FC06">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DE7E0" w14:textId="77777777"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339CBB22" id="Group 1" o:spid="_x0000_s1026"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yn4+H7AwAAZQ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7DCDE7E0" w14:textId="77777777" w:rsidR="004B38F8" w:rsidRDefault="004B38F8"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7B40E66" w14:textId="517E697B" w:rsidR="00734BE1" w:rsidRDefault="00AE5DDE" w:rsidP="00AF526A">
    <w:pPr>
      <w:pStyle w:val="Header"/>
    </w:pPr>
    <w:r>
      <w:rPr>
        <w:noProof/>
        <w:lang w:eastAsia="en-GB"/>
      </w:rPr>
      <mc:AlternateContent>
        <mc:Choice Requires="wps">
          <w:drawing>
            <wp:anchor distT="45720" distB="45720" distL="114300" distR="114300" simplePos="0" relativeHeight="251669504" behindDoc="0" locked="0" layoutInCell="1" allowOverlap="1" wp14:anchorId="0618461D" wp14:editId="35F946D9">
              <wp:simplePos x="0" y="0"/>
              <wp:positionH relativeFrom="margin">
                <wp:align>left</wp:align>
              </wp:positionH>
              <wp:positionV relativeFrom="paragraph">
                <wp:posOffset>381000</wp:posOffset>
              </wp:positionV>
              <wp:extent cx="5740400" cy="37401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090AFD08"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8461D" id="_x0000_t202" coordsize="21600,21600" o:spt="202" path="m,l,21600r21600,l21600,xe">
              <v:stroke joinstyle="miter"/>
              <v:path gradientshapeok="t" o:connecttype="rect"/>
            </v:shapetype>
            <v:shape id="Text Box 2" o:spid="_x0000_s1029" type="#_x0000_t202" alt="&quot;&quot;" style="position:absolute;margin-left:0;margin-top:30pt;width:452pt;height:29.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090AFD08" w14:textId="77777777" w:rsidR="00AE5DDE" w:rsidRDefault="00AE5DDE" w:rsidP="00877DFC"/>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66171E85" wp14:editId="1FFABEF1">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F0C"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717BE93B" wp14:editId="0E34F2BF">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E9D6"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5"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7"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2"/>
  </w:num>
  <w:num w:numId="2" w16cid:durableId="1754163601">
    <w:abstractNumId w:val="3"/>
  </w:num>
  <w:num w:numId="3" w16cid:durableId="633634104">
    <w:abstractNumId w:val="23"/>
  </w:num>
  <w:num w:numId="4" w16cid:durableId="1196237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2"/>
  </w:num>
  <w:num w:numId="6" w16cid:durableId="647789423">
    <w:abstractNumId w:val="1"/>
  </w:num>
  <w:num w:numId="7" w16cid:durableId="1490250373">
    <w:abstractNumId w:val="31"/>
  </w:num>
  <w:num w:numId="8" w16cid:durableId="335502582">
    <w:abstractNumId w:val="11"/>
  </w:num>
  <w:num w:numId="9" w16cid:durableId="43527020">
    <w:abstractNumId w:val="28"/>
  </w:num>
  <w:num w:numId="10" w16cid:durableId="1718357107">
    <w:abstractNumId w:val="0"/>
  </w:num>
  <w:num w:numId="11" w16cid:durableId="708147511">
    <w:abstractNumId w:val="9"/>
  </w:num>
  <w:num w:numId="12" w16cid:durableId="1121339538">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8"/>
  </w:num>
  <w:num w:numId="14" w16cid:durableId="1856384779">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3"/>
  </w:num>
  <w:num w:numId="16" w16cid:durableId="29578770">
    <w:abstractNumId w:val="15"/>
  </w:num>
  <w:num w:numId="17" w16cid:durableId="119580254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26"/>
  </w:num>
  <w:num w:numId="19" w16cid:durableId="1693267117">
    <w:abstractNumId w:val="30"/>
  </w:num>
  <w:num w:numId="20" w16cid:durableId="1160581760">
    <w:abstractNumId w:val="2"/>
  </w:num>
  <w:num w:numId="21" w16cid:durableId="126166800">
    <w:abstractNumId w:val="18"/>
  </w:num>
  <w:num w:numId="22" w16cid:durableId="773742205">
    <w:abstractNumId w:val="6"/>
  </w:num>
  <w:num w:numId="23" w16cid:durableId="993532447">
    <w:abstractNumId w:val="10"/>
  </w:num>
  <w:num w:numId="24" w16cid:durableId="59596590">
    <w:abstractNumId w:val="24"/>
  </w:num>
  <w:num w:numId="25" w16cid:durableId="876358535">
    <w:abstractNumId w:val="5"/>
  </w:num>
  <w:num w:numId="26" w16cid:durableId="288751947">
    <w:abstractNumId w:val="25"/>
  </w:num>
  <w:num w:numId="27" w16cid:durableId="1426878808">
    <w:abstractNumId w:val="27"/>
  </w:num>
  <w:num w:numId="28" w16cid:durableId="1582905322">
    <w:abstractNumId w:val="20"/>
  </w:num>
  <w:num w:numId="29" w16cid:durableId="601257241">
    <w:abstractNumId w:val="4"/>
  </w:num>
  <w:num w:numId="30" w16cid:durableId="887107822">
    <w:abstractNumId w:val="17"/>
  </w:num>
  <w:num w:numId="31" w16cid:durableId="542134463">
    <w:abstractNumId w:val="29"/>
  </w:num>
  <w:num w:numId="32" w16cid:durableId="925959415">
    <w:abstractNumId w:val="7"/>
  </w:num>
  <w:num w:numId="33" w16cid:durableId="140465298">
    <w:abstractNumId w:val="12"/>
  </w:num>
  <w:num w:numId="34" w16cid:durableId="1768043051">
    <w:abstractNumId w:val="19"/>
  </w:num>
  <w:num w:numId="35" w16cid:durableId="19512744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D5"/>
    <w:rsid w:val="00027C27"/>
    <w:rsid w:val="000310A1"/>
    <w:rsid w:val="000938E4"/>
    <w:rsid w:val="00095D3C"/>
    <w:rsid w:val="000A13FC"/>
    <w:rsid w:val="000C0CF4"/>
    <w:rsid w:val="000C180B"/>
    <w:rsid w:val="000D63DF"/>
    <w:rsid w:val="000E44A4"/>
    <w:rsid w:val="000F5348"/>
    <w:rsid w:val="00116182"/>
    <w:rsid w:val="00125E5A"/>
    <w:rsid w:val="00175D4D"/>
    <w:rsid w:val="001846AC"/>
    <w:rsid w:val="001905B8"/>
    <w:rsid w:val="001A3400"/>
    <w:rsid w:val="001A575B"/>
    <w:rsid w:val="001C5AC4"/>
    <w:rsid w:val="001C7ED5"/>
    <w:rsid w:val="001D65CE"/>
    <w:rsid w:val="001E412A"/>
    <w:rsid w:val="0025156C"/>
    <w:rsid w:val="00261471"/>
    <w:rsid w:val="00263AF8"/>
    <w:rsid w:val="00265E6D"/>
    <w:rsid w:val="00272A37"/>
    <w:rsid w:val="002762F7"/>
    <w:rsid w:val="00281579"/>
    <w:rsid w:val="00295918"/>
    <w:rsid w:val="002F0B34"/>
    <w:rsid w:val="00306C61"/>
    <w:rsid w:val="00307EC7"/>
    <w:rsid w:val="0031562D"/>
    <w:rsid w:val="003247F4"/>
    <w:rsid w:val="0033526B"/>
    <w:rsid w:val="003433B4"/>
    <w:rsid w:val="003449C4"/>
    <w:rsid w:val="003470CD"/>
    <w:rsid w:val="00370576"/>
    <w:rsid w:val="0037179A"/>
    <w:rsid w:val="003742EB"/>
    <w:rsid w:val="00374832"/>
    <w:rsid w:val="0037582B"/>
    <w:rsid w:val="0038373C"/>
    <w:rsid w:val="003A3AE2"/>
    <w:rsid w:val="003B628D"/>
    <w:rsid w:val="003D1E2D"/>
    <w:rsid w:val="003E2ACE"/>
    <w:rsid w:val="003F0376"/>
    <w:rsid w:val="003F7E91"/>
    <w:rsid w:val="00431938"/>
    <w:rsid w:val="004362D6"/>
    <w:rsid w:val="004669B4"/>
    <w:rsid w:val="004A1B97"/>
    <w:rsid w:val="004A2B32"/>
    <w:rsid w:val="004A322D"/>
    <w:rsid w:val="004A4334"/>
    <w:rsid w:val="004B38F8"/>
    <w:rsid w:val="004B47EB"/>
    <w:rsid w:val="004C13BF"/>
    <w:rsid w:val="0053026F"/>
    <w:rsid w:val="00532407"/>
    <w:rsid w:val="00533608"/>
    <w:rsid w:val="0055143B"/>
    <w:rsid w:val="00551968"/>
    <w:rsid w:val="00554B44"/>
    <w:rsid w:val="005660FD"/>
    <w:rsid w:val="00590AEC"/>
    <w:rsid w:val="00597B70"/>
    <w:rsid w:val="005A0483"/>
    <w:rsid w:val="005B4B03"/>
    <w:rsid w:val="005D5812"/>
    <w:rsid w:val="005F3600"/>
    <w:rsid w:val="00601473"/>
    <w:rsid w:val="00620917"/>
    <w:rsid w:val="00637544"/>
    <w:rsid w:val="006528D4"/>
    <w:rsid w:val="00653807"/>
    <w:rsid w:val="00673E55"/>
    <w:rsid w:val="00675107"/>
    <w:rsid w:val="006A5AB5"/>
    <w:rsid w:val="006C2A16"/>
    <w:rsid w:val="006C60E0"/>
    <w:rsid w:val="00734BE1"/>
    <w:rsid w:val="007566ED"/>
    <w:rsid w:val="00766EF5"/>
    <w:rsid w:val="00776873"/>
    <w:rsid w:val="007858B0"/>
    <w:rsid w:val="007B3251"/>
    <w:rsid w:val="007B4914"/>
    <w:rsid w:val="007B59CF"/>
    <w:rsid w:val="007E51D0"/>
    <w:rsid w:val="008003C5"/>
    <w:rsid w:val="008266F8"/>
    <w:rsid w:val="00857548"/>
    <w:rsid w:val="00877DFC"/>
    <w:rsid w:val="00884ED5"/>
    <w:rsid w:val="00897FAF"/>
    <w:rsid w:val="008C565B"/>
    <w:rsid w:val="008D0159"/>
    <w:rsid w:val="00904F1E"/>
    <w:rsid w:val="009124D8"/>
    <w:rsid w:val="009540EF"/>
    <w:rsid w:val="00964EC6"/>
    <w:rsid w:val="00972925"/>
    <w:rsid w:val="009957B1"/>
    <w:rsid w:val="00995F9F"/>
    <w:rsid w:val="009976B5"/>
    <w:rsid w:val="009B7615"/>
    <w:rsid w:val="009D0788"/>
    <w:rsid w:val="009D1726"/>
    <w:rsid w:val="009D2ADC"/>
    <w:rsid w:val="009E76D3"/>
    <w:rsid w:val="009E7E91"/>
    <w:rsid w:val="00A030F8"/>
    <w:rsid w:val="00A050D5"/>
    <w:rsid w:val="00A05B8D"/>
    <w:rsid w:val="00A12B7E"/>
    <w:rsid w:val="00A50E2D"/>
    <w:rsid w:val="00A65610"/>
    <w:rsid w:val="00A76F0A"/>
    <w:rsid w:val="00A77810"/>
    <w:rsid w:val="00AC31B7"/>
    <w:rsid w:val="00AD1DF8"/>
    <w:rsid w:val="00AE5DDE"/>
    <w:rsid w:val="00AF184A"/>
    <w:rsid w:val="00AF3220"/>
    <w:rsid w:val="00AF526A"/>
    <w:rsid w:val="00B14F91"/>
    <w:rsid w:val="00B208F3"/>
    <w:rsid w:val="00B264B2"/>
    <w:rsid w:val="00B454AD"/>
    <w:rsid w:val="00B51BDC"/>
    <w:rsid w:val="00B561C0"/>
    <w:rsid w:val="00B773CE"/>
    <w:rsid w:val="00BA591D"/>
    <w:rsid w:val="00BD1C72"/>
    <w:rsid w:val="00BD31C0"/>
    <w:rsid w:val="00BD5753"/>
    <w:rsid w:val="00BE738D"/>
    <w:rsid w:val="00C01826"/>
    <w:rsid w:val="00C053A6"/>
    <w:rsid w:val="00C516C1"/>
    <w:rsid w:val="00C5310C"/>
    <w:rsid w:val="00C91823"/>
    <w:rsid w:val="00C924F4"/>
    <w:rsid w:val="00C94150"/>
    <w:rsid w:val="00C9463F"/>
    <w:rsid w:val="00CB7E14"/>
    <w:rsid w:val="00CD09DF"/>
    <w:rsid w:val="00CD5315"/>
    <w:rsid w:val="00CD5910"/>
    <w:rsid w:val="00CE75E1"/>
    <w:rsid w:val="00CF6808"/>
    <w:rsid w:val="00D008AB"/>
    <w:rsid w:val="00D00A7D"/>
    <w:rsid w:val="00D04130"/>
    <w:rsid w:val="00D41686"/>
    <w:rsid w:val="00D45324"/>
    <w:rsid w:val="00D50C55"/>
    <w:rsid w:val="00D57615"/>
    <w:rsid w:val="00D60EE3"/>
    <w:rsid w:val="00D82652"/>
    <w:rsid w:val="00DA200C"/>
    <w:rsid w:val="00DB56F0"/>
    <w:rsid w:val="00DC4CF3"/>
    <w:rsid w:val="00DC7826"/>
    <w:rsid w:val="00DF7803"/>
    <w:rsid w:val="00E03238"/>
    <w:rsid w:val="00E10F74"/>
    <w:rsid w:val="00E212D5"/>
    <w:rsid w:val="00E27CD8"/>
    <w:rsid w:val="00E310AF"/>
    <w:rsid w:val="00E336FA"/>
    <w:rsid w:val="00E60579"/>
    <w:rsid w:val="00E82DBD"/>
    <w:rsid w:val="00E867F5"/>
    <w:rsid w:val="00EA2309"/>
    <w:rsid w:val="00EA52E0"/>
    <w:rsid w:val="00EB1B69"/>
    <w:rsid w:val="00EB4B79"/>
    <w:rsid w:val="00EC1A58"/>
    <w:rsid w:val="00ED34BB"/>
    <w:rsid w:val="00EF7353"/>
    <w:rsid w:val="00F0205E"/>
    <w:rsid w:val="00F1172D"/>
    <w:rsid w:val="00F17624"/>
    <w:rsid w:val="00F251BF"/>
    <w:rsid w:val="00F35881"/>
    <w:rsid w:val="00F45106"/>
    <w:rsid w:val="00F64395"/>
    <w:rsid w:val="00F764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316EA"/>
  <w15:chartTrackingRefBased/>
  <w15:docId w15:val="{A5F30C08-6856-4295-9D25-989AF13E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26"/>
    <w:pPr>
      <w:spacing w:before="240" w:after="240" w:line="276" w:lineRule="auto"/>
    </w:pPr>
  </w:style>
  <w:style w:type="paragraph" w:styleId="Heading1">
    <w:name w:val="heading 1"/>
    <w:basedOn w:val="Normal"/>
    <w:next w:val="Normal"/>
    <w:link w:val="Heading1Char"/>
    <w:uiPriority w:val="1"/>
    <w:qFormat/>
    <w:rsid w:val="00E10F74"/>
    <w:pPr>
      <w:outlineLvl w:val="0"/>
    </w:pPr>
    <w:rPr>
      <w:b/>
      <w:kern w:val="24"/>
      <w:sz w:val="52"/>
    </w:rPr>
  </w:style>
  <w:style w:type="paragraph" w:styleId="Heading2">
    <w:name w:val="heading 2"/>
    <w:basedOn w:val="Normal"/>
    <w:next w:val="Normal"/>
    <w:link w:val="Heading2Char"/>
    <w:uiPriority w:val="1"/>
    <w:qFormat/>
    <w:rsid w:val="00E10F74"/>
    <w:pPr>
      <w:ind w:right="57"/>
      <w:outlineLvl w:val="1"/>
    </w:pPr>
    <w:rPr>
      <w:b/>
      <w:sz w:val="40"/>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E10F74"/>
    <w:rPr>
      <w:rFonts w:cs="Arial"/>
      <w:b/>
      <w:kern w:val="24"/>
      <w:sz w:val="52"/>
    </w:rPr>
  </w:style>
  <w:style w:type="character" w:customStyle="1" w:styleId="Heading2Char">
    <w:name w:val="Heading 2 Char"/>
    <w:basedOn w:val="DefaultParagraphFont"/>
    <w:link w:val="Heading2"/>
    <w:uiPriority w:val="1"/>
    <w:rsid w:val="00E10F74"/>
    <w:rPr>
      <w:rFonts w:cs="Arial"/>
      <w:b/>
      <w:sz w:val="40"/>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ormal"/>
    <w:link w:val="ListParagraphChar"/>
    <w:uiPriority w:val="34"/>
    <w:unhideWhenUsed/>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sz w:val="28"/>
    </w:rPr>
  </w:style>
  <w:style w:type="character" w:customStyle="1" w:styleId="NumHead1Char">
    <w:name w:val="Num Head1 Char"/>
    <w:basedOn w:val="Heading1Char"/>
    <w:link w:val="NumHead1"/>
    <w:uiPriority w:val="2"/>
    <w:rsid w:val="00C9463F"/>
    <w:rPr>
      <w:rFonts w:cs="Arial"/>
      <w:b w:val="0"/>
      <w:kern w:val="24"/>
      <w:sz w:val="56"/>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32"/>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B14F91"/>
    <w:rPr>
      <w:rFonts w:cs="Arial"/>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media/2637/scottish-human-rights-commission-strategic-plan-2024-28.pdf" TargetMode="External"/><Relationship Id="rId13" Type="http://schemas.openxmlformats.org/officeDocument/2006/relationships/hyperlink" Target="mailto:hello@scottishhumanrights.com" TargetMode="External"/><Relationship Id="rId18" Type="http://schemas.openxmlformats.org/officeDocument/2006/relationships/hyperlink" Target="https://www.youtube.com/watch?v=ShKjyv6lpX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ntactscotland-bsl.org/" TargetMode="External"/><Relationship Id="rId17" Type="http://schemas.openxmlformats.org/officeDocument/2006/relationships/hyperlink" Target="https://www.youtube.com/watch?v=wFcuPqbrtyQ&amp;t=5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tYiP6RTeIcM" TargetMode="External"/><Relationship Id="rId20" Type="http://schemas.openxmlformats.org/officeDocument/2006/relationships/hyperlink" Target="http://www.scottishhumanrigh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binaries/content/documents/govscot/publications/strategy-plan/2023/11/bsl-national-plan-2023-2029/documents/british-sign-language-national-plan-2023-2029/british-sign-language-national-plan-2023-2029/govscot%3Adocument/british-sign-language-national-plan-2023-2029.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LzHhOSNL0L4" TargetMode="External"/><Relationship Id="rId23" Type="http://schemas.openxmlformats.org/officeDocument/2006/relationships/header" Target="header2.xml"/><Relationship Id="rId10" Type="http://schemas.openxmlformats.org/officeDocument/2006/relationships/hyperlink" Target="https://youtu.be/u1q1oMAhuC8" TargetMode="External"/><Relationship Id="rId19" Type="http://schemas.openxmlformats.org/officeDocument/2006/relationships/hyperlink" Target="https://www.youtube.com/watch?v=gU1oaDxIP80&amp;t=1s" TargetMode="External"/><Relationship Id="rId4" Type="http://schemas.openxmlformats.org/officeDocument/2006/relationships/settings" Target="settings.xml"/><Relationship Id="rId9" Type="http://schemas.openxmlformats.org/officeDocument/2006/relationships/hyperlink" Target="https://www.scottishhumanrights.com/publications/?page=63" TargetMode="External"/><Relationship Id="rId14" Type="http://schemas.openxmlformats.org/officeDocument/2006/relationships/hyperlink" Target="https://www.gov.scot/binaries/content/documents/govscot/publications/strategy-plan/2023/11/bsl-national-plan-2023-2029/documents/british-sign-language-national-plan-2023-2029/british-sign-language-national-plan-2023-2029/govscot%3Adocument/british-sign-language-national-plan-2023-2029.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General Document - Accessible Template</Template>
  <TotalTime>73</TotalTime>
  <Pages>14</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U322229</dc:creator>
  <cp:keywords/>
  <dc:description/>
  <cp:lastModifiedBy>Megan Strickland</cp:lastModifiedBy>
  <cp:revision>4</cp:revision>
  <cp:lastPrinted>2024-04-25T16:59:00Z</cp:lastPrinted>
  <dcterms:created xsi:type="dcterms:W3CDTF">2024-05-14T15:18:00Z</dcterms:created>
  <dcterms:modified xsi:type="dcterms:W3CDTF">2024-05-14T16:42:00Z</dcterms:modified>
</cp:coreProperties>
</file>