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54CB8B50">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2D102B3A" w:rsidR="004A1E48" w:rsidRPr="006F201B" w:rsidRDefault="00BC15D3" w:rsidP="00027083">
      <w:pPr>
        <w:pStyle w:val="Title"/>
        <w:rPr>
          <w:rFonts w:asciiTheme="minorHAnsi" w:hAnsiTheme="minorHAnsi" w:cstheme="minorHAnsi"/>
        </w:rPr>
      </w:pPr>
      <w:r w:rsidRPr="006F201B">
        <w:rPr>
          <w:rFonts w:asciiTheme="minorHAnsi" w:hAnsiTheme="minorHAnsi" w:cstheme="minorHAnsi"/>
        </w:rPr>
        <w:t xml:space="preserve">Briefing </w:t>
      </w:r>
      <w:r w:rsidR="005962DC" w:rsidRPr="006F201B">
        <w:rPr>
          <w:rFonts w:asciiTheme="minorHAnsi" w:hAnsiTheme="minorHAnsi" w:cstheme="minorHAnsi"/>
        </w:rPr>
        <w:t xml:space="preserve">Paper </w:t>
      </w:r>
      <w:r w:rsidR="00BD2CC9" w:rsidRPr="006F201B">
        <w:rPr>
          <w:rFonts w:asciiTheme="minorHAnsi" w:hAnsiTheme="minorHAnsi" w:cstheme="minorHAnsi"/>
        </w:rPr>
        <w:t>5</w:t>
      </w:r>
      <w:r w:rsidR="004A1E48" w:rsidRPr="006F201B">
        <w:rPr>
          <w:rFonts w:asciiTheme="minorHAnsi" w:hAnsiTheme="minorHAnsi" w:cstheme="minorHAnsi"/>
        </w:rPr>
        <w:t xml:space="preserve">: </w:t>
      </w:r>
    </w:p>
    <w:p w14:paraId="3A3C53A0" w14:textId="4671A4AA" w:rsidR="00027083" w:rsidRPr="006F201B" w:rsidRDefault="00811CB1" w:rsidP="00027083">
      <w:pPr>
        <w:pStyle w:val="Title"/>
        <w:rPr>
          <w:rFonts w:asciiTheme="minorHAnsi" w:hAnsiTheme="minorHAnsi" w:cstheme="minorHAnsi"/>
        </w:rPr>
      </w:pPr>
      <w:r w:rsidRPr="006F201B">
        <w:rPr>
          <w:rFonts w:asciiTheme="minorHAnsi" w:hAnsiTheme="minorHAnsi" w:cstheme="minorHAnsi"/>
        </w:rPr>
        <w:t xml:space="preserve">Human Rights </w:t>
      </w:r>
      <w:r w:rsidR="00BD2CC9" w:rsidRPr="006F201B">
        <w:rPr>
          <w:rFonts w:asciiTheme="minorHAnsi" w:hAnsiTheme="minorHAnsi" w:cstheme="minorHAnsi"/>
        </w:rPr>
        <w:t>Standards and the Budget</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5BAE96A6" w14:textId="77777777" w:rsidR="006F201B" w:rsidRDefault="006F201B" w:rsidP="006F201B"/>
    <w:p w14:paraId="53D639DE" w14:textId="77777777" w:rsidR="006F201B" w:rsidRDefault="006F201B" w:rsidP="006F201B">
      <w:pPr>
        <w:jc w:val="center"/>
      </w:pPr>
      <w:r w:rsidRPr="00BC15D3">
        <w:t xml:space="preserve">Published </w:t>
      </w:r>
      <w:r>
        <w:t xml:space="preserve">September </w:t>
      </w:r>
      <w:r w:rsidRPr="00BC15D3">
        <w:t>2019</w:t>
      </w:r>
    </w:p>
    <w:p w14:paraId="5C76D223" w14:textId="25B3A59D" w:rsidR="006F201B" w:rsidRPr="006808DB" w:rsidRDefault="006F201B" w:rsidP="006F201B">
      <w:pPr>
        <w:jc w:val="center"/>
      </w:pPr>
      <w:r>
        <w:t xml:space="preserve">Version 2: </w:t>
      </w:r>
      <w:r w:rsidRPr="006808DB">
        <w:t xml:space="preserve">Published </w:t>
      </w:r>
      <w:r w:rsidR="002B3B8B">
        <w:t>November</w:t>
      </w:r>
      <w:r w:rsidR="00AC3C66">
        <w:t xml:space="preserve"> </w:t>
      </w:r>
      <w:r>
        <w:t>2023</w:t>
      </w:r>
    </w:p>
    <w:p w14:paraId="5FF5C551" w14:textId="4B20C033" w:rsidR="006F201B" w:rsidRDefault="006F201B">
      <w:pPr>
        <w:spacing w:after="200"/>
      </w:pPr>
      <w:r>
        <w:br w:type="page"/>
      </w:r>
    </w:p>
    <w:p w14:paraId="427A3CF1" w14:textId="7A38EF0A" w:rsidR="00BC15D3" w:rsidRPr="00BC15D3" w:rsidRDefault="006F201B" w:rsidP="00BC15D3">
      <w:r>
        <w:lastRenderedPageBreak/>
        <w:t>Contents</w:t>
      </w:r>
    </w:p>
    <w:p w14:paraId="522D072E" w14:textId="37BA2327" w:rsidR="00A64F63" w:rsidRDefault="006F201B">
      <w:pPr>
        <w:pStyle w:val="TOC1"/>
        <w:tabs>
          <w:tab w:val="left" w:pos="440"/>
          <w:tab w:val="right" w:leader="dot" w:pos="9016"/>
        </w:tabs>
        <w:rPr>
          <w:rFonts w:eastAsiaTheme="minorEastAsia" w:cstheme="minorBidi"/>
          <w:noProof/>
          <w:sz w:val="22"/>
          <w:szCs w:val="22"/>
          <w:lang w:eastAsia="en-GB"/>
        </w:rPr>
      </w:pPr>
      <w:r>
        <w:fldChar w:fldCharType="begin"/>
      </w:r>
      <w:r>
        <w:instrText xml:space="preserve"> TOC \o "1-1" \h \z \u </w:instrText>
      </w:r>
      <w:r>
        <w:fldChar w:fldCharType="separate"/>
      </w:r>
      <w:hyperlink w:anchor="_Toc140731456" w:history="1">
        <w:r w:rsidR="00A64F63" w:rsidRPr="005A7878">
          <w:rPr>
            <w:rStyle w:val="Hyperlink"/>
            <w:noProof/>
          </w:rPr>
          <w:t>1.</w:t>
        </w:r>
        <w:r w:rsidR="00A64F63">
          <w:rPr>
            <w:rFonts w:eastAsiaTheme="minorEastAsia" w:cstheme="minorBidi"/>
            <w:noProof/>
            <w:sz w:val="22"/>
            <w:szCs w:val="22"/>
            <w:lang w:eastAsia="en-GB"/>
          </w:rPr>
          <w:tab/>
        </w:r>
        <w:r w:rsidR="00A64F63" w:rsidRPr="005A7878">
          <w:rPr>
            <w:rStyle w:val="Hyperlink"/>
            <w:noProof/>
          </w:rPr>
          <w:t>About this document</w:t>
        </w:r>
        <w:r w:rsidR="00A64F63">
          <w:rPr>
            <w:noProof/>
            <w:webHidden/>
          </w:rPr>
          <w:tab/>
        </w:r>
        <w:r w:rsidR="00A64F63">
          <w:rPr>
            <w:noProof/>
            <w:webHidden/>
          </w:rPr>
          <w:fldChar w:fldCharType="begin"/>
        </w:r>
        <w:r w:rsidR="00A64F63">
          <w:rPr>
            <w:noProof/>
            <w:webHidden/>
          </w:rPr>
          <w:instrText xml:space="preserve"> PAGEREF _Toc140731456 \h </w:instrText>
        </w:r>
        <w:r w:rsidR="00A64F63">
          <w:rPr>
            <w:noProof/>
            <w:webHidden/>
          </w:rPr>
        </w:r>
        <w:r w:rsidR="00A64F63">
          <w:rPr>
            <w:noProof/>
            <w:webHidden/>
          </w:rPr>
          <w:fldChar w:fldCharType="separate"/>
        </w:r>
        <w:r w:rsidR="0073397D">
          <w:rPr>
            <w:noProof/>
            <w:webHidden/>
          </w:rPr>
          <w:t>3</w:t>
        </w:r>
        <w:r w:rsidR="00A64F63">
          <w:rPr>
            <w:noProof/>
            <w:webHidden/>
          </w:rPr>
          <w:fldChar w:fldCharType="end"/>
        </w:r>
      </w:hyperlink>
    </w:p>
    <w:p w14:paraId="24794B93" w14:textId="67AC5E0F"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57" w:history="1">
        <w:r w:rsidR="00A64F63" w:rsidRPr="005A7878">
          <w:rPr>
            <w:rStyle w:val="Hyperlink"/>
            <w:bCs/>
            <w:noProof/>
          </w:rPr>
          <w:t>2.</w:t>
        </w:r>
        <w:r w:rsidR="00A64F63">
          <w:rPr>
            <w:rFonts w:eastAsiaTheme="minorEastAsia" w:cstheme="minorBidi"/>
            <w:noProof/>
            <w:sz w:val="22"/>
            <w:szCs w:val="22"/>
            <w:lang w:eastAsia="en-GB"/>
          </w:rPr>
          <w:tab/>
        </w:r>
        <w:r w:rsidR="00A64F63" w:rsidRPr="005A7878">
          <w:rPr>
            <w:rStyle w:val="Hyperlink"/>
            <w:bCs/>
            <w:noProof/>
          </w:rPr>
          <w:t>What is the national budget?</w:t>
        </w:r>
        <w:r w:rsidR="00A64F63">
          <w:rPr>
            <w:noProof/>
            <w:webHidden/>
          </w:rPr>
          <w:tab/>
        </w:r>
        <w:r w:rsidR="00A64F63">
          <w:rPr>
            <w:noProof/>
            <w:webHidden/>
          </w:rPr>
          <w:fldChar w:fldCharType="begin"/>
        </w:r>
        <w:r w:rsidR="00A64F63">
          <w:rPr>
            <w:noProof/>
            <w:webHidden/>
          </w:rPr>
          <w:instrText xml:space="preserve"> PAGEREF _Toc140731457 \h </w:instrText>
        </w:r>
        <w:r w:rsidR="00A64F63">
          <w:rPr>
            <w:noProof/>
            <w:webHidden/>
          </w:rPr>
        </w:r>
        <w:r w:rsidR="00A64F63">
          <w:rPr>
            <w:noProof/>
            <w:webHidden/>
          </w:rPr>
          <w:fldChar w:fldCharType="separate"/>
        </w:r>
        <w:r>
          <w:rPr>
            <w:noProof/>
            <w:webHidden/>
          </w:rPr>
          <w:t>3</w:t>
        </w:r>
        <w:r w:rsidR="00A64F63">
          <w:rPr>
            <w:noProof/>
            <w:webHidden/>
          </w:rPr>
          <w:fldChar w:fldCharType="end"/>
        </w:r>
      </w:hyperlink>
    </w:p>
    <w:p w14:paraId="5C551467" w14:textId="77DED1D3"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58" w:history="1">
        <w:r w:rsidR="00A64F63" w:rsidRPr="005A7878">
          <w:rPr>
            <w:rStyle w:val="Hyperlink"/>
            <w:bCs/>
            <w:noProof/>
          </w:rPr>
          <w:t>3.</w:t>
        </w:r>
        <w:r w:rsidR="00A64F63">
          <w:rPr>
            <w:rFonts w:eastAsiaTheme="minorEastAsia" w:cstheme="minorBidi"/>
            <w:noProof/>
            <w:sz w:val="22"/>
            <w:szCs w:val="22"/>
            <w:lang w:eastAsia="en-GB"/>
          </w:rPr>
          <w:tab/>
        </w:r>
        <w:r w:rsidR="00A64F63" w:rsidRPr="005A7878">
          <w:rPr>
            <w:rStyle w:val="Hyperlink"/>
            <w:bCs/>
            <w:noProof/>
          </w:rPr>
          <w:t>Why are human rights relevant to the budget?</w:t>
        </w:r>
        <w:r w:rsidR="00A64F63">
          <w:rPr>
            <w:noProof/>
            <w:webHidden/>
          </w:rPr>
          <w:tab/>
        </w:r>
        <w:r w:rsidR="00A64F63">
          <w:rPr>
            <w:noProof/>
            <w:webHidden/>
          </w:rPr>
          <w:fldChar w:fldCharType="begin"/>
        </w:r>
        <w:r w:rsidR="00A64F63">
          <w:rPr>
            <w:noProof/>
            <w:webHidden/>
          </w:rPr>
          <w:instrText xml:space="preserve"> PAGEREF _Toc140731458 \h </w:instrText>
        </w:r>
        <w:r w:rsidR="00A64F63">
          <w:rPr>
            <w:noProof/>
            <w:webHidden/>
          </w:rPr>
        </w:r>
        <w:r w:rsidR="00A64F63">
          <w:rPr>
            <w:noProof/>
            <w:webHidden/>
          </w:rPr>
          <w:fldChar w:fldCharType="separate"/>
        </w:r>
        <w:r>
          <w:rPr>
            <w:noProof/>
            <w:webHidden/>
          </w:rPr>
          <w:t>3</w:t>
        </w:r>
        <w:r w:rsidR="00A64F63">
          <w:rPr>
            <w:noProof/>
            <w:webHidden/>
          </w:rPr>
          <w:fldChar w:fldCharType="end"/>
        </w:r>
      </w:hyperlink>
    </w:p>
    <w:p w14:paraId="46FC90A1" w14:textId="26E82460"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59" w:history="1">
        <w:r w:rsidR="00A64F63" w:rsidRPr="005A7878">
          <w:rPr>
            <w:rStyle w:val="Hyperlink"/>
            <w:noProof/>
          </w:rPr>
          <w:t>4.</w:t>
        </w:r>
        <w:r w:rsidR="00A64F63">
          <w:rPr>
            <w:rFonts w:eastAsiaTheme="minorEastAsia" w:cstheme="minorBidi"/>
            <w:noProof/>
            <w:sz w:val="22"/>
            <w:szCs w:val="22"/>
            <w:lang w:eastAsia="en-GB"/>
          </w:rPr>
          <w:tab/>
        </w:r>
        <w:r w:rsidR="00A64F63" w:rsidRPr="005A7878">
          <w:rPr>
            <w:rStyle w:val="Hyperlink"/>
            <w:noProof/>
          </w:rPr>
          <w:t>What are human rights standards?</w:t>
        </w:r>
        <w:r w:rsidR="00A64F63">
          <w:rPr>
            <w:noProof/>
            <w:webHidden/>
          </w:rPr>
          <w:tab/>
        </w:r>
        <w:r w:rsidR="00A64F63">
          <w:rPr>
            <w:noProof/>
            <w:webHidden/>
          </w:rPr>
          <w:fldChar w:fldCharType="begin"/>
        </w:r>
        <w:r w:rsidR="00A64F63">
          <w:rPr>
            <w:noProof/>
            <w:webHidden/>
          </w:rPr>
          <w:instrText xml:space="preserve"> PAGEREF _Toc140731459 \h </w:instrText>
        </w:r>
        <w:r w:rsidR="00A64F63">
          <w:rPr>
            <w:noProof/>
            <w:webHidden/>
          </w:rPr>
        </w:r>
        <w:r w:rsidR="00A64F63">
          <w:rPr>
            <w:noProof/>
            <w:webHidden/>
          </w:rPr>
          <w:fldChar w:fldCharType="separate"/>
        </w:r>
        <w:r>
          <w:rPr>
            <w:noProof/>
            <w:webHidden/>
          </w:rPr>
          <w:t>4</w:t>
        </w:r>
        <w:r w:rsidR="00A64F63">
          <w:rPr>
            <w:noProof/>
            <w:webHidden/>
          </w:rPr>
          <w:fldChar w:fldCharType="end"/>
        </w:r>
      </w:hyperlink>
    </w:p>
    <w:p w14:paraId="624548D4" w14:textId="49297586"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60" w:history="1">
        <w:r w:rsidR="00A64F63" w:rsidRPr="005A7878">
          <w:rPr>
            <w:rStyle w:val="Hyperlink"/>
            <w:noProof/>
          </w:rPr>
          <w:t>5.</w:t>
        </w:r>
        <w:r w:rsidR="00A64F63">
          <w:rPr>
            <w:rFonts w:eastAsiaTheme="minorEastAsia" w:cstheme="minorBidi"/>
            <w:noProof/>
            <w:sz w:val="22"/>
            <w:szCs w:val="22"/>
            <w:lang w:eastAsia="en-GB"/>
          </w:rPr>
          <w:tab/>
        </w:r>
        <w:r w:rsidR="00A64F63" w:rsidRPr="005A7878">
          <w:rPr>
            <w:rStyle w:val="Hyperlink"/>
            <w:noProof/>
          </w:rPr>
          <w:t>Minimum Core</w:t>
        </w:r>
        <w:r w:rsidR="00A64F63">
          <w:rPr>
            <w:noProof/>
            <w:webHidden/>
          </w:rPr>
          <w:tab/>
        </w:r>
        <w:r w:rsidR="00A64F63">
          <w:rPr>
            <w:noProof/>
            <w:webHidden/>
          </w:rPr>
          <w:fldChar w:fldCharType="begin"/>
        </w:r>
        <w:r w:rsidR="00A64F63">
          <w:rPr>
            <w:noProof/>
            <w:webHidden/>
          </w:rPr>
          <w:instrText xml:space="preserve"> PAGEREF _Toc140731460 \h </w:instrText>
        </w:r>
        <w:r w:rsidR="00A64F63">
          <w:rPr>
            <w:noProof/>
            <w:webHidden/>
          </w:rPr>
        </w:r>
        <w:r w:rsidR="00A64F63">
          <w:rPr>
            <w:noProof/>
            <w:webHidden/>
          </w:rPr>
          <w:fldChar w:fldCharType="separate"/>
        </w:r>
        <w:r>
          <w:rPr>
            <w:noProof/>
            <w:webHidden/>
          </w:rPr>
          <w:t>6</w:t>
        </w:r>
        <w:r w:rsidR="00A64F63">
          <w:rPr>
            <w:noProof/>
            <w:webHidden/>
          </w:rPr>
          <w:fldChar w:fldCharType="end"/>
        </w:r>
      </w:hyperlink>
    </w:p>
    <w:p w14:paraId="1707CCC7" w14:textId="31FCEB9E"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61" w:history="1">
        <w:r w:rsidR="00A64F63" w:rsidRPr="005A7878">
          <w:rPr>
            <w:rStyle w:val="Hyperlink"/>
            <w:noProof/>
          </w:rPr>
          <w:t>6.</w:t>
        </w:r>
        <w:r w:rsidR="00A64F63">
          <w:rPr>
            <w:rFonts w:eastAsiaTheme="minorEastAsia" w:cstheme="minorBidi"/>
            <w:noProof/>
            <w:sz w:val="22"/>
            <w:szCs w:val="22"/>
            <w:lang w:eastAsia="en-GB"/>
          </w:rPr>
          <w:tab/>
        </w:r>
        <w:r w:rsidR="00A64F63" w:rsidRPr="005A7878">
          <w:rPr>
            <w:rStyle w:val="Hyperlink"/>
            <w:noProof/>
          </w:rPr>
          <w:t>Progressive realisation</w:t>
        </w:r>
        <w:r w:rsidR="00A64F63">
          <w:rPr>
            <w:noProof/>
            <w:webHidden/>
          </w:rPr>
          <w:tab/>
        </w:r>
        <w:r w:rsidR="00A64F63">
          <w:rPr>
            <w:noProof/>
            <w:webHidden/>
          </w:rPr>
          <w:fldChar w:fldCharType="begin"/>
        </w:r>
        <w:r w:rsidR="00A64F63">
          <w:rPr>
            <w:noProof/>
            <w:webHidden/>
          </w:rPr>
          <w:instrText xml:space="preserve"> PAGEREF _Toc140731461 \h </w:instrText>
        </w:r>
        <w:r w:rsidR="00A64F63">
          <w:rPr>
            <w:noProof/>
            <w:webHidden/>
          </w:rPr>
        </w:r>
        <w:r w:rsidR="00A64F63">
          <w:rPr>
            <w:noProof/>
            <w:webHidden/>
          </w:rPr>
          <w:fldChar w:fldCharType="separate"/>
        </w:r>
        <w:r>
          <w:rPr>
            <w:noProof/>
            <w:webHidden/>
          </w:rPr>
          <w:t>7</w:t>
        </w:r>
        <w:r w:rsidR="00A64F63">
          <w:rPr>
            <w:noProof/>
            <w:webHidden/>
          </w:rPr>
          <w:fldChar w:fldCharType="end"/>
        </w:r>
      </w:hyperlink>
    </w:p>
    <w:p w14:paraId="2147A704" w14:textId="30B22CC2"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62" w:history="1">
        <w:r w:rsidR="00A64F63" w:rsidRPr="005A7878">
          <w:rPr>
            <w:rStyle w:val="Hyperlink"/>
            <w:noProof/>
          </w:rPr>
          <w:t>7.</w:t>
        </w:r>
        <w:r w:rsidR="00A64F63">
          <w:rPr>
            <w:rFonts w:eastAsiaTheme="minorEastAsia" w:cstheme="minorBidi"/>
            <w:noProof/>
            <w:sz w:val="22"/>
            <w:szCs w:val="22"/>
            <w:lang w:eastAsia="en-GB"/>
          </w:rPr>
          <w:tab/>
        </w:r>
        <w:r w:rsidR="00A64F63" w:rsidRPr="005A7878">
          <w:rPr>
            <w:rStyle w:val="Hyperlink"/>
            <w:noProof/>
          </w:rPr>
          <w:t>Non-retrogression</w:t>
        </w:r>
        <w:r w:rsidR="00A64F63">
          <w:rPr>
            <w:noProof/>
            <w:webHidden/>
          </w:rPr>
          <w:tab/>
        </w:r>
        <w:r w:rsidR="00A64F63">
          <w:rPr>
            <w:noProof/>
            <w:webHidden/>
          </w:rPr>
          <w:fldChar w:fldCharType="begin"/>
        </w:r>
        <w:r w:rsidR="00A64F63">
          <w:rPr>
            <w:noProof/>
            <w:webHidden/>
          </w:rPr>
          <w:instrText xml:space="preserve"> PAGEREF _Toc140731462 \h </w:instrText>
        </w:r>
        <w:r w:rsidR="00A64F63">
          <w:rPr>
            <w:noProof/>
            <w:webHidden/>
          </w:rPr>
        </w:r>
        <w:r w:rsidR="00A64F63">
          <w:rPr>
            <w:noProof/>
            <w:webHidden/>
          </w:rPr>
          <w:fldChar w:fldCharType="separate"/>
        </w:r>
        <w:r>
          <w:rPr>
            <w:noProof/>
            <w:webHidden/>
          </w:rPr>
          <w:t>7</w:t>
        </w:r>
        <w:r w:rsidR="00A64F63">
          <w:rPr>
            <w:noProof/>
            <w:webHidden/>
          </w:rPr>
          <w:fldChar w:fldCharType="end"/>
        </w:r>
      </w:hyperlink>
    </w:p>
    <w:p w14:paraId="54DF0B2F" w14:textId="4949C4CD"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63" w:history="1">
        <w:r w:rsidR="00A64F63" w:rsidRPr="005A7878">
          <w:rPr>
            <w:rStyle w:val="Hyperlink"/>
            <w:noProof/>
          </w:rPr>
          <w:t>8.</w:t>
        </w:r>
        <w:r w:rsidR="00A64F63">
          <w:rPr>
            <w:rFonts w:eastAsiaTheme="minorEastAsia" w:cstheme="minorBidi"/>
            <w:noProof/>
            <w:sz w:val="22"/>
            <w:szCs w:val="22"/>
            <w:lang w:eastAsia="en-GB"/>
          </w:rPr>
          <w:tab/>
        </w:r>
        <w:r w:rsidR="00A64F63" w:rsidRPr="005A7878">
          <w:rPr>
            <w:rStyle w:val="Hyperlink"/>
            <w:noProof/>
          </w:rPr>
          <w:t>Assessing the rights: Are they Available, Acceptable, Accessible and Quality (AAAQ)?</w:t>
        </w:r>
        <w:r w:rsidR="00A64F63">
          <w:rPr>
            <w:noProof/>
            <w:webHidden/>
          </w:rPr>
          <w:tab/>
        </w:r>
        <w:r w:rsidR="00A64F63">
          <w:rPr>
            <w:noProof/>
            <w:webHidden/>
          </w:rPr>
          <w:fldChar w:fldCharType="begin"/>
        </w:r>
        <w:r w:rsidR="00A64F63">
          <w:rPr>
            <w:noProof/>
            <w:webHidden/>
          </w:rPr>
          <w:instrText xml:space="preserve"> PAGEREF _Toc140731463 \h </w:instrText>
        </w:r>
        <w:r w:rsidR="00A64F63">
          <w:rPr>
            <w:noProof/>
            <w:webHidden/>
          </w:rPr>
        </w:r>
        <w:r w:rsidR="00A64F63">
          <w:rPr>
            <w:noProof/>
            <w:webHidden/>
          </w:rPr>
          <w:fldChar w:fldCharType="separate"/>
        </w:r>
        <w:r>
          <w:rPr>
            <w:noProof/>
            <w:webHidden/>
          </w:rPr>
          <w:t>8</w:t>
        </w:r>
        <w:r w:rsidR="00A64F63">
          <w:rPr>
            <w:noProof/>
            <w:webHidden/>
          </w:rPr>
          <w:fldChar w:fldCharType="end"/>
        </w:r>
      </w:hyperlink>
    </w:p>
    <w:p w14:paraId="0BBCF5E6" w14:textId="2E06DEEF" w:rsidR="00A64F63" w:rsidRDefault="0073397D">
      <w:pPr>
        <w:pStyle w:val="TOC1"/>
        <w:tabs>
          <w:tab w:val="left" w:pos="440"/>
          <w:tab w:val="right" w:leader="dot" w:pos="9016"/>
        </w:tabs>
        <w:rPr>
          <w:rFonts w:eastAsiaTheme="minorEastAsia" w:cstheme="minorBidi"/>
          <w:noProof/>
          <w:sz w:val="22"/>
          <w:szCs w:val="22"/>
          <w:lang w:eastAsia="en-GB"/>
        </w:rPr>
      </w:pPr>
      <w:hyperlink w:anchor="_Toc140731464" w:history="1">
        <w:r w:rsidR="00A64F63" w:rsidRPr="005A7878">
          <w:rPr>
            <w:rStyle w:val="Hyperlink"/>
            <w:noProof/>
          </w:rPr>
          <w:t>9.</w:t>
        </w:r>
        <w:r w:rsidR="00A64F63">
          <w:rPr>
            <w:rFonts w:eastAsiaTheme="minorEastAsia" w:cstheme="minorBidi"/>
            <w:noProof/>
            <w:sz w:val="22"/>
            <w:szCs w:val="22"/>
            <w:lang w:eastAsia="en-GB"/>
          </w:rPr>
          <w:tab/>
        </w:r>
        <w:r w:rsidR="00A64F63" w:rsidRPr="005A7878">
          <w:rPr>
            <w:rStyle w:val="Hyperlink"/>
            <w:noProof/>
          </w:rPr>
          <w:t>Maximum Available Resources</w:t>
        </w:r>
        <w:r w:rsidR="00A64F63">
          <w:rPr>
            <w:noProof/>
            <w:webHidden/>
          </w:rPr>
          <w:tab/>
        </w:r>
        <w:r w:rsidR="00A64F63">
          <w:rPr>
            <w:noProof/>
            <w:webHidden/>
          </w:rPr>
          <w:fldChar w:fldCharType="begin"/>
        </w:r>
        <w:r w:rsidR="00A64F63">
          <w:rPr>
            <w:noProof/>
            <w:webHidden/>
          </w:rPr>
          <w:instrText xml:space="preserve"> PAGEREF _Toc140731464 \h </w:instrText>
        </w:r>
        <w:r w:rsidR="00A64F63">
          <w:rPr>
            <w:noProof/>
            <w:webHidden/>
          </w:rPr>
        </w:r>
        <w:r w:rsidR="00A64F63">
          <w:rPr>
            <w:noProof/>
            <w:webHidden/>
          </w:rPr>
          <w:fldChar w:fldCharType="separate"/>
        </w:r>
        <w:r>
          <w:rPr>
            <w:noProof/>
            <w:webHidden/>
          </w:rPr>
          <w:t>11</w:t>
        </w:r>
        <w:r w:rsidR="00A64F63">
          <w:rPr>
            <w:noProof/>
            <w:webHidden/>
          </w:rPr>
          <w:fldChar w:fldCharType="end"/>
        </w:r>
      </w:hyperlink>
    </w:p>
    <w:p w14:paraId="6B323AA4" w14:textId="0B4947B8"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65" w:history="1">
        <w:r w:rsidR="00A64F63" w:rsidRPr="005A7878">
          <w:rPr>
            <w:rStyle w:val="Hyperlink"/>
            <w:noProof/>
          </w:rPr>
          <w:t>10.</w:t>
        </w:r>
        <w:r w:rsidR="00A64F63">
          <w:rPr>
            <w:rFonts w:eastAsiaTheme="minorEastAsia" w:cstheme="minorBidi"/>
            <w:noProof/>
            <w:sz w:val="22"/>
            <w:szCs w:val="22"/>
            <w:lang w:eastAsia="en-GB"/>
          </w:rPr>
          <w:tab/>
        </w:r>
        <w:r w:rsidR="00A64F63" w:rsidRPr="005A7878">
          <w:rPr>
            <w:rStyle w:val="Hyperlink"/>
            <w:noProof/>
          </w:rPr>
          <w:t>How to apply human rights standards to the budget?</w:t>
        </w:r>
        <w:r w:rsidR="00A64F63">
          <w:rPr>
            <w:noProof/>
            <w:webHidden/>
          </w:rPr>
          <w:tab/>
        </w:r>
        <w:r w:rsidR="00A64F63">
          <w:rPr>
            <w:noProof/>
            <w:webHidden/>
          </w:rPr>
          <w:fldChar w:fldCharType="begin"/>
        </w:r>
        <w:r w:rsidR="00A64F63">
          <w:rPr>
            <w:noProof/>
            <w:webHidden/>
          </w:rPr>
          <w:instrText xml:space="preserve"> PAGEREF _Toc140731465 \h </w:instrText>
        </w:r>
        <w:r w:rsidR="00A64F63">
          <w:rPr>
            <w:noProof/>
            <w:webHidden/>
          </w:rPr>
        </w:r>
        <w:r w:rsidR="00A64F63">
          <w:rPr>
            <w:noProof/>
            <w:webHidden/>
          </w:rPr>
          <w:fldChar w:fldCharType="separate"/>
        </w:r>
        <w:r>
          <w:rPr>
            <w:noProof/>
            <w:webHidden/>
          </w:rPr>
          <w:t>12</w:t>
        </w:r>
        <w:r w:rsidR="00A64F63">
          <w:rPr>
            <w:noProof/>
            <w:webHidden/>
          </w:rPr>
          <w:fldChar w:fldCharType="end"/>
        </w:r>
      </w:hyperlink>
    </w:p>
    <w:p w14:paraId="0100875D" w14:textId="632EDBA8"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66" w:history="1">
        <w:r w:rsidR="00A64F63" w:rsidRPr="005A7878">
          <w:rPr>
            <w:rStyle w:val="Hyperlink"/>
            <w:noProof/>
          </w:rPr>
          <w:t>11.</w:t>
        </w:r>
        <w:r w:rsidR="00A64F63">
          <w:rPr>
            <w:rFonts w:eastAsiaTheme="minorEastAsia" w:cstheme="minorBidi"/>
            <w:noProof/>
            <w:sz w:val="22"/>
            <w:szCs w:val="22"/>
            <w:lang w:eastAsia="en-GB"/>
          </w:rPr>
          <w:tab/>
        </w:r>
        <w:r w:rsidR="00A64F63" w:rsidRPr="005A7878">
          <w:rPr>
            <w:rStyle w:val="Hyperlink"/>
            <w:noProof/>
          </w:rPr>
          <w:t>Why is human rights budget work important for Scotland?</w:t>
        </w:r>
        <w:r w:rsidR="00A64F63">
          <w:rPr>
            <w:noProof/>
            <w:webHidden/>
          </w:rPr>
          <w:tab/>
        </w:r>
        <w:r w:rsidR="00A64F63">
          <w:rPr>
            <w:noProof/>
            <w:webHidden/>
          </w:rPr>
          <w:fldChar w:fldCharType="begin"/>
        </w:r>
        <w:r w:rsidR="00A64F63">
          <w:rPr>
            <w:noProof/>
            <w:webHidden/>
          </w:rPr>
          <w:instrText xml:space="preserve"> PAGEREF _Toc140731466 \h </w:instrText>
        </w:r>
        <w:r w:rsidR="00A64F63">
          <w:rPr>
            <w:noProof/>
            <w:webHidden/>
          </w:rPr>
        </w:r>
        <w:r w:rsidR="00A64F63">
          <w:rPr>
            <w:noProof/>
            <w:webHidden/>
          </w:rPr>
          <w:fldChar w:fldCharType="separate"/>
        </w:r>
        <w:r>
          <w:rPr>
            <w:noProof/>
            <w:webHidden/>
          </w:rPr>
          <w:t>14</w:t>
        </w:r>
        <w:r w:rsidR="00A64F63">
          <w:rPr>
            <w:noProof/>
            <w:webHidden/>
          </w:rPr>
          <w:fldChar w:fldCharType="end"/>
        </w:r>
      </w:hyperlink>
    </w:p>
    <w:p w14:paraId="0C55AFEA" w14:textId="7B63A646"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67" w:history="1">
        <w:r w:rsidR="00A64F63" w:rsidRPr="005A7878">
          <w:rPr>
            <w:rStyle w:val="Hyperlink"/>
            <w:noProof/>
          </w:rPr>
          <w:t>12.</w:t>
        </w:r>
        <w:r w:rsidR="00A64F63">
          <w:rPr>
            <w:rFonts w:eastAsiaTheme="minorEastAsia" w:cstheme="minorBidi"/>
            <w:noProof/>
            <w:sz w:val="22"/>
            <w:szCs w:val="22"/>
            <w:lang w:eastAsia="en-GB"/>
          </w:rPr>
          <w:tab/>
        </w:r>
        <w:r w:rsidR="00A64F63" w:rsidRPr="005A7878">
          <w:rPr>
            <w:rStyle w:val="Hyperlink"/>
            <w:noProof/>
          </w:rPr>
          <w:t>The HRBW series</w:t>
        </w:r>
        <w:r w:rsidR="00A64F63">
          <w:rPr>
            <w:noProof/>
            <w:webHidden/>
          </w:rPr>
          <w:tab/>
        </w:r>
        <w:r w:rsidR="00A64F63">
          <w:rPr>
            <w:noProof/>
            <w:webHidden/>
          </w:rPr>
          <w:fldChar w:fldCharType="begin"/>
        </w:r>
        <w:r w:rsidR="00A64F63">
          <w:rPr>
            <w:noProof/>
            <w:webHidden/>
          </w:rPr>
          <w:instrText xml:space="preserve"> PAGEREF _Toc140731467 \h </w:instrText>
        </w:r>
        <w:r w:rsidR="00A64F63">
          <w:rPr>
            <w:noProof/>
            <w:webHidden/>
          </w:rPr>
        </w:r>
        <w:r w:rsidR="00A64F63">
          <w:rPr>
            <w:noProof/>
            <w:webHidden/>
          </w:rPr>
          <w:fldChar w:fldCharType="separate"/>
        </w:r>
        <w:r>
          <w:rPr>
            <w:noProof/>
            <w:webHidden/>
          </w:rPr>
          <w:t>15</w:t>
        </w:r>
        <w:r w:rsidR="00A64F63">
          <w:rPr>
            <w:noProof/>
            <w:webHidden/>
          </w:rPr>
          <w:fldChar w:fldCharType="end"/>
        </w:r>
      </w:hyperlink>
    </w:p>
    <w:p w14:paraId="4E4A4F2B" w14:textId="396915CF"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68" w:history="1">
        <w:r w:rsidR="00A64F63" w:rsidRPr="005A7878">
          <w:rPr>
            <w:rStyle w:val="Hyperlink"/>
            <w:noProof/>
          </w:rPr>
          <w:t>13.</w:t>
        </w:r>
        <w:r w:rsidR="00A64F63">
          <w:rPr>
            <w:rFonts w:eastAsiaTheme="minorEastAsia" w:cstheme="minorBidi"/>
            <w:noProof/>
            <w:sz w:val="22"/>
            <w:szCs w:val="22"/>
            <w:lang w:eastAsia="en-GB"/>
          </w:rPr>
          <w:tab/>
        </w:r>
        <w:r w:rsidR="00A64F63" w:rsidRPr="005A7878">
          <w:rPr>
            <w:rStyle w:val="Hyperlink"/>
            <w:noProof/>
          </w:rPr>
          <w:t>About the HRBW Project</w:t>
        </w:r>
        <w:r w:rsidR="00A64F63">
          <w:rPr>
            <w:noProof/>
            <w:webHidden/>
          </w:rPr>
          <w:tab/>
        </w:r>
        <w:r w:rsidR="00A64F63">
          <w:rPr>
            <w:noProof/>
            <w:webHidden/>
          </w:rPr>
          <w:fldChar w:fldCharType="begin"/>
        </w:r>
        <w:r w:rsidR="00A64F63">
          <w:rPr>
            <w:noProof/>
            <w:webHidden/>
          </w:rPr>
          <w:instrText xml:space="preserve"> PAGEREF _Toc140731468 \h </w:instrText>
        </w:r>
        <w:r w:rsidR="00A64F63">
          <w:rPr>
            <w:noProof/>
            <w:webHidden/>
          </w:rPr>
        </w:r>
        <w:r w:rsidR="00A64F63">
          <w:rPr>
            <w:noProof/>
            <w:webHidden/>
          </w:rPr>
          <w:fldChar w:fldCharType="separate"/>
        </w:r>
        <w:r>
          <w:rPr>
            <w:noProof/>
            <w:webHidden/>
          </w:rPr>
          <w:t>16</w:t>
        </w:r>
        <w:r w:rsidR="00A64F63">
          <w:rPr>
            <w:noProof/>
            <w:webHidden/>
          </w:rPr>
          <w:fldChar w:fldCharType="end"/>
        </w:r>
      </w:hyperlink>
    </w:p>
    <w:p w14:paraId="13CBFB94" w14:textId="4C8B9A4D"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69" w:history="1">
        <w:r w:rsidR="00A64F63" w:rsidRPr="005A7878">
          <w:rPr>
            <w:rStyle w:val="Hyperlink"/>
            <w:noProof/>
          </w:rPr>
          <w:t>14.</w:t>
        </w:r>
        <w:r w:rsidR="00A64F63">
          <w:rPr>
            <w:rFonts w:eastAsiaTheme="minorEastAsia" w:cstheme="minorBidi"/>
            <w:noProof/>
            <w:sz w:val="22"/>
            <w:szCs w:val="22"/>
            <w:lang w:eastAsia="en-GB"/>
          </w:rPr>
          <w:tab/>
        </w:r>
        <w:r w:rsidR="00A64F63" w:rsidRPr="005A7878">
          <w:rPr>
            <w:rStyle w:val="Hyperlink"/>
            <w:noProof/>
          </w:rPr>
          <w:t>Contact</w:t>
        </w:r>
        <w:r w:rsidR="00A64F63">
          <w:rPr>
            <w:noProof/>
            <w:webHidden/>
          </w:rPr>
          <w:tab/>
        </w:r>
        <w:r w:rsidR="00A64F63">
          <w:rPr>
            <w:noProof/>
            <w:webHidden/>
          </w:rPr>
          <w:fldChar w:fldCharType="begin"/>
        </w:r>
        <w:r w:rsidR="00A64F63">
          <w:rPr>
            <w:noProof/>
            <w:webHidden/>
          </w:rPr>
          <w:instrText xml:space="preserve"> PAGEREF _Toc140731469 \h </w:instrText>
        </w:r>
        <w:r w:rsidR="00A64F63">
          <w:rPr>
            <w:noProof/>
            <w:webHidden/>
          </w:rPr>
        </w:r>
        <w:r w:rsidR="00A64F63">
          <w:rPr>
            <w:noProof/>
            <w:webHidden/>
          </w:rPr>
          <w:fldChar w:fldCharType="separate"/>
        </w:r>
        <w:r>
          <w:rPr>
            <w:noProof/>
            <w:webHidden/>
          </w:rPr>
          <w:t>17</w:t>
        </w:r>
        <w:r w:rsidR="00A64F63">
          <w:rPr>
            <w:noProof/>
            <w:webHidden/>
          </w:rPr>
          <w:fldChar w:fldCharType="end"/>
        </w:r>
      </w:hyperlink>
    </w:p>
    <w:p w14:paraId="137F1B8F" w14:textId="22443B85"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70" w:history="1">
        <w:r w:rsidR="00A64F63" w:rsidRPr="005A7878">
          <w:rPr>
            <w:rStyle w:val="Hyperlink"/>
            <w:noProof/>
          </w:rPr>
          <w:t>15.</w:t>
        </w:r>
        <w:r w:rsidR="00A64F63">
          <w:rPr>
            <w:rFonts w:eastAsiaTheme="minorEastAsia" w:cstheme="minorBidi"/>
            <w:noProof/>
            <w:sz w:val="22"/>
            <w:szCs w:val="22"/>
            <w:lang w:eastAsia="en-GB"/>
          </w:rPr>
          <w:tab/>
        </w:r>
        <w:r w:rsidR="00A64F63" w:rsidRPr="005A7878">
          <w:rPr>
            <w:rStyle w:val="Hyperlink"/>
            <w:noProof/>
          </w:rPr>
          <w:t>Appendix 1: Glossary of Terms</w:t>
        </w:r>
        <w:r w:rsidR="00A64F63">
          <w:rPr>
            <w:noProof/>
            <w:webHidden/>
          </w:rPr>
          <w:tab/>
        </w:r>
        <w:r w:rsidR="00A64F63">
          <w:rPr>
            <w:noProof/>
            <w:webHidden/>
          </w:rPr>
          <w:fldChar w:fldCharType="begin"/>
        </w:r>
        <w:r w:rsidR="00A64F63">
          <w:rPr>
            <w:noProof/>
            <w:webHidden/>
          </w:rPr>
          <w:instrText xml:space="preserve"> PAGEREF _Toc140731470 \h </w:instrText>
        </w:r>
        <w:r w:rsidR="00A64F63">
          <w:rPr>
            <w:noProof/>
            <w:webHidden/>
          </w:rPr>
        </w:r>
        <w:r w:rsidR="00A64F63">
          <w:rPr>
            <w:noProof/>
            <w:webHidden/>
          </w:rPr>
          <w:fldChar w:fldCharType="separate"/>
        </w:r>
        <w:r>
          <w:rPr>
            <w:noProof/>
            <w:webHidden/>
          </w:rPr>
          <w:t>18</w:t>
        </w:r>
        <w:r w:rsidR="00A64F63">
          <w:rPr>
            <w:noProof/>
            <w:webHidden/>
          </w:rPr>
          <w:fldChar w:fldCharType="end"/>
        </w:r>
      </w:hyperlink>
    </w:p>
    <w:p w14:paraId="0E50F8AC" w14:textId="1E42FCEC" w:rsidR="00A64F63" w:rsidRDefault="0073397D">
      <w:pPr>
        <w:pStyle w:val="TOC1"/>
        <w:tabs>
          <w:tab w:val="left" w:pos="660"/>
          <w:tab w:val="right" w:leader="dot" w:pos="9016"/>
        </w:tabs>
        <w:rPr>
          <w:rFonts w:eastAsiaTheme="minorEastAsia" w:cstheme="minorBidi"/>
          <w:noProof/>
          <w:sz w:val="22"/>
          <w:szCs w:val="22"/>
          <w:lang w:eastAsia="en-GB"/>
        </w:rPr>
      </w:pPr>
      <w:hyperlink w:anchor="_Toc140731471" w:history="1">
        <w:r w:rsidR="00A64F63" w:rsidRPr="005A7878">
          <w:rPr>
            <w:rStyle w:val="Hyperlink"/>
            <w:noProof/>
            <w:lang w:val="en-US"/>
          </w:rPr>
          <w:t>16.</w:t>
        </w:r>
        <w:r w:rsidR="00A64F63">
          <w:rPr>
            <w:rFonts w:eastAsiaTheme="minorEastAsia" w:cstheme="minorBidi"/>
            <w:noProof/>
            <w:sz w:val="22"/>
            <w:szCs w:val="22"/>
            <w:lang w:eastAsia="en-GB"/>
          </w:rPr>
          <w:tab/>
        </w:r>
        <w:r w:rsidR="00A64F63" w:rsidRPr="005A7878">
          <w:rPr>
            <w:rStyle w:val="Hyperlink"/>
            <w:noProof/>
            <w:lang w:val="en-US"/>
          </w:rPr>
          <w:t>Endnotes</w:t>
        </w:r>
        <w:r w:rsidR="00A64F63">
          <w:rPr>
            <w:noProof/>
            <w:webHidden/>
          </w:rPr>
          <w:tab/>
        </w:r>
        <w:r w:rsidR="00A64F63">
          <w:rPr>
            <w:noProof/>
            <w:webHidden/>
          </w:rPr>
          <w:fldChar w:fldCharType="begin"/>
        </w:r>
        <w:r w:rsidR="00A64F63">
          <w:rPr>
            <w:noProof/>
            <w:webHidden/>
          </w:rPr>
          <w:instrText xml:space="preserve"> PAGEREF _Toc140731471 \h </w:instrText>
        </w:r>
        <w:r w:rsidR="00A64F63">
          <w:rPr>
            <w:noProof/>
            <w:webHidden/>
          </w:rPr>
        </w:r>
        <w:r w:rsidR="00A64F63">
          <w:rPr>
            <w:noProof/>
            <w:webHidden/>
          </w:rPr>
          <w:fldChar w:fldCharType="separate"/>
        </w:r>
        <w:r>
          <w:rPr>
            <w:noProof/>
            <w:webHidden/>
          </w:rPr>
          <w:t>22</w:t>
        </w:r>
        <w:r w:rsidR="00A64F63">
          <w:rPr>
            <w:noProof/>
            <w:webHidden/>
          </w:rPr>
          <w:fldChar w:fldCharType="end"/>
        </w:r>
      </w:hyperlink>
    </w:p>
    <w:p w14:paraId="729FA172" w14:textId="5360890B" w:rsidR="004A1E48" w:rsidRPr="00E653A2" w:rsidRDefault="006F201B" w:rsidP="00BC15D3">
      <w:r>
        <w:fldChar w:fldCharType="end"/>
      </w:r>
    </w:p>
    <w:p w14:paraId="67CF0E31" w14:textId="77777777" w:rsidR="00BD2CC9" w:rsidRPr="0073201B" w:rsidRDefault="00BC15D3" w:rsidP="00BD2CC9">
      <w:pPr>
        <w:pStyle w:val="Quote"/>
        <w:ind w:left="284" w:right="-164"/>
        <w:rPr>
          <w:color w:val="auto"/>
          <w:sz w:val="32"/>
          <w:szCs w:val="32"/>
          <w:lang w:val="en-US"/>
        </w:rPr>
      </w:pPr>
      <w:r>
        <w:br w:type="page"/>
      </w:r>
      <w:r w:rsidR="00BD2CC9" w:rsidRPr="0073201B">
        <w:rPr>
          <w:color w:val="auto"/>
          <w:sz w:val="32"/>
          <w:szCs w:val="32"/>
          <w:lang w:val="en-US"/>
        </w:rPr>
        <w:lastRenderedPageBreak/>
        <w:t>Human rights have been embodied in national, regional, and international laws. As such, they are an accepted basis, and in many cases a legal obligation, for government action. Choices made among options using this framework are not perceived as being the subjective wishes of one group, but as priorities agreed upon by a society as a whole.</w:t>
      </w:r>
    </w:p>
    <w:p w14:paraId="0D604A57" w14:textId="3A508FD1" w:rsidR="006F201B" w:rsidRPr="0073201B" w:rsidRDefault="00BD2CC9" w:rsidP="00BD2CC9">
      <w:pPr>
        <w:pStyle w:val="Quote"/>
        <w:ind w:left="284" w:right="-164"/>
        <w:rPr>
          <w:i w:val="0"/>
          <w:color w:val="auto"/>
          <w:sz w:val="32"/>
          <w:szCs w:val="32"/>
        </w:rPr>
      </w:pPr>
      <w:r w:rsidRPr="0073201B">
        <w:rPr>
          <w:i w:val="0"/>
          <w:color w:val="auto"/>
          <w:sz w:val="32"/>
          <w:szCs w:val="32"/>
          <w:lang w:val="en-US"/>
        </w:rPr>
        <w:t xml:space="preserve">Ann </w:t>
      </w:r>
      <w:proofErr w:type="spellStart"/>
      <w:r w:rsidRPr="0073201B">
        <w:rPr>
          <w:i w:val="0"/>
          <w:color w:val="auto"/>
          <w:sz w:val="32"/>
          <w:szCs w:val="32"/>
          <w:lang w:val="en-US"/>
        </w:rPr>
        <w:t>Blyberg</w:t>
      </w:r>
      <w:proofErr w:type="spellEnd"/>
      <w:r w:rsidR="006F201B" w:rsidRPr="0073201B">
        <w:rPr>
          <w:rStyle w:val="EndnoteReference"/>
          <w:i w:val="0"/>
          <w:color w:val="auto"/>
          <w:sz w:val="32"/>
          <w:szCs w:val="32"/>
        </w:rPr>
        <w:endnoteReference w:id="2"/>
      </w:r>
    </w:p>
    <w:p w14:paraId="2EBBE254" w14:textId="77777777" w:rsidR="006F201B" w:rsidRDefault="006F201B" w:rsidP="00BC15D3">
      <w:pPr>
        <w:pBdr>
          <w:top w:val="single" w:sz="4" w:space="1" w:color="auto"/>
        </w:pBdr>
        <w:rPr>
          <w:rStyle w:val="Strong"/>
        </w:rPr>
      </w:pPr>
    </w:p>
    <w:p w14:paraId="78E68C73" w14:textId="11D4F65F" w:rsidR="006F201B" w:rsidRPr="00BC15D3" w:rsidRDefault="006F201B" w:rsidP="006F201B">
      <w:pPr>
        <w:pStyle w:val="Heading1"/>
        <w:rPr>
          <w:rStyle w:val="Strong"/>
          <w:b/>
          <w:bCs w:val="0"/>
        </w:rPr>
      </w:pPr>
      <w:bookmarkStart w:id="0" w:name="_Toc140731456"/>
      <w:bookmarkStart w:id="1" w:name="_Hlk8658264"/>
      <w:r w:rsidRPr="00BC15D3">
        <w:rPr>
          <w:rStyle w:val="Strong"/>
          <w:b/>
          <w:bCs w:val="0"/>
        </w:rPr>
        <w:t>About this document</w:t>
      </w:r>
      <w:bookmarkEnd w:id="0"/>
    </w:p>
    <w:p w14:paraId="3FA7131C" w14:textId="3A73DFA3" w:rsidR="006F201B" w:rsidRPr="00BC15D3" w:rsidRDefault="006F201B" w:rsidP="00BC15D3">
      <w:pPr>
        <w:rPr>
          <w:rStyle w:val="Strong"/>
          <w:rFonts w:eastAsiaTheme="minorEastAsia"/>
          <w:b w:val="0"/>
          <w:bCs w:val="0"/>
        </w:rPr>
      </w:pPr>
      <w:r w:rsidRPr="00BC15D3">
        <w:rPr>
          <w:rStyle w:val="Strong"/>
          <w:b w:val="0"/>
          <w:bCs w:val="0"/>
        </w:rPr>
        <w:t xml:space="preserve">Welcome to the </w:t>
      </w:r>
      <w:r>
        <w:rPr>
          <w:rStyle w:val="Strong"/>
          <w:b w:val="0"/>
          <w:bCs w:val="0"/>
        </w:rPr>
        <w:t xml:space="preserve">fifth </w:t>
      </w:r>
      <w:r w:rsidRPr="00BC15D3">
        <w:rPr>
          <w:rStyle w:val="Strong"/>
          <w:b w:val="0"/>
          <w:bCs w:val="0"/>
        </w:rPr>
        <w:t xml:space="preserve">of </w:t>
      </w:r>
      <w:r>
        <w:rPr>
          <w:rStyle w:val="Strong"/>
          <w:b w:val="0"/>
        </w:rPr>
        <w:t>six papers that explain the “what, why and how”</w:t>
      </w:r>
      <w:r w:rsidRPr="006808DB">
        <w:rPr>
          <w:rStyle w:val="Strong"/>
          <w:b w:val="0"/>
        </w:rPr>
        <w:t xml:space="preserve"> of using </w:t>
      </w:r>
      <w:r w:rsidRPr="006808DB">
        <w:t xml:space="preserve">human rights to create and scrutinise Scotland’s national budget. </w:t>
      </w:r>
      <w:r>
        <w:t xml:space="preserve">A glossary of terms is provided in appendix 1.  </w:t>
      </w:r>
    </w:p>
    <w:bookmarkEnd w:id="1"/>
    <w:p w14:paraId="0794F26A" w14:textId="77777777" w:rsidR="006F201B" w:rsidRPr="00BC15D3" w:rsidRDefault="006F201B" w:rsidP="00BC15D3">
      <w:pPr>
        <w:rPr>
          <w:rStyle w:val="Strong"/>
          <w:b w:val="0"/>
          <w:bCs w:val="0"/>
        </w:rPr>
      </w:pPr>
    </w:p>
    <w:p w14:paraId="78248CCB" w14:textId="77777777" w:rsidR="006F201B" w:rsidRPr="00BC15D3" w:rsidRDefault="006F201B" w:rsidP="006F201B">
      <w:pPr>
        <w:pStyle w:val="Heading1"/>
        <w:rPr>
          <w:rStyle w:val="Strong"/>
          <w:b/>
        </w:rPr>
      </w:pPr>
      <w:bookmarkStart w:id="2" w:name="_Toc140731457"/>
      <w:r w:rsidRPr="00BC15D3">
        <w:rPr>
          <w:rStyle w:val="Strong"/>
          <w:b/>
        </w:rPr>
        <w:t>What is the national budget?</w:t>
      </w:r>
      <w:bookmarkEnd w:id="2"/>
      <w:r w:rsidRPr="00BC15D3">
        <w:rPr>
          <w:rStyle w:val="Strong"/>
          <w:b/>
        </w:rPr>
        <w:t xml:space="preserve"> </w:t>
      </w:r>
    </w:p>
    <w:p w14:paraId="2D3A421B" w14:textId="67579DF4" w:rsidR="006F201B" w:rsidRDefault="006F201B"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 is its most important tool for managing the economy. The national budget should include:</w:t>
      </w:r>
    </w:p>
    <w:p w14:paraId="2F06D11D" w14:textId="77777777" w:rsidR="006F201B" w:rsidRDefault="006F201B" w:rsidP="00BC15D3"/>
    <w:p w14:paraId="33910E11" w14:textId="4DE20BA8" w:rsidR="006F201B" w:rsidRDefault="006F201B" w:rsidP="005C0442">
      <w:pPr>
        <w:pStyle w:val="ListParagraph"/>
        <w:numPr>
          <w:ilvl w:val="0"/>
          <w:numId w:val="7"/>
        </w:numPr>
      </w:pPr>
      <w:r w:rsidRPr="00B37968">
        <w:t>how much money government intends to raise (</w:t>
      </w:r>
      <w:r w:rsidRPr="00677970">
        <w:rPr>
          <w:i/>
        </w:rPr>
        <w:t>revenue</w:t>
      </w:r>
      <w:r>
        <w:t>)</w:t>
      </w:r>
      <w:r w:rsidR="0073201B">
        <w:t>,</w:t>
      </w:r>
    </w:p>
    <w:p w14:paraId="5ED5756B" w14:textId="598D786B" w:rsidR="006F201B" w:rsidRDefault="006F201B" w:rsidP="005C0442">
      <w:pPr>
        <w:pStyle w:val="ListParagraph"/>
        <w:numPr>
          <w:ilvl w:val="0"/>
          <w:numId w:val="7"/>
        </w:numPr>
      </w:pPr>
      <w:r>
        <w:t xml:space="preserve">who and/or where the money comes from </w:t>
      </w:r>
      <w:r w:rsidRPr="00B37968">
        <w:t>(</w:t>
      </w:r>
      <w:r w:rsidRPr="00677970">
        <w:rPr>
          <w:i/>
        </w:rPr>
        <w:t>sources</w:t>
      </w:r>
      <w:r w:rsidRPr="00B37968">
        <w:t>)</w:t>
      </w:r>
      <w:r w:rsidR="0073201B">
        <w:t>,</w:t>
      </w:r>
    </w:p>
    <w:p w14:paraId="3E068282" w14:textId="07537000" w:rsidR="006F201B" w:rsidRDefault="006F201B" w:rsidP="005C0442">
      <w:pPr>
        <w:pStyle w:val="ListParagraph"/>
        <w:numPr>
          <w:ilvl w:val="0"/>
          <w:numId w:val="7"/>
        </w:numPr>
      </w:pPr>
      <w:r w:rsidRPr="00B37968">
        <w:t xml:space="preserve">how </w:t>
      </w:r>
      <w:r>
        <w:t xml:space="preserve">money </w:t>
      </w:r>
      <w:r w:rsidRPr="00B37968">
        <w:t>will be allocated (</w:t>
      </w:r>
      <w:r w:rsidRPr="00677970">
        <w:rPr>
          <w:i/>
        </w:rPr>
        <w:t>allocation</w:t>
      </w:r>
      <w:r w:rsidRPr="00B37968">
        <w:t>)</w:t>
      </w:r>
      <w:r w:rsidR="0073201B">
        <w:t>,</w:t>
      </w:r>
      <w:r>
        <w:t xml:space="preserve"> and</w:t>
      </w:r>
    </w:p>
    <w:p w14:paraId="1AC979A4" w14:textId="77777777" w:rsidR="006F201B" w:rsidRPr="00B37968" w:rsidRDefault="006F201B" w:rsidP="005C0442">
      <w:pPr>
        <w:pStyle w:val="ListParagraph"/>
        <w:numPr>
          <w:ilvl w:val="0"/>
          <w:numId w:val="7"/>
        </w:numPr>
      </w:pPr>
      <w:r>
        <w:t xml:space="preserve">how money has been </w:t>
      </w:r>
      <w:r w:rsidRPr="00B37968">
        <w:t>spent (</w:t>
      </w:r>
      <w:r w:rsidRPr="00677970">
        <w:rPr>
          <w:i/>
        </w:rPr>
        <w:t>expenditure</w:t>
      </w:r>
      <w:r w:rsidRPr="00B37968">
        <w:t xml:space="preserve">). </w:t>
      </w:r>
    </w:p>
    <w:p w14:paraId="3E4C35D6" w14:textId="77777777" w:rsidR="006F201B" w:rsidRPr="00E653A2" w:rsidRDefault="006F201B" w:rsidP="00BC15D3"/>
    <w:p w14:paraId="0CBA217F" w14:textId="77777777" w:rsidR="006F201B" w:rsidRPr="00BC15D3" w:rsidRDefault="006F201B" w:rsidP="006F201B">
      <w:pPr>
        <w:pStyle w:val="Heading1"/>
        <w:rPr>
          <w:rStyle w:val="Strong"/>
          <w:b/>
        </w:rPr>
      </w:pPr>
      <w:bookmarkStart w:id="3" w:name="_Toc140731458"/>
      <w:r w:rsidRPr="00BC15D3">
        <w:rPr>
          <w:rStyle w:val="Strong"/>
          <w:b/>
        </w:rPr>
        <w:t>Why are human rights relevant to the budget?</w:t>
      </w:r>
      <w:bookmarkEnd w:id="3"/>
    </w:p>
    <w:p w14:paraId="670446F7" w14:textId="528CFC1A" w:rsidR="006F201B" w:rsidRPr="005C7137" w:rsidRDefault="006F201B" w:rsidP="006F201B">
      <w:r w:rsidRPr="006F201B">
        <w:t xml:space="preserve">All governments must </w:t>
      </w:r>
      <w:r w:rsidRPr="006F201B">
        <w:rPr>
          <w:i/>
        </w:rPr>
        <w:t xml:space="preserve">respect, </w:t>
      </w:r>
      <w:r w:rsidR="0073201B" w:rsidRPr="006F201B">
        <w:rPr>
          <w:i/>
        </w:rPr>
        <w:t>protect,</w:t>
      </w:r>
      <w:r w:rsidRPr="006F201B">
        <w:rPr>
          <w:i/>
        </w:rPr>
        <w:t xml:space="preserve"> and fulfil</w:t>
      </w:r>
      <w:r w:rsidRPr="006F201B">
        <w:t xml:space="preserve"> human rights. The</w:t>
      </w:r>
      <w:r w:rsidRPr="006F201B">
        <w:rPr>
          <w:lang w:eastAsia="en-GB"/>
        </w:rPr>
        <w:t xml:space="preserve"> way they raise, allocate and spend money </w:t>
      </w:r>
      <w:r w:rsidRPr="006F201B">
        <w:t xml:space="preserve">plays a key role in this. </w:t>
      </w:r>
      <w:r w:rsidRPr="006F201B">
        <w:rPr>
          <w:color w:val="000000" w:themeColor="text1"/>
        </w:rPr>
        <w:t xml:space="preserve">You can’t guarantee the right to vote if you don’t have an effective electoral system and you can’t guarantee the right to a habitable, accessible, </w:t>
      </w:r>
      <w:r w:rsidR="0073201B" w:rsidRPr="006F201B">
        <w:rPr>
          <w:color w:val="000000" w:themeColor="text1"/>
        </w:rPr>
        <w:t>affordable,</w:t>
      </w:r>
      <w:r w:rsidRPr="006F201B">
        <w:rPr>
          <w:color w:val="000000" w:themeColor="text1"/>
        </w:rPr>
        <w:t xml:space="preserve"> and secure home without a well-regulated housing sector.</w:t>
      </w:r>
      <w:r w:rsidRPr="005C7137">
        <w:rPr>
          <w:color w:val="000000" w:themeColor="text1"/>
        </w:rPr>
        <w:t xml:space="preserve">  </w:t>
      </w:r>
      <w:r w:rsidRPr="005C7137">
        <w:t xml:space="preserve">  </w:t>
      </w:r>
    </w:p>
    <w:p w14:paraId="3261570C" w14:textId="77777777" w:rsidR="006F201B" w:rsidRDefault="006F201B" w:rsidP="00BC15D3"/>
    <w:p w14:paraId="5B552480" w14:textId="50450164" w:rsidR="006F201B" w:rsidRDefault="006F201B" w:rsidP="00BC15D3">
      <w:r>
        <w:t xml:space="preserve">Understanding how a government manages public money also helps to sort the reality from the rhetoric about its commitment to rights. If the government </w:t>
      </w:r>
      <w:r>
        <w:lastRenderedPageBreak/>
        <w:t xml:space="preserve">has an obligation to do something </w:t>
      </w:r>
      <w:r w:rsidR="0073201B">
        <w:t>specific,</w:t>
      </w:r>
      <w:r>
        <w:t xml:space="preserve"> then it must be reflected in the budget; it is not just something “nice to consider”. </w:t>
      </w:r>
      <w:r>
        <w:rPr>
          <w:rFonts w:eastAsiaTheme="minorEastAsia"/>
        </w:rPr>
        <w:t xml:space="preserve">In line with human rights treaties, </w:t>
      </w:r>
      <w:r>
        <w:t>it is a legal obligation</w:t>
      </w:r>
      <w:r>
        <w:rPr>
          <w:rFonts w:eastAsiaTheme="minorEastAsia"/>
        </w:rPr>
        <w:t xml:space="preserve"> that binds all governments, regardless of who is in power</w:t>
      </w:r>
      <w:r>
        <w:t>.</w:t>
      </w:r>
    </w:p>
    <w:p w14:paraId="6C6624BB" w14:textId="77777777" w:rsidR="006F201B" w:rsidRDefault="006F201B" w:rsidP="00BC15D3"/>
    <w:p w14:paraId="259BF8CB" w14:textId="274025B4" w:rsidR="006F201B" w:rsidRDefault="006F201B" w:rsidP="00BC15D3">
      <w:r>
        <w:t xml:space="preserve">Human rights budgeting recognises that budgetary decisions can have materially different outcomes for different groups. Government budgets are not always sensitive to this. In particular, the contributions that households, individuals (especially </w:t>
      </w:r>
      <w:r w:rsidR="0073201B">
        <w:t>women</w:t>
      </w:r>
      <w:r w:rsidR="0073201B" w:rsidRPr="00B33DC9">
        <w:rPr>
          <w:rStyle w:val="EndnoteReference"/>
        </w:rPr>
        <w:endnoteReference w:id="3"/>
      </w:r>
      <w:r w:rsidR="0073201B" w:rsidRPr="00B33DC9">
        <w:t>)</w:t>
      </w:r>
      <w:r>
        <w:t xml:space="preserve"> and communities make to the economy—by caring for people for example—are not always recognised because they are not bought and sold through the market. For this reason, it is not uncommon for budgets to reinforce systematic inequalities between groups—in particular</w:t>
      </w:r>
      <w:r w:rsidR="0073201B">
        <w:t>,</w:t>
      </w:r>
      <w:r>
        <w:t xml:space="preserve"> between men and women—and miss out on opportunities to use public financing to improve the position of disadvantaged and marginalised groups. </w:t>
      </w:r>
    </w:p>
    <w:p w14:paraId="6BA45C16" w14:textId="77777777" w:rsidR="006F201B" w:rsidRDefault="006F201B" w:rsidP="00BC15D3"/>
    <w:p w14:paraId="5E20B205" w14:textId="77777777" w:rsidR="006F201B" w:rsidRPr="00B33DC9" w:rsidRDefault="006F201B" w:rsidP="006F201B">
      <w:r w:rsidRPr="006F201B">
        <w:t>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fair and accountable use of national resources.</w:t>
      </w:r>
      <w:r w:rsidRPr="00B33DC9">
        <w:t xml:space="preserve">  </w:t>
      </w:r>
    </w:p>
    <w:p w14:paraId="56637FFC" w14:textId="77777777" w:rsidR="006F201B" w:rsidRDefault="006F201B" w:rsidP="00BC15D3"/>
    <w:p w14:paraId="4231BB37" w14:textId="6DE537AB" w:rsidR="006F201B" w:rsidRDefault="006F201B" w:rsidP="006F201B">
      <w:pPr>
        <w:pStyle w:val="Heading1"/>
      </w:pPr>
      <w:bookmarkStart w:id="4" w:name="_Toc140731459"/>
      <w:r>
        <w:t>What are human rights standards?</w:t>
      </w:r>
      <w:bookmarkEnd w:id="4"/>
    </w:p>
    <w:p w14:paraId="08E81090" w14:textId="79C7739F" w:rsidR="006F201B" w:rsidRDefault="0073201B" w:rsidP="00BC15D3">
      <w:r>
        <w:t>To</w:t>
      </w:r>
      <w:r w:rsidR="006F201B">
        <w:t xml:space="preserve"> </w:t>
      </w:r>
      <w:r w:rsidR="006F201B">
        <w:rPr>
          <w:i/>
        </w:rPr>
        <w:t xml:space="preserve">respect, protect and fulfil </w:t>
      </w:r>
      <w:r w:rsidR="006F201B">
        <w:t>human rights</w:t>
      </w:r>
      <w:r w:rsidR="006F201B">
        <w:rPr>
          <w:i/>
        </w:rPr>
        <w:t xml:space="preserve">, </w:t>
      </w:r>
      <w:r w:rsidR="006F201B">
        <w:t xml:space="preserve">governments must take positive steps to ensure that people’s rights are real. Steps means concrete measures using the </w:t>
      </w:r>
      <w:r w:rsidR="006F201B">
        <w:rPr>
          <w:i/>
        </w:rPr>
        <w:t>maximum of their available resources</w:t>
      </w:r>
      <w:r w:rsidR="006F201B">
        <w:t>. These measures should:</w:t>
      </w:r>
    </w:p>
    <w:p w14:paraId="49D02726" w14:textId="77777777" w:rsidR="006F201B" w:rsidRDefault="006F201B" w:rsidP="00BC15D3"/>
    <w:p w14:paraId="517AB78B" w14:textId="298D5D1B" w:rsidR="006F201B" w:rsidRDefault="006F201B" w:rsidP="005C0442">
      <w:pPr>
        <w:pStyle w:val="ListParagraph"/>
        <w:numPr>
          <w:ilvl w:val="0"/>
          <w:numId w:val="4"/>
        </w:numPr>
      </w:pPr>
      <w:r>
        <w:t>ensure “minimum essential levels” or a “</w:t>
      </w:r>
      <w:r>
        <w:rPr>
          <w:i/>
        </w:rPr>
        <w:t>minimum core</w:t>
      </w:r>
      <w:r>
        <w:t>”</w:t>
      </w:r>
      <w:r>
        <w:rPr>
          <w:b/>
        </w:rPr>
        <w:t xml:space="preserve"> </w:t>
      </w:r>
      <w:r>
        <w:t>of each right</w:t>
      </w:r>
      <w:r w:rsidR="0073201B">
        <w:t>,</w:t>
      </w:r>
    </w:p>
    <w:p w14:paraId="6BE0280F" w14:textId="52DCA8C0" w:rsidR="006F201B" w:rsidRDefault="006F201B" w:rsidP="005C0442">
      <w:pPr>
        <w:pStyle w:val="ListParagraph"/>
        <w:numPr>
          <w:ilvl w:val="0"/>
          <w:numId w:val="4"/>
        </w:numPr>
      </w:pPr>
      <w:r>
        <w:t>increase the availability, accessibility, acceptability and quality of goods and services</w:t>
      </w:r>
      <w:r w:rsidR="0073201B">
        <w:t>,</w:t>
      </w:r>
      <w:r>
        <w:t xml:space="preserve"> and</w:t>
      </w:r>
    </w:p>
    <w:p w14:paraId="116DBC1E" w14:textId="77777777" w:rsidR="006F201B" w:rsidRDefault="006F201B" w:rsidP="005C0442">
      <w:pPr>
        <w:pStyle w:val="ListParagraph"/>
        <w:numPr>
          <w:ilvl w:val="0"/>
          <w:numId w:val="4"/>
        </w:numPr>
      </w:pPr>
      <w:r>
        <w:rPr>
          <w:i/>
        </w:rPr>
        <w:t xml:space="preserve">progressively realise </w:t>
      </w:r>
      <w:r>
        <w:t>people’s rights and reduce inequality as soon as possible.</w:t>
      </w:r>
    </w:p>
    <w:p w14:paraId="39D67755" w14:textId="77777777" w:rsidR="006F201B" w:rsidRDefault="006F201B" w:rsidP="00BC15D3"/>
    <w:p w14:paraId="73ACC6B3" w14:textId="77777777" w:rsidR="006F201B" w:rsidRDefault="006F201B"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6F201B" w:rsidRDefault="006F201B" w:rsidP="00BC15D3"/>
    <w:p w14:paraId="7D33407D" w14:textId="77777777" w:rsidR="006F201B" w:rsidRDefault="006F201B" w:rsidP="00BC15D3">
      <w:r>
        <w:t>Steps taken by the government should:</w:t>
      </w:r>
    </w:p>
    <w:p w14:paraId="323DE642" w14:textId="77777777" w:rsidR="006F201B" w:rsidRDefault="006F201B" w:rsidP="00BC15D3"/>
    <w:p w14:paraId="0BB74CB8" w14:textId="1A78BB11" w:rsidR="006F201B" w:rsidRDefault="006F201B" w:rsidP="005C0442">
      <w:pPr>
        <w:pStyle w:val="ListParagraph"/>
        <w:numPr>
          <w:ilvl w:val="0"/>
          <w:numId w:val="3"/>
        </w:numPr>
      </w:pPr>
      <w:r>
        <w:t xml:space="preserve">ensure the </w:t>
      </w:r>
      <w:r>
        <w:rPr>
          <w:bCs/>
          <w:i/>
        </w:rPr>
        <w:t>active participation</w:t>
      </w:r>
      <w:r>
        <w:rPr>
          <w:bCs/>
        </w:rPr>
        <w:t xml:space="preserve"> </w:t>
      </w:r>
      <w:r>
        <w:t>of rights holders</w:t>
      </w:r>
      <w:r w:rsidR="0073201B">
        <w:t>,</w:t>
      </w:r>
    </w:p>
    <w:p w14:paraId="1206E10D" w14:textId="32A00379" w:rsidR="006F201B" w:rsidRDefault="006F201B" w:rsidP="005C0442">
      <w:pPr>
        <w:pStyle w:val="ListParagraph"/>
        <w:numPr>
          <w:ilvl w:val="0"/>
          <w:numId w:val="3"/>
        </w:numPr>
      </w:pPr>
      <w:r>
        <w:t xml:space="preserve">respect the principles of transparency, </w:t>
      </w:r>
      <w:r w:rsidR="0073201B">
        <w:t>accountability,</w:t>
      </w:r>
      <w:r>
        <w:t xml:space="preserve"> and non-discrimination</w:t>
      </w:r>
      <w:r w:rsidR="0073201B">
        <w:t>,</w:t>
      </w:r>
      <w:r>
        <w:t xml:space="preserve"> and </w:t>
      </w:r>
    </w:p>
    <w:p w14:paraId="2CF457A9" w14:textId="77777777" w:rsidR="006F201B" w:rsidRDefault="006F201B" w:rsidP="005C0442">
      <w:pPr>
        <w:pStyle w:val="ListParagraph"/>
        <w:numPr>
          <w:ilvl w:val="0"/>
          <w:numId w:val="3"/>
        </w:numPr>
      </w:pPr>
      <w:r>
        <w:t xml:space="preserve">fulfil an obligation to provide </w:t>
      </w:r>
      <w:r>
        <w:rPr>
          <w:i/>
        </w:rPr>
        <w:t>effective remedies</w:t>
      </w:r>
      <w:r>
        <w:t xml:space="preserve"> if things go wrong.</w:t>
      </w:r>
    </w:p>
    <w:p w14:paraId="34D3C11E" w14:textId="77777777" w:rsidR="006F201B" w:rsidRDefault="006F201B" w:rsidP="00BC15D3"/>
    <w:p w14:paraId="5AE15ABA" w14:textId="77777777" w:rsidR="006F201B" w:rsidRPr="006F201B" w:rsidRDefault="006F201B" w:rsidP="006F201B">
      <w:pPr>
        <w:pStyle w:val="ListParagraph"/>
        <w:numPr>
          <w:ilvl w:val="0"/>
          <w:numId w:val="8"/>
        </w:numPr>
        <w:ind w:right="95"/>
        <w:rPr>
          <w:rStyle w:val="Strong"/>
          <w:bCs w:val="0"/>
        </w:rPr>
      </w:pPr>
      <w:r w:rsidRPr="006F201B">
        <w:rPr>
          <w:b/>
        </w:rPr>
        <w:t>Briefing Papers 5 and 6</w:t>
      </w:r>
      <w:bookmarkStart w:id="5" w:name="_Hlk140674238"/>
      <w:r w:rsidRPr="006F201B">
        <w:rPr>
          <w:rStyle w:val="EndnoteReference"/>
          <w:b/>
        </w:rPr>
        <w:endnoteReference w:id="4"/>
      </w:r>
      <w:bookmarkEnd w:id="5"/>
      <w:r w:rsidRPr="006F201B">
        <w:rPr>
          <w:b/>
        </w:rPr>
        <w:t xml:space="preserve"> in this series provide </w:t>
      </w:r>
      <w:r w:rsidRPr="006F201B">
        <w:rPr>
          <w:rStyle w:val="Strong"/>
        </w:rPr>
        <w:t xml:space="preserve">more information about human rights principles and standards. </w:t>
      </w:r>
    </w:p>
    <w:p w14:paraId="1AE41751" w14:textId="77777777" w:rsidR="006F201B" w:rsidRDefault="006F201B" w:rsidP="006D504D"/>
    <w:p w14:paraId="1C6AB54F" w14:textId="43A1E7A4" w:rsidR="006F201B" w:rsidRPr="00592BB4" w:rsidRDefault="006F201B" w:rsidP="006D504D">
      <w:r w:rsidRPr="00592BB4">
        <w:t xml:space="preserve">States who have signed and ratified the International Covenant on Economic, Social and Cultural Rights </w:t>
      </w:r>
      <w:r>
        <w:t>(</w:t>
      </w:r>
      <w:proofErr w:type="spellStart"/>
      <w:r>
        <w:t>ICESCR</w:t>
      </w:r>
      <w:proofErr w:type="spellEnd"/>
      <w:r>
        <w:t xml:space="preserve">) </w:t>
      </w:r>
      <w:r w:rsidRPr="00592BB4">
        <w:t xml:space="preserve">have freely undertaken international legal obligations to ensure the protection of the social, </w:t>
      </w:r>
      <w:r w:rsidR="0073201B" w:rsidRPr="00592BB4">
        <w:t>economic,</w:t>
      </w:r>
      <w:r w:rsidRPr="00592BB4">
        <w:t xml:space="preserve"> and cultural rights, including the right to an adequate standard of living, housing, healthcare, education and work for their citizens. Any count</w:t>
      </w:r>
      <w:r>
        <w:t>r</w:t>
      </w:r>
      <w:r w:rsidRPr="00592BB4">
        <w:t xml:space="preserve">y that is a signatory </w:t>
      </w:r>
      <w:r>
        <w:t xml:space="preserve">to </w:t>
      </w:r>
      <w:proofErr w:type="spellStart"/>
      <w:r w:rsidRPr="00592BB4">
        <w:t>ICESCR</w:t>
      </w:r>
      <w:proofErr w:type="spellEnd"/>
      <w:r>
        <w:t xml:space="preserve"> </w:t>
      </w:r>
      <w:r w:rsidRPr="00592BB4">
        <w:t>is mandated to:</w:t>
      </w:r>
    </w:p>
    <w:p w14:paraId="44BA54C4" w14:textId="77777777" w:rsidR="006F201B" w:rsidRPr="00592BB4" w:rsidRDefault="006F201B" w:rsidP="006D504D"/>
    <w:p w14:paraId="3B52BE77" w14:textId="1AFF12F0" w:rsidR="006F201B" w:rsidRDefault="006F201B" w:rsidP="006D504D">
      <w:pPr>
        <w:ind w:left="360"/>
        <w:rPr>
          <w:i/>
          <w:iCs/>
          <w:lang w:val="en-US"/>
        </w:rPr>
      </w:pPr>
      <w:r w:rsidRPr="00592BB4">
        <w:rPr>
          <w:bCs/>
          <w:i/>
          <w:iCs/>
          <w:lang w:val="en-US"/>
        </w:rPr>
        <w:t>“take steps</w:t>
      </w:r>
      <w:r w:rsidRPr="00592BB4">
        <w:rPr>
          <w:i/>
          <w:iCs/>
          <w:lang w:val="en-US"/>
        </w:rPr>
        <w:t xml:space="preserve">... </w:t>
      </w:r>
      <w:r w:rsidRPr="00592BB4">
        <w:rPr>
          <w:bCs/>
          <w:i/>
          <w:iCs/>
          <w:lang w:val="en-US"/>
        </w:rPr>
        <w:t>to the maximum of its available resources</w:t>
      </w:r>
      <w:r w:rsidRPr="00592BB4">
        <w:rPr>
          <w:i/>
          <w:iCs/>
          <w:lang w:val="en-US"/>
        </w:rPr>
        <w:t xml:space="preserve">, with a view to </w:t>
      </w:r>
      <w:r w:rsidRPr="00592BB4">
        <w:rPr>
          <w:bCs/>
          <w:i/>
          <w:iCs/>
          <w:lang w:val="en-US"/>
        </w:rPr>
        <w:t xml:space="preserve">achieving progressively </w:t>
      </w:r>
      <w:r w:rsidRPr="00592BB4">
        <w:rPr>
          <w:i/>
          <w:iCs/>
          <w:lang w:val="en-US"/>
        </w:rPr>
        <w:t xml:space="preserve">the full realization of the rights recognized in the present Covenant by all appropriate means, including particularly the adoption of legislative measures”. </w:t>
      </w:r>
    </w:p>
    <w:p w14:paraId="468643F3" w14:textId="77777777" w:rsidR="006F201B" w:rsidRPr="00592BB4" w:rsidRDefault="006F201B" w:rsidP="006D504D">
      <w:pPr>
        <w:ind w:left="360"/>
        <w:rPr>
          <w:i/>
          <w:iCs/>
          <w:lang w:val="en-US"/>
        </w:rPr>
      </w:pPr>
    </w:p>
    <w:p w14:paraId="7061BE35" w14:textId="77777777" w:rsidR="006F201B" w:rsidRPr="00592BB4" w:rsidRDefault="006F201B" w:rsidP="006D504D">
      <w:pPr>
        <w:ind w:left="360"/>
      </w:pPr>
      <w:r w:rsidRPr="00592BB4">
        <w:rPr>
          <w:iCs/>
          <w:lang w:val="en-US"/>
        </w:rPr>
        <w:t xml:space="preserve">Article 2(1) </w:t>
      </w:r>
      <w:proofErr w:type="spellStart"/>
      <w:r w:rsidRPr="00592BB4">
        <w:rPr>
          <w:iCs/>
          <w:lang w:val="en-US"/>
        </w:rPr>
        <w:t>ICESCR</w:t>
      </w:r>
      <w:proofErr w:type="spellEnd"/>
    </w:p>
    <w:p w14:paraId="70CAF56E" w14:textId="77777777" w:rsidR="006F201B" w:rsidRPr="00592BB4" w:rsidRDefault="006F201B" w:rsidP="006D504D"/>
    <w:p w14:paraId="353678AB" w14:textId="77777777" w:rsidR="006F201B" w:rsidRPr="00592BB4" w:rsidRDefault="006F201B" w:rsidP="006D504D">
      <w:r w:rsidRPr="00592BB4">
        <w:t xml:space="preserve">To support the practical application of the obligation to fulfil, a human rights </w:t>
      </w:r>
      <w:r>
        <w:t>standards</w:t>
      </w:r>
      <w:r w:rsidRPr="00592BB4">
        <w:t xml:space="preserve"> have been interpreted from Article 2(1) of </w:t>
      </w:r>
      <w:proofErr w:type="spellStart"/>
      <w:r w:rsidRPr="00592BB4">
        <w:t>ICESCR</w:t>
      </w:r>
      <w:proofErr w:type="spellEnd"/>
      <w:r w:rsidRPr="00592BB4">
        <w:t xml:space="preserve">. Some of these norms are expected to be achieved </w:t>
      </w:r>
      <w:r w:rsidRPr="00592BB4">
        <w:rPr>
          <w:i/>
          <w:iCs/>
        </w:rPr>
        <w:t>progressively</w:t>
      </w:r>
      <w:r w:rsidRPr="00592BB4">
        <w:rPr>
          <w:iCs/>
        </w:rPr>
        <w:t xml:space="preserve"> (</w:t>
      </w:r>
      <w:r>
        <w:rPr>
          <w:iCs/>
        </w:rPr>
        <w:t xml:space="preserve">generally </w:t>
      </w:r>
      <w:r w:rsidRPr="00592BB4">
        <w:rPr>
          <w:iCs/>
        </w:rPr>
        <w:t xml:space="preserve">norms focused on </w:t>
      </w:r>
      <w:r w:rsidRPr="00592BB4">
        <w:rPr>
          <w:b/>
          <w:iCs/>
        </w:rPr>
        <w:t>results</w:t>
      </w:r>
      <w:r>
        <w:rPr>
          <w:b/>
          <w:iCs/>
        </w:rPr>
        <w:t xml:space="preserve"> or outcomes</w:t>
      </w:r>
      <w:r w:rsidRPr="00592BB4">
        <w:rPr>
          <w:iCs/>
        </w:rPr>
        <w:t>)</w:t>
      </w:r>
      <w:r w:rsidRPr="00592BB4">
        <w:t xml:space="preserve">, but others are </w:t>
      </w:r>
      <w:r w:rsidRPr="00592BB4">
        <w:rPr>
          <w:i/>
          <w:iCs/>
        </w:rPr>
        <w:t xml:space="preserve">immediate </w:t>
      </w:r>
      <w:r w:rsidRPr="00592BB4">
        <w:t xml:space="preserve">(norms focused on </w:t>
      </w:r>
      <w:r w:rsidRPr="00592BB4">
        <w:rPr>
          <w:b/>
        </w:rPr>
        <w:t>conduct</w:t>
      </w:r>
      <w:r>
        <w:rPr>
          <w:b/>
        </w:rPr>
        <w:t xml:space="preserve"> or action</w:t>
      </w:r>
      <w:r w:rsidRPr="00592BB4">
        <w:t>).</w:t>
      </w:r>
    </w:p>
    <w:p w14:paraId="05C00DC5" w14:textId="77777777" w:rsidR="006F201B" w:rsidRPr="00592BB4" w:rsidRDefault="006F201B" w:rsidP="006D504D"/>
    <w:p w14:paraId="33DCE348" w14:textId="4F2A8E40" w:rsidR="006F201B" w:rsidRDefault="006F201B" w:rsidP="006D504D">
      <w:r w:rsidRPr="00592BB4">
        <w:t xml:space="preserve">Specifically, </w:t>
      </w:r>
      <w:r>
        <w:t xml:space="preserve">the outcomes </w:t>
      </w:r>
      <w:r w:rsidRPr="00592BB4">
        <w:t xml:space="preserve">Governments must </w:t>
      </w:r>
      <w:r>
        <w:t>work towards include</w:t>
      </w:r>
      <w:r w:rsidRPr="00592BB4">
        <w:t>:</w:t>
      </w:r>
    </w:p>
    <w:p w14:paraId="2E9FFCC0" w14:textId="77777777" w:rsidR="006F201B" w:rsidRPr="00592BB4" w:rsidRDefault="006F201B" w:rsidP="006D504D"/>
    <w:p w14:paraId="3C081B25" w14:textId="77777777" w:rsidR="006F201B" w:rsidRPr="00592BB4" w:rsidRDefault="006F201B" w:rsidP="005C0442">
      <w:pPr>
        <w:pStyle w:val="ListParagraph"/>
        <w:numPr>
          <w:ilvl w:val="0"/>
          <w:numId w:val="14"/>
        </w:numPr>
      </w:pPr>
      <w:r>
        <w:lastRenderedPageBreak/>
        <w:t>ensuring</w:t>
      </w:r>
      <w:r w:rsidRPr="00592BB4">
        <w:t xml:space="preserve"> the satisfaction of “minimum essential levels” or a “minimum core”</w:t>
      </w:r>
      <w:r w:rsidRPr="00FC1C62">
        <w:rPr>
          <w:b/>
        </w:rPr>
        <w:t xml:space="preserve"> </w:t>
      </w:r>
      <w:r w:rsidRPr="00592BB4">
        <w:t xml:space="preserve">of each right </w:t>
      </w:r>
      <w:r w:rsidRPr="00FC1C62">
        <w:rPr>
          <w:b/>
        </w:rPr>
        <w:t>(Minimum Core)</w:t>
      </w:r>
      <w:r w:rsidRPr="00592BB4">
        <w:t xml:space="preserve">, </w:t>
      </w:r>
    </w:p>
    <w:p w14:paraId="1E063A0D" w14:textId="77777777" w:rsidR="006F201B" w:rsidRPr="00592BB4" w:rsidRDefault="006F201B" w:rsidP="005C0442">
      <w:pPr>
        <w:pStyle w:val="ListParagraph"/>
        <w:numPr>
          <w:ilvl w:val="0"/>
          <w:numId w:val="14"/>
        </w:numPr>
      </w:pPr>
      <w:r w:rsidRPr="00592BB4">
        <w:t xml:space="preserve">progressively achieve the full realisation of people’s rights – in other words this “minimum core” is not a ceiling of achievement, it is a basic floor of provision </w:t>
      </w:r>
      <w:r w:rsidRPr="00FC1C62">
        <w:rPr>
          <w:b/>
        </w:rPr>
        <w:t>(Progressive Realisation)</w:t>
      </w:r>
      <w:r w:rsidRPr="00592BB4">
        <w:t xml:space="preserve">, </w:t>
      </w:r>
    </w:p>
    <w:p w14:paraId="6FEDD5DE" w14:textId="248B009A" w:rsidR="006F201B" w:rsidRPr="00592BB4" w:rsidRDefault="006F201B" w:rsidP="005C0442">
      <w:pPr>
        <w:pStyle w:val="ListParagraph"/>
        <w:numPr>
          <w:ilvl w:val="0"/>
          <w:numId w:val="14"/>
        </w:numPr>
      </w:pPr>
      <w:r w:rsidRPr="00592BB4">
        <w:t>If a government takes a step that decreases people’s enjoyment of a right, it m</w:t>
      </w:r>
      <w:r>
        <w:t>ust “</w:t>
      </w:r>
      <w:r w:rsidRPr="00FC1C62">
        <w:rPr>
          <w:bCs/>
        </w:rPr>
        <w:t>fully</w:t>
      </w:r>
      <w:r>
        <w:t xml:space="preserve"> justify”</w:t>
      </w:r>
      <w:r w:rsidRPr="00592BB4">
        <w:t xml:space="preserve"> it </w:t>
      </w:r>
      <w:r w:rsidRPr="00FC1C62">
        <w:rPr>
          <w:b/>
        </w:rPr>
        <w:t>(Non-retrogression)</w:t>
      </w:r>
      <w:r w:rsidRPr="00592BB4">
        <w:t xml:space="preserve">. </w:t>
      </w:r>
    </w:p>
    <w:p w14:paraId="12329AFD" w14:textId="77777777" w:rsidR="006F201B" w:rsidRPr="00592BB4" w:rsidRDefault="006F201B" w:rsidP="006D504D">
      <w:pPr>
        <w:rPr>
          <w:b/>
        </w:rPr>
      </w:pPr>
    </w:p>
    <w:p w14:paraId="3A70A0C5" w14:textId="77777777" w:rsidR="006F201B" w:rsidRPr="00592BB4" w:rsidRDefault="006F201B" w:rsidP="006F201B">
      <w:pPr>
        <w:pStyle w:val="Heading1"/>
      </w:pPr>
      <w:bookmarkStart w:id="6" w:name="_Toc140731460"/>
      <w:r w:rsidRPr="00592BB4">
        <w:t>Minimum Core</w:t>
      </w:r>
      <w:bookmarkEnd w:id="6"/>
      <w:r w:rsidRPr="00592BB4">
        <w:t xml:space="preserve"> </w:t>
      </w:r>
    </w:p>
    <w:p w14:paraId="0DD47CA3" w14:textId="58AAE9E4" w:rsidR="006F201B" w:rsidRPr="00592BB4" w:rsidRDefault="006F201B" w:rsidP="006D504D">
      <w:r w:rsidRPr="00592BB4">
        <w:rPr>
          <w:rFonts w:eastAsiaTheme="minorEastAsia"/>
        </w:rPr>
        <w:t xml:space="preserve">The government has a duty to ensure the satisfaction of “minimum essential levels” of each right, regardless of their level of economic development, commonly referred to as the ‘Minimum Core’.  This minimum core is intended to protect a person’s right to an adequate standard of living, which is interconnected and interdependent on other rights including the rights to health, social security, education, </w:t>
      </w:r>
      <w:r w:rsidR="0073201B" w:rsidRPr="00592BB4">
        <w:rPr>
          <w:rFonts w:eastAsiaTheme="minorEastAsia"/>
        </w:rPr>
        <w:t>work,</w:t>
      </w:r>
      <w:r w:rsidRPr="00592BB4">
        <w:rPr>
          <w:rFonts w:eastAsiaTheme="minorEastAsia"/>
        </w:rPr>
        <w:t xml:space="preserve"> and housing.  </w:t>
      </w:r>
      <w:r>
        <w:rPr>
          <w:rFonts w:eastAsiaTheme="minorEastAsia"/>
        </w:rPr>
        <w:t>T</w:t>
      </w:r>
      <w:r w:rsidRPr="00592BB4">
        <w:rPr>
          <w:rFonts w:eastAsiaTheme="minorEastAsia"/>
        </w:rPr>
        <w:t>he minimum core is intended to ensure that a person can live with human dignity. Failure for a government to provide the minimum core amounts to a presumption that a government is in violation of the Covenant.  This is unless a government can demonstrate that “</w:t>
      </w:r>
      <w:r w:rsidRPr="00592BB4">
        <w:rPr>
          <w:rFonts w:eastAsiaTheme="minorEastAsia"/>
          <w:i/>
        </w:rPr>
        <w:t xml:space="preserve">every effort has been made to use all resources that are at its disposition” </w:t>
      </w:r>
      <w:r w:rsidRPr="00592BB4">
        <w:rPr>
          <w:rFonts w:eastAsiaTheme="minorEastAsia"/>
        </w:rPr>
        <w:t xml:space="preserve">to prioritise reaching those minimum levels.  </w:t>
      </w:r>
    </w:p>
    <w:p w14:paraId="2BBE2F3D" w14:textId="77777777" w:rsidR="006F201B" w:rsidRPr="00FC1C62" w:rsidRDefault="006F201B" w:rsidP="00FC1C62"/>
    <w:p w14:paraId="3A270F94" w14:textId="29B5FA6F" w:rsidR="006F201B" w:rsidRPr="00592BB4" w:rsidRDefault="006F201B" w:rsidP="00FC1C62">
      <w:r>
        <w:t>On exploring how to define “minimum core”</w:t>
      </w:r>
      <w:r w:rsidRPr="00FC1C62">
        <w:t xml:space="preserve"> obligations in Scotland, Flegg noted that: </w:t>
      </w:r>
      <w:r w:rsidRPr="00FC1C62">
        <w:rPr>
          <w:rStyle w:val="QuoteChar"/>
          <w:sz w:val="28"/>
          <w:szCs w:val="28"/>
        </w:rPr>
        <w:t>“despite ‘minimum core’ obligations being well established in international law and related academic literature as being binding on State parties’, what this means in practice is not always clear”.</w:t>
      </w:r>
      <w:r w:rsidRPr="00FC1C62">
        <w:rPr>
          <w:rStyle w:val="EndnoteReference"/>
        </w:rPr>
        <w:endnoteReference w:id="5"/>
      </w:r>
      <w:r w:rsidRPr="00FC1C62">
        <w:rPr>
          <w:rStyle w:val="QuoteChar"/>
          <w:sz w:val="28"/>
          <w:szCs w:val="28"/>
        </w:rPr>
        <w:t xml:space="preserve"> </w:t>
      </w:r>
      <w:r w:rsidRPr="00FC1C62">
        <w:rPr>
          <w:rStyle w:val="QuoteChar"/>
          <w:i w:val="0"/>
          <w:sz w:val="28"/>
          <w:szCs w:val="28"/>
        </w:rPr>
        <w:t xml:space="preserve">Guidance is provided by the </w:t>
      </w:r>
      <w:r w:rsidRPr="00FC1C62">
        <w:t>UN Committee on Economic Social and Cultural Rights on what would be necessary to meet the minimum threshold in relation to certain rights through the issuing of General Comments</w:t>
      </w:r>
      <w:r w:rsidRPr="00592BB4">
        <w:t xml:space="preserve"> (e.g. relation to an adequate standard of living and the rights to housing and education</w:t>
      </w:r>
      <w:r w:rsidRPr="00592BB4">
        <w:rPr>
          <w:rStyle w:val="EndnoteReference"/>
        </w:rPr>
        <w:endnoteReference w:id="6"/>
      </w:r>
      <w:r w:rsidRPr="00592BB4">
        <w:t xml:space="preserve">).  </w:t>
      </w:r>
    </w:p>
    <w:p w14:paraId="078D6122" w14:textId="77777777" w:rsidR="006F201B" w:rsidRPr="00592BB4" w:rsidRDefault="006F201B" w:rsidP="006D504D"/>
    <w:p w14:paraId="55D409F3" w14:textId="77777777" w:rsidR="006F201B" w:rsidRPr="00592BB4" w:rsidRDefault="006F201B" w:rsidP="006D504D">
      <w:r w:rsidRPr="00592BB4">
        <w:t xml:space="preserve">General Comment 3, however, makes </w:t>
      </w:r>
      <w:r w:rsidRPr="00FC1C62">
        <w:t>clear that “</w:t>
      </w:r>
      <w:r w:rsidRPr="00FC1C62">
        <w:rPr>
          <w:rStyle w:val="QuoteChar"/>
          <w:sz w:val="28"/>
          <w:szCs w:val="28"/>
        </w:rPr>
        <w:t>each State party must decide for itself which means are the most appropriate under the circumstances</w:t>
      </w:r>
      <w:r w:rsidRPr="00FC1C62">
        <w:t>”.</w:t>
      </w:r>
      <w:r w:rsidRPr="00FC1C62">
        <w:rPr>
          <w:rStyle w:val="EndnoteReference"/>
        </w:rPr>
        <w:endnoteReference w:id="7"/>
      </w:r>
      <w:r w:rsidRPr="00592BB4">
        <w:t xml:space="preserve">  For a government to develop an appropriate ‘minimum core’, good practice would encourage a national discussion with genuine opportunities for rights-holder, </w:t>
      </w:r>
      <w:r w:rsidRPr="00592BB4">
        <w:lastRenderedPageBreak/>
        <w:t xml:space="preserve">particularly the most marginalised, to reach a consensus over where the red lines should lie, below which no one could be considered to be able to live a life of human dignity.  Critically, whatever is agreed by such a process, must not be considered as a ceiling of achievement, but rather it is a basic floor of provision upon which a government must build. </w:t>
      </w:r>
    </w:p>
    <w:p w14:paraId="428E9CBF" w14:textId="77777777" w:rsidR="006F201B" w:rsidRPr="00592BB4" w:rsidRDefault="006F201B" w:rsidP="006D504D">
      <w:pPr>
        <w:rPr>
          <w:rStyle w:val="Strong"/>
        </w:rPr>
      </w:pPr>
    </w:p>
    <w:p w14:paraId="742033AF" w14:textId="77777777" w:rsidR="006F201B" w:rsidRPr="00592BB4" w:rsidRDefault="006F201B" w:rsidP="006F201B">
      <w:pPr>
        <w:pStyle w:val="Heading1"/>
      </w:pPr>
      <w:bookmarkStart w:id="7" w:name="_Toc140731461"/>
      <w:r w:rsidRPr="00592BB4">
        <w:t>Progressive realisation</w:t>
      </w:r>
      <w:bookmarkEnd w:id="7"/>
      <w:r w:rsidRPr="00592BB4">
        <w:t xml:space="preserve"> </w:t>
      </w:r>
    </w:p>
    <w:p w14:paraId="126BBAC9" w14:textId="235AAAE7" w:rsidR="006F201B" w:rsidRPr="00592BB4" w:rsidRDefault="006F201B" w:rsidP="006D504D">
      <w:pPr>
        <w:rPr>
          <w:szCs w:val="24"/>
        </w:rPr>
      </w:pPr>
      <w:r w:rsidRPr="00592BB4">
        <w:rPr>
          <w:szCs w:val="24"/>
        </w:rPr>
        <w:t>When considering how to apply this obligation practically in relation to budge</w:t>
      </w:r>
      <w:r>
        <w:rPr>
          <w:szCs w:val="24"/>
        </w:rPr>
        <w:t>ting, this can take many forms.</w:t>
      </w:r>
      <w:r w:rsidRPr="00592BB4">
        <w:rPr>
          <w:szCs w:val="24"/>
        </w:rPr>
        <w:t xml:space="preserve"> What is key to understand is that progressive realisation is not an option</w:t>
      </w:r>
      <w:r>
        <w:rPr>
          <w:szCs w:val="24"/>
        </w:rPr>
        <w:t xml:space="preserve"> or a duty that can be delayed.</w:t>
      </w:r>
      <w:r w:rsidRPr="00592BB4">
        <w:rPr>
          <w:szCs w:val="24"/>
        </w:rPr>
        <w:t xml:space="preserve"> It is an ongoing obligation on </w:t>
      </w:r>
      <w:r w:rsidRPr="00592BB4">
        <w:t>government</w:t>
      </w:r>
      <w:r w:rsidRPr="00592BB4">
        <w:rPr>
          <w:szCs w:val="24"/>
        </w:rPr>
        <w:t xml:space="preserve">s, independent from economic growth, which requires that a </w:t>
      </w:r>
      <w:r w:rsidRPr="00592BB4">
        <w:t xml:space="preserve">government </w:t>
      </w:r>
      <w:r w:rsidRPr="00592BB4">
        <w:rPr>
          <w:szCs w:val="24"/>
        </w:rPr>
        <w:t>makes the best use of it</w:t>
      </w:r>
      <w:r>
        <w:rPr>
          <w:szCs w:val="24"/>
        </w:rPr>
        <w:t xml:space="preserve">s maximum available resources. </w:t>
      </w:r>
      <w:r w:rsidRPr="00592BB4">
        <w:rPr>
          <w:szCs w:val="24"/>
        </w:rPr>
        <w:t>Governments must prove</w:t>
      </w:r>
      <w:r>
        <w:rPr>
          <w:szCs w:val="24"/>
        </w:rPr>
        <w:t xml:space="preserve"> that they</w:t>
      </w:r>
      <w:r w:rsidRPr="00592BB4">
        <w:rPr>
          <w:szCs w:val="24"/>
        </w:rPr>
        <w:t xml:space="preserve"> are making every effort to progress economic, </w:t>
      </w:r>
      <w:r w:rsidR="0073201B" w:rsidRPr="00592BB4">
        <w:rPr>
          <w:szCs w:val="24"/>
        </w:rPr>
        <w:t>soc</w:t>
      </w:r>
      <w:r w:rsidR="0073201B">
        <w:rPr>
          <w:szCs w:val="24"/>
        </w:rPr>
        <w:t>ial,</w:t>
      </w:r>
      <w:r>
        <w:rPr>
          <w:szCs w:val="24"/>
        </w:rPr>
        <w:t xml:space="preserve"> and cultural rights with their</w:t>
      </w:r>
      <w:r w:rsidRPr="00592BB4">
        <w:rPr>
          <w:szCs w:val="24"/>
        </w:rPr>
        <w:t xml:space="preserve"> available resources.</w:t>
      </w:r>
    </w:p>
    <w:p w14:paraId="49E96E63" w14:textId="77777777" w:rsidR="006F201B" w:rsidRPr="00592BB4" w:rsidRDefault="006F201B" w:rsidP="006D504D">
      <w:pPr>
        <w:rPr>
          <w:szCs w:val="24"/>
        </w:rPr>
      </w:pPr>
    </w:p>
    <w:p w14:paraId="1B3C9CBD" w14:textId="53A7F0A5" w:rsidR="006F201B" w:rsidRPr="00592BB4" w:rsidRDefault="006F201B" w:rsidP="006D504D">
      <w:pPr>
        <w:rPr>
          <w:szCs w:val="24"/>
        </w:rPr>
      </w:pPr>
      <w:r w:rsidRPr="00592BB4">
        <w:rPr>
          <w:szCs w:val="24"/>
        </w:rPr>
        <w:t xml:space="preserve">Evidence that the principle of progressive realisation has been applied to the budget occurs when a </w:t>
      </w:r>
      <w:r w:rsidRPr="00592BB4">
        <w:t xml:space="preserve">government </w:t>
      </w:r>
      <w:r w:rsidRPr="00592BB4">
        <w:rPr>
          <w:szCs w:val="24"/>
        </w:rPr>
        <w:t>takes positive measures or steps that furt</w:t>
      </w:r>
      <w:r>
        <w:rPr>
          <w:szCs w:val="24"/>
        </w:rPr>
        <w:t xml:space="preserve">her develop preceding efforts. </w:t>
      </w:r>
      <w:r w:rsidRPr="00592BB4">
        <w:rPr>
          <w:szCs w:val="24"/>
        </w:rPr>
        <w:t>Applying the principle of progressive realisation within the budget can involve a range of different activities, including:</w:t>
      </w:r>
    </w:p>
    <w:p w14:paraId="7F55D127" w14:textId="77777777" w:rsidR="006F201B" w:rsidRPr="00592BB4" w:rsidRDefault="006F201B" w:rsidP="005C0442">
      <w:pPr>
        <w:pStyle w:val="ListParagraph"/>
        <w:numPr>
          <w:ilvl w:val="0"/>
          <w:numId w:val="12"/>
        </w:numPr>
        <w:spacing w:line="240" w:lineRule="auto"/>
        <w:rPr>
          <w:szCs w:val="24"/>
        </w:rPr>
      </w:pPr>
      <w:r w:rsidRPr="00592BB4">
        <w:rPr>
          <w:szCs w:val="24"/>
        </w:rPr>
        <w:t xml:space="preserve">direct funding, </w:t>
      </w:r>
    </w:p>
    <w:p w14:paraId="1A45C4D9" w14:textId="77777777" w:rsidR="006F201B" w:rsidRPr="00592BB4" w:rsidRDefault="006F201B" w:rsidP="005C0442">
      <w:pPr>
        <w:pStyle w:val="ListParagraph"/>
        <w:numPr>
          <w:ilvl w:val="0"/>
          <w:numId w:val="12"/>
        </w:numPr>
        <w:spacing w:line="240" w:lineRule="auto"/>
        <w:rPr>
          <w:szCs w:val="24"/>
        </w:rPr>
      </w:pPr>
      <w:r w:rsidRPr="00592BB4">
        <w:rPr>
          <w:szCs w:val="24"/>
        </w:rPr>
        <w:t xml:space="preserve">application of other resources, </w:t>
      </w:r>
    </w:p>
    <w:p w14:paraId="019D8018" w14:textId="77777777" w:rsidR="006F201B" w:rsidRPr="00592BB4" w:rsidRDefault="006F201B" w:rsidP="005C0442">
      <w:pPr>
        <w:pStyle w:val="ListParagraph"/>
        <w:numPr>
          <w:ilvl w:val="0"/>
          <w:numId w:val="12"/>
        </w:numPr>
        <w:spacing w:line="240" w:lineRule="auto"/>
        <w:rPr>
          <w:szCs w:val="24"/>
        </w:rPr>
      </w:pPr>
      <w:r w:rsidRPr="00592BB4">
        <w:rPr>
          <w:szCs w:val="24"/>
        </w:rPr>
        <w:t xml:space="preserve">introducing new programmes, </w:t>
      </w:r>
    </w:p>
    <w:p w14:paraId="1247C23B" w14:textId="77777777" w:rsidR="006F201B" w:rsidRPr="00592BB4" w:rsidRDefault="006F201B" w:rsidP="005C0442">
      <w:pPr>
        <w:pStyle w:val="ListParagraph"/>
        <w:numPr>
          <w:ilvl w:val="0"/>
          <w:numId w:val="12"/>
        </w:numPr>
        <w:spacing w:line="240" w:lineRule="auto"/>
        <w:rPr>
          <w:szCs w:val="24"/>
        </w:rPr>
      </w:pPr>
      <w:r w:rsidRPr="00592BB4">
        <w:rPr>
          <w:szCs w:val="24"/>
        </w:rPr>
        <w:t xml:space="preserve">reducing restrictions on certain entitlements/programmes, or </w:t>
      </w:r>
    </w:p>
    <w:p w14:paraId="65F31D09" w14:textId="77777777" w:rsidR="006F201B" w:rsidRPr="00592BB4" w:rsidRDefault="006F201B" w:rsidP="005C0442">
      <w:pPr>
        <w:pStyle w:val="ListParagraph"/>
        <w:numPr>
          <w:ilvl w:val="0"/>
          <w:numId w:val="12"/>
        </w:numPr>
        <w:spacing w:line="240" w:lineRule="auto"/>
        <w:rPr>
          <w:szCs w:val="24"/>
        </w:rPr>
      </w:pPr>
      <w:r w:rsidRPr="00592BB4">
        <w:rPr>
          <w:szCs w:val="24"/>
        </w:rPr>
        <w:t>changing policy direction to strengthen the rights of marginalised groups.</w:t>
      </w:r>
      <w:r w:rsidRPr="00592BB4">
        <w:rPr>
          <w:rStyle w:val="EndnoteReference"/>
          <w:szCs w:val="24"/>
        </w:rPr>
        <w:endnoteReference w:id="8"/>
      </w:r>
      <w:r w:rsidRPr="00592BB4">
        <w:rPr>
          <w:szCs w:val="24"/>
        </w:rPr>
        <w:t xml:space="preserve">  </w:t>
      </w:r>
    </w:p>
    <w:p w14:paraId="3AADD22D" w14:textId="77777777" w:rsidR="006F201B" w:rsidRPr="00592BB4" w:rsidRDefault="006F201B" w:rsidP="006D504D">
      <w:pPr>
        <w:rPr>
          <w:szCs w:val="24"/>
        </w:rPr>
      </w:pPr>
      <w:r w:rsidRPr="00592BB4">
        <w:rPr>
          <w:szCs w:val="24"/>
        </w:rPr>
        <w:t xml:space="preserve"> </w:t>
      </w:r>
    </w:p>
    <w:p w14:paraId="3964D9B8" w14:textId="77777777" w:rsidR="006F201B" w:rsidRPr="00592BB4" w:rsidRDefault="006F201B" w:rsidP="006F201B">
      <w:pPr>
        <w:pStyle w:val="Heading1"/>
      </w:pPr>
      <w:bookmarkStart w:id="8" w:name="_Toc140731462"/>
      <w:r w:rsidRPr="00592BB4">
        <w:t>Non-retrogression</w:t>
      </w:r>
      <w:bookmarkEnd w:id="8"/>
      <w:r w:rsidRPr="00592BB4">
        <w:t xml:space="preserve"> </w:t>
      </w:r>
    </w:p>
    <w:p w14:paraId="6D014BB9" w14:textId="01CBE3D3" w:rsidR="006F201B" w:rsidRPr="00592BB4" w:rsidRDefault="006F201B" w:rsidP="006D504D">
      <w:r w:rsidRPr="00592BB4">
        <w:t xml:space="preserve">Whilst ‘Progressive realisation’ obliges governments </w:t>
      </w:r>
      <w:r w:rsidRPr="00592BB4">
        <w:rPr>
          <w:lang w:val="en-US"/>
        </w:rPr>
        <w:t xml:space="preserve">to move as </w:t>
      </w:r>
      <w:r w:rsidRPr="00592BB4">
        <w:rPr>
          <w:bCs/>
          <w:lang w:val="en-US"/>
        </w:rPr>
        <w:t>efficiently and expeditiously as possible</w:t>
      </w:r>
      <w:r w:rsidRPr="00592BB4">
        <w:rPr>
          <w:b/>
          <w:bCs/>
          <w:lang w:val="en-US"/>
        </w:rPr>
        <w:t xml:space="preserve"> </w:t>
      </w:r>
      <w:r w:rsidRPr="00592BB4">
        <w:rPr>
          <w:lang w:val="en-US"/>
        </w:rPr>
        <w:t xml:space="preserve">towards the full </w:t>
      </w:r>
      <w:proofErr w:type="spellStart"/>
      <w:r w:rsidRPr="00592BB4">
        <w:rPr>
          <w:lang w:val="en-US"/>
        </w:rPr>
        <w:t>realisation</w:t>
      </w:r>
      <w:proofErr w:type="spellEnd"/>
      <w:r w:rsidRPr="00592BB4">
        <w:rPr>
          <w:lang w:val="en-US"/>
        </w:rPr>
        <w:t xml:space="preserve"> of economic, </w:t>
      </w:r>
      <w:r w:rsidR="0073201B" w:rsidRPr="00592BB4">
        <w:rPr>
          <w:lang w:val="en-US"/>
        </w:rPr>
        <w:t>social,</w:t>
      </w:r>
      <w:r w:rsidRPr="00592BB4">
        <w:rPr>
          <w:lang w:val="en-US"/>
        </w:rPr>
        <w:t xml:space="preserve"> and cultural rights. On the contrary, </w:t>
      </w:r>
      <w:r w:rsidRPr="00592BB4">
        <w:t xml:space="preserve">governments </w:t>
      </w:r>
      <w:r w:rsidRPr="00592BB4">
        <w:rPr>
          <w:lang w:val="en-US"/>
        </w:rPr>
        <w:t xml:space="preserve">have an obligation to refrain from taking </w:t>
      </w:r>
      <w:r w:rsidRPr="00592BB4">
        <w:rPr>
          <w:b/>
          <w:bCs/>
          <w:lang w:val="en-US"/>
        </w:rPr>
        <w:t>deliberately retrogressive</w:t>
      </w:r>
      <w:r w:rsidRPr="00592BB4">
        <w:rPr>
          <w:lang w:val="en-US"/>
        </w:rPr>
        <w:t xml:space="preserve"> measures</w:t>
      </w:r>
      <w:r w:rsidR="0073201B" w:rsidRPr="00592BB4">
        <w:rPr>
          <w:lang w:val="en-US"/>
        </w:rPr>
        <w:t xml:space="preserve">. </w:t>
      </w:r>
      <w:r w:rsidRPr="00592BB4">
        <w:rPr>
          <w:lang w:val="en-US"/>
        </w:rPr>
        <w:t>Any policies adopted that decrease people’s enjoyment of a right must be:</w:t>
      </w:r>
    </w:p>
    <w:p w14:paraId="65C2D6EA" w14:textId="05EFB859" w:rsidR="006F201B" w:rsidRPr="00592BB4" w:rsidRDefault="006F201B" w:rsidP="005C0442">
      <w:pPr>
        <w:pStyle w:val="ListParagraph"/>
        <w:numPr>
          <w:ilvl w:val="0"/>
          <w:numId w:val="13"/>
        </w:numPr>
        <w:spacing w:line="240" w:lineRule="auto"/>
      </w:pPr>
      <w:r w:rsidRPr="00592BB4">
        <w:rPr>
          <w:lang w:val="en-US"/>
        </w:rPr>
        <w:t>Temporary</w:t>
      </w:r>
      <w:r w:rsidR="0073201B">
        <w:rPr>
          <w:lang w:val="en-US"/>
        </w:rPr>
        <w:t>,</w:t>
      </w:r>
    </w:p>
    <w:p w14:paraId="7EBBBF9F" w14:textId="587FE5A1" w:rsidR="006F201B" w:rsidRPr="00592BB4" w:rsidRDefault="006F201B" w:rsidP="005C0442">
      <w:pPr>
        <w:pStyle w:val="ListParagraph"/>
        <w:numPr>
          <w:ilvl w:val="0"/>
          <w:numId w:val="13"/>
        </w:numPr>
        <w:spacing w:line="240" w:lineRule="auto"/>
      </w:pPr>
      <w:r w:rsidRPr="00592BB4">
        <w:rPr>
          <w:lang w:val="en-US"/>
        </w:rPr>
        <w:t>Necessary and proportionate (other options more detrimental)</w:t>
      </w:r>
      <w:r w:rsidR="0073201B">
        <w:rPr>
          <w:lang w:val="en-US"/>
        </w:rPr>
        <w:t>,</w:t>
      </w:r>
    </w:p>
    <w:p w14:paraId="03B33731" w14:textId="3D994445" w:rsidR="006F201B" w:rsidRPr="00592BB4" w:rsidRDefault="006F201B" w:rsidP="005C0442">
      <w:pPr>
        <w:pStyle w:val="ListParagraph"/>
        <w:numPr>
          <w:ilvl w:val="0"/>
          <w:numId w:val="13"/>
        </w:numPr>
        <w:spacing w:line="240" w:lineRule="auto"/>
      </w:pPr>
      <w:r w:rsidRPr="00592BB4">
        <w:rPr>
          <w:lang w:val="en-US"/>
        </w:rPr>
        <w:lastRenderedPageBreak/>
        <w:t>Not discriminatory and mitigate inequalities</w:t>
      </w:r>
      <w:r w:rsidR="0073201B">
        <w:rPr>
          <w:lang w:val="en-US"/>
        </w:rPr>
        <w:t>,</w:t>
      </w:r>
    </w:p>
    <w:p w14:paraId="0D59132B" w14:textId="0A890746" w:rsidR="006F201B" w:rsidRPr="00592BB4" w:rsidRDefault="006F201B" w:rsidP="005C0442">
      <w:pPr>
        <w:pStyle w:val="ListParagraph"/>
        <w:numPr>
          <w:ilvl w:val="0"/>
          <w:numId w:val="13"/>
        </w:numPr>
        <w:spacing w:line="240" w:lineRule="auto"/>
      </w:pPr>
      <w:r w:rsidRPr="00592BB4">
        <w:rPr>
          <w:lang w:val="en-US"/>
        </w:rPr>
        <w:t>Ensure the protection of minimum core content of rights</w:t>
      </w:r>
      <w:r w:rsidR="0073201B">
        <w:rPr>
          <w:lang w:val="en-US"/>
        </w:rPr>
        <w:t>,</w:t>
      </w:r>
    </w:p>
    <w:p w14:paraId="2D410D39" w14:textId="77777777" w:rsidR="006F201B" w:rsidRPr="00592BB4" w:rsidRDefault="006F201B" w:rsidP="005C0442">
      <w:pPr>
        <w:pStyle w:val="ListParagraph"/>
        <w:numPr>
          <w:ilvl w:val="0"/>
          <w:numId w:val="13"/>
        </w:numPr>
        <w:spacing w:line="240" w:lineRule="auto"/>
      </w:pPr>
      <w:r w:rsidRPr="00592BB4">
        <w:rPr>
          <w:lang w:val="en-US"/>
        </w:rPr>
        <w:t>Considers all other options, including financial alternatives.</w:t>
      </w:r>
    </w:p>
    <w:p w14:paraId="33A50AD1" w14:textId="77777777" w:rsidR="006F201B" w:rsidRPr="00592BB4" w:rsidRDefault="006F201B" w:rsidP="006D504D">
      <w:pPr>
        <w:rPr>
          <w:szCs w:val="24"/>
        </w:rPr>
      </w:pPr>
    </w:p>
    <w:p w14:paraId="5D9CB5DC" w14:textId="1F024C94" w:rsidR="006F201B" w:rsidRPr="00592BB4" w:rsidRDefault="006F201B" w:rsidP="006D504D">
      <w:pPr>
        <w:rPr>
          <w:szCs w:val="24"/>
        </w:rPr>
      </w:pPr>
      <w:r w:rsidRPr="00592BB4">
        <w:rPr>
          <w:szCs w:val="24"/>
        </w:rPr>
        <w:t xml:space="preserve">Therefore, when developing their </w:t>
      </w:r>
      <w:r w:rsidR="0073201B" w:rsidRPr="00592BB4">
        <w:rPr>
          <w:szCs w:val="24"/>
        </w:rPr>
        <w:t>budget,</w:t>
      </w:r>
      <w:r w:rsidRPr="00592BB4">
        <w:rPr>
          <w:szCs w:val="24"/>
        </w:rPr>
        <w:t xml:space="preserve"> a </w:t>
      </w:r>
      <w:r w:rsidRPr="00592BB4">
        <w:t xml:space="preserve">government </w:t>
      </w:r>
      <w:r w:rsidRPr="00592BB4">
        <w:rPr>
          <w:szCs w:val="24"/>
        </w:rPr>
        <w:t xml:space="preserve">must ensure that any and all proposals comply with the principle of non-retrogression. This final bullet point obliges </w:t>
      </w:r>
      <w:r w:rsidRPr="00592BB4">
        <w:t>governments to explore revenue-raising alternatives prior to making any cuts that would (directly or indirectly) a</w:t>
      </w:r>
      <w:r>
        <w:t xml:space="preserve">ffect the enjoyment of rights. </w:t>
      </w:r>
      <w:r w:rsidRPr="00592BB4">
        <w:t xml:space="preserve">This includes cuts within the public sector, including the provision of public services or delivery of social security, which has significant and clear implications for budgeting. </w:t>
      </w:r>
    </w:p>
    <w:p w14:paraId="5FF9B321" w14:textId="77777777" w:rsidR="006F201B" w:rsidRPr="00592BB4" w:rsidRDefault="006F201B" w:rsidP="006D504D">
      <w:pPr>
        <w:pStyle w:val="ListParagraph"/>
        <w:ind w:left="0"/>
      </w:pPr>
    </w:p>
    <w:p w14:paraId="0959DCA6" w14:textId="35CC3458" w:rsidR="006F201B" w:rsidRPr="00592BB4" w:rsidRDefault="006F201B" w:rsidP="006D504D">
      <w:r>
        <w:t xml:space="preserve">To achieve these outcomes, governments must “take steps”. </w:t>
      </w:r>
      <w:r w:rsidR="0073201B">
        <w:t>i.e.,</w:t>
      </w:r>
      <w:r>
        <w:t xml:space="preserve"> it must take action. These include </w:t>
      </w:r>
      <w:r w:rsidRPr="00A550D5">
        <w:t xml:space="preserve">legislative, administrative, </w:t>
      </w:r>
      <w:r w:rsidRPr="00677970">
        <w:rPr>
          <w:bCs/>
          <w:iCs/>
        </w:rPr>
        <w:t>budgetary</w:t>
      </w:r>
      <w:r w:rsidRPr="00A550D5">
        <w:t xml:space="preserve">, judicial, </w:t>
      </w:r>
      <w:r w:rsidR="0073201B" w:rsidRPr="00A550D5">
        <w:t>social,</w:t>
      </w:r>
      <w:r w:rsidRPr="00A550D5">
        <w:t xml:space="preserve"> and educational measures</w:t>
      </w:r>
      <w:r>
        <w:t>. In particular, “steps taken”</w:t>
      </w:r>
      <w:r w:rsidRPr="00592BB4">
        <w:t xml:space="preserve"> by the Government should:</w:t>
      </w:r>
    </w:p>
    <w:p w14:paraId="57726FBF" w14:textId="77777777" w:rsidR="006F201B" w:rsidRPr="00592BB4" w:rsidRDefault="006F201B" w:rsidP="005C0442">
      <w:pPr>
        <w:pStyle w:val="ListParagraph"/>
        <w:numPr>
          <w:ilvl w:val="0"/>
          <w:numId w:val="11"/>
        </w:numPr>
        <w:spacing w:line="240" w:lineRule="auto"/>
      </w:pPr>
      <w:r w:rsidRPr="00592BB4">
        <w:t xml:space="preserve">use the </w:t>
      </w:r>
      <w:r w:rsidRPr="00592BB4">
        <w:rPr>
          <w:i/>
        </w:rPr>
        <w:t>maximum of their available resources</w:t>
      </w:r>
      <w:r w:rsidRPr="00592BB4">
        <w:t xml:space="preserve"> to realise rights </w:t>
      </w:r>
      <w:r w:rsidRPr="00592BB4">
        <w:rPr>
          <w:b/>
        </w:rPr>
        <w:t>(Maximum Available Resources)</w:t>
      </w:r>
      <w:r w:rsidRPr="00592BB4">
        <w:t>,</w:t>
      </w:r>
    </w:p>
    <w:p w14:paraId="5C35C901" w14:textId="77777777" w:rsidR="006F201B" w:rsidRPr="00592BB4" w:rsidRDefault="006F201B" w:rsidP="005C0442">
      <w:pPr>
        <w:pStyle w:val="ListParagraph"/>
        <w:numPr>
          <w:ilvl w:val="0"/>
          <w:numId w:val="11"/>
        </w:numPr>
        <w:spacing w:line="240" w:lineRule="auto"/>
      </w:pPr>
      <w:r w:rsidRPr="00592BB4">
        <w:t xml:space="preserve">increase the </w:t>
      </w:r>
      <w:r w:rsidRPr="00592BB4">
        <w:rPr>
          <w:b/>
        </w:rPr>
        <w:t>availability, accessibility, acceptability and quality</w:t>
      </w:r>
      <w:r w:rsidRPr="00592BB4">
        <w:t xml:space="preserve"> of goods and services and address </w:t>
      </w:r>
      <w:r w:rsidRPr="00592BB4">
        <w:rPr>
          <w:b/>
        </w:rPr>
        <w:t>non-discrimination</w:t>
      </w:r>
      <w:r w:rsidRPr="00592BB4">
        <w:t xml:space="preserve"> and </w:t>
      </w:r>
      <w:r w:rsidRPr="00A0367B">
        <w:rPr>
          <w:b/>
        </w:rPr>
        <w:t>equality</w:t>
      </w:r>
      <w:r w:rsidRPr="00592BB4">
        <w:t>.</w:t>
      </w:r>
    </w:p>
    <w:p w14:paraId="166D044E" w14:textId="77777777" w:rsidR="006F201B" w:rsidRPr="00592BB4" w:rsidRDefault="006F201B" w:rsidP="006D504D">
      <w:pPr>
        <w:tabs>
          <w:tab w:val="left" w:pos="1410"/>
        </w:tabs>
      </w:pPr>
    </w:p>
    <w:p w14:paraId="6F4AEF1D" w14:textId="77777777" w:rsidR="006F201B" w:rsidRPr="00A0367B" w:rsidRDefault="006F201B" w:rsidP="006F201B">
      <w:pPr>
        <w:pStyle w:val="Heading1"/>
      </w:pPr>
      <w:bookmarkStart w:id="9" w:name="_Toc140731463"/>
      <w:r w:rsidRPr="00A0367B">
        <w:t>Assessing the rights: Are they Available, Acceptable, Accessible and Quality (</w:t>
      </w:r>
      <w:proofErr w:type="spellStart"/>
      <w:r w:rsidRPr="00A0367B">
        <w:t>AAAQ</w:t>
      </w:r>
      <w:proofErr w:type="spellEnd"/>
      <w:r w:rsidRPr="00A0367B">
        <w:t>)?</w:t>
      </w:r>
      <w:bookmarkEnd w:id="9"/>
    </w:p>
    <w:p w14:paraId="28C41004" w14:textId="49CA7AD6" w:rsidR="006F201B" w:rsidRDefault="006F201B" w:rsidP="00FC1C62">
      <w:r w:rsidRPr="00A0367B">
        <w:t xml:space="preserve">It’s not enough for a government just to say they will take steps or action, they must also have to do what they say they are going to do effectively, which includes sufficient resourcing.  International human rights discourse </w:t>
      </w:r>
      <w:r w:rsidRPr="00A0367B">
        <w:rPr>
          <w:szCs w:val="24"/>
        </w:rPr>
        <w:t>analysing</w:t>
      </w:r>
      <w:r w:rsidRPr="00A0367B">
        <w:t xml:space="preserve"> the way </w:t>
      </w:r>
      <w:r w:rsidRPr="00A0367B">
        <w:rPr>
          <w:szCs w:val="24"/>
        </w:rPr>
        <w:t>in which</w:t>
      </w:r>
      <w:r w:rsidRPr="00A0367B">
        <w:t xml:space="preserve"> effectiveness </w:t>
      </w:r>
      <w:r w:rsidRPr="00A0367B">
        <w:rPr>
          <w:szCs w:val="24"/>
        </w:rPr>
        <w:t>can be</w:t>
      </w:r>
      <w:r w:rsidRPr="00A0367B">
        <w:t xml:space="preserve"> unpacked </w:t>
      </w:r>
      <w:r w:rsidRPr="00A0367B">
        <w:rPr>
          <w:szCs w:val="24"/>
        </w:rPr>
        <w:t xml:space="preserve">has developed within </w:t>
      </w:r>
      <w:r w:rsidRPr="00A0367B">
        <w:t>these four criteria</w:t>
      </w:r>
      <w:r w:rsidRPr="00A0367B">
        <w:rPr>
          <w:szCs w:val="24"/>
        </w:rPr>
        <w:t>,</w:t>
      </w:r>
      <w:r w:rsidRPr="00A0367B">
        <w:t xml:space="preserve"> which are often abbreviated as </w:t>
      </w:r>
      <w:proofErr w:type="spellStart"/>
      <w:r w:rsidRPr="00A0367B">
        <w:t>AAAQ</w:t>
      </w:r>
      <w:proofErr w:type="spellEnd"/>
      <w:r w:rsidRPr="00A0367B">
        <w:t xml:space="preserve">.  </w:t>
      </w:r>
    </w:p>
    <w:p w14:paraId="77D72E98" w14:textId="77777777" w:rsidR="006F201B" w:rsidRPr="00A0367B" w:rsidRDefault="006F201B" w:rsidP="00FC1C62"/>
    <w:p w14:paraId="04A73343" w14:textId="1934D7F7" w:rsidR="006F201B" w:rsidRDefault="006F201B" w:rsidP="00FC1C62">
      <w:pPr>
        <w:rPr>
          <w:szCs w:val="24"/>
        </w:rPr>
      </w:pPr>
      <w:r w:rsidRPr="00A0367B">
        <w:t>The idea is that the goods and services that are necessary</w:t>
      </w:r>
      <w:r>
        <w:t xml:space="preserve"> for the realisation of rights</w:t>
      </w:r>
      <w:r w:rsidRPr="00A0367B">
        <w:t xml:space="preserve"> should be increasingly available, accessible, acceptable and </w:t>
      </w:r>
      <w:r w:rsidRPr="00A0367B">
        <w:rPr>
          <w:szCs w:val="24"/>
        </w:rPr>
        <w:t xml:space="preserve">of </w:t>
      </w:r>
      <w:r w:rsidRPr="00A0367B">
        <w:t xml:space="preserve">quality.  These are </w:t>
      </w:r>
      <w:r w:rsidR="0073201B" w:rsidRPr="00A0367B">
        <w:t>useful</w:t>
      </w:r>
      <w:r w:rsidRPr="00A0367B">
        <w:t xml:space="preserve"> indicators to benchmark progress against and a lot of international work has already been done on this, especially by the Office of the High Commissioner for Human Rights</w:t>
      </w:r>
      <w:r>
        <w:rPr>
          <w:rStyle w:val="EndnoteReference"/>
          <w:color w:val="000000" w:themeColor="text1"/>
          <w:szCs w:val="24"/>
        </w:rPr>
        <w:endnoteReference w:id="9"/>
      </w:r>
      <w:r w:rsidRPr="00A0367B">
        <w:t xml:space="preserve">. </w:t>
      </w:r>
      <w:r w:rsidRPr="00A0367B">
        <w:rPr>
          <w:szCs w:val="24"/>
        </w:rPr>
        <w:t xml:space="preserve">When considering applying the </w:t>
      </w:r>
      <w:proofErr w:type="spellStart"/>
      <w:r w:rsidRPr="00A0367B">
        <w:rPr>
          <w:szCs w:val="24"/>
        </w:rPr>
        <w:t>AAAQ</w:t>
      </w:r>
      <w:proofErr w:type="spellEnd"/>
      <w:r w:rsidRPr="00A0367B">
        <w:rPr>
          <w:szCs w:val="24"/>
        </w:rPr>
        <w:t xml:space="preserve"> criteria to budgets, it is useful to think of the following:</w:t>
      </w:r>
    </w:p>
    <w:p w14:paraId="6AB460D8" w14:textId="77777777" w:rsidR="006F201B" w:rsidRPr="00A0367B" w:rsidRDefault="006F201B" w:rsidP="00FC1C62">
      <w:pPr>
        <w:rPr>
          <w:szCs w:val="24"/>
        </w:rPr>
      </w:pPr>
    </w:p>
    <w:p w14:paraId="1D664199" w14:textId="77777777" w:rsidR="006F201B" w:rsidRDefault="006F201B" w:rsidP="00FC1C62">
      <w:r>
        <w:rPr>
          <w:b/>
        </w:rPr>
        <w:lastRenderedPageBreak/>
        <w:t xml:space="preserve">Availability: </w:t>
      </w:r>
      <w:r>
        <w:t>Relevant infrastructure</w:t>
      </w:r>
      <w:r w:rsidRPr="00897FB6">
        <w:t>, goods and services must be available in sufficient quantities</w:t>
      </w:r>
      <w:r>
        <w:t>.</w:t>
      </w:r>
    </w:p>
    <w:p w14:paraId="76EF3D28" w14:textId="77777777" w:rsidR="006F201B" w:rsidRDefault="006F201B" w:rsidP="00FC1C62"/>
    <w:p w14:paraId="530A18AC" w14:textId="152F79CA" w:rsidR="006F201B" w:rsidRPr="00592BB4" w:rsidRDefault="006F201B" w:rsidP="006D504D">
      <w:r>
        <w:t>Having determined w</w:t>
      </w:r>
      <w:r w:rsidRPr="00592BB4">
        <w:t>hat relevant infrastructure, goods and services are required</w:t>
      </w:r>
      <w:r>
        <w:t xml:space="preserve"> </w:t>
      </w:r>
      <w:r w:rsidRPr="00592BB4">
        <w:t xml:space="preserve">and what would be considered </w:t>
      </w:r>
      <w:r w:rsidR="0073201B" w:rsidRPr="00592BB4">
        <w:t>enough</w:t>
      </w:r>
      <w:r>
        <w:t xml:space="preserve"> - </w:t>
      </w:r>
      <w:r w:rsidRPr="00592BB4">
        <w:t xml:space="preserve">what resources would be necessary to </w:t>
      </w:r>
      <w:r>
        <w:t>make these available? This</w:t>
      </w:r>
      <w:r w:rsidRPr="00592BB4">
        <w:t xml:space="preserve"> m</w:t>
      </w:r>
      <w:r>
        <w:t>u</w:t>
      </w:r>
      <w:r w:rsidRPr="00592BB4">
        <w:t>st then be reflected within the budget priorities.</w:t>
      </w:r>
    </w:p>
    <w:p w14:paraId="4561631D" w14:textId="77777777" w:rsidR="006F201B" w:rsidRPr="00592BB4" w:rsidRDefault="006F201B" w:rsidP="006D504D"/>
    <w:p w14:paraId="44242734" w14:textId="77777777" w:rsidR="006F201B" w:rsidRDefault="006F201B" w:rsidP="006D504D">
      <w:r>
        <w:rPr>
          <w:b/>
        </w:rPr>
        <w:t xml:space="preserve">Accessible: </w:t>
      </w:r>
      <w:r w:rsidRPr="00BB36D3">
        <w:t>Infrastructure, goods and services must be physically, economically accessible without discrimination and people must have access to information.</w:t>
      </w:r>
    </w:p>
    <w:p w14:paraId="3A00BD4C" w14:textId="77777777" w:rsidR="006F201B" w:rsidRDefault="006F201B" w:rsidP="006D504D"/>
    <w:p w14:paraId="496AEA6B" w14:textId="17C0BF73" w:rsidR="006F201B" w:rsidRDefault="006F201B" w:rsidP="006D504D">
      <w:r w:rsidRPr="00592BB4">
        <w:t xml:space="preserve">For accessibility to be universal, this may require certain infrastructure, </w:t>
      </w:r>
      <w:r w:rsidR="0073201B" w:rsidRPr="00592BB4">
        <w:t>goods,</w:t>
      </w:r>
      <w:r w:rsidRPr="00592BB4">
        <w:t xml:space="preserve"> and services to be</w:t>
      </w:r>
      <w:r>
        <w:t xml:space="preserve"> tailored to specific groups. For example, housing should be accessible to everyone without discrimination.</w:t>
      </w:r>
      <w:r w:rsidRPr="00CF094D">
        <w:t xml:space="preserve"> Priority should be given to the most marginalised including homeless people and those who are inadequately housed, and special measures should be taken to ensure adequate housing for people with disabilities, older people, those living in areas vulnerable to natural disast</w:t>
      </w:r>
      <w:r>
        <w:t xml:space="preserve">ers and others who require them. </w:t>
      </w:r>
      <w:r w:rsidR="0073201B">
        <w:t>Therefore,</w:t>
      </w:r>
      <w:r w:rsidRPr="00592BB4">
        <w:t xml:space="preserve"> budget</w:t>
      </w:r>
      <w:r>
        <w:t xml:space="preserve">ary decisions that affect these priorities </w:t>
      </w:r>
      <w:r w:rsidRPr="00592BB4">
        <w:t xml:space="preserve">can make rights more or less accessible to people in relation to restrictions within law, policy and/or in terms of finance.  </w:t>
      </w:r>
    </w:p>
    <w:p w14:paraId="25AFF499" w14:textId="77777777" w:rsidR="006F201B" w:rsidRDefault="006F201B" w:rsidP="006D504D"/>
    <w:p w14:paraId="6A47505F" w14:textId="77777777" w:rsidR="006F201B" w:rsidRPr="00592BB4" w:rsidRDefault="006F201B" w:rsidP="006D504D">
      <w:r>
        <w:t>Accessibility of goods and services may also require appropriately trained civil servants -</w:t>
      </w:r>
      <w:r w:rsidRPr="00592BB4">
        <w:t xml:space="preserve"> Implementing budgetary decisions therefore </w:t>
      </w:r>
      <w:r>
        <w:t xml:space="preserve">may </w:t>
      </w:r>
      <w:r w:rsidRPr="00592BB4">
        <w:t>also have cost and resource implications which requires consideration if rights are to be accessible in practice.</w:t>
      </w:r>
    </w:p>
    <w:p w14:paraId="4CE32E98" w14:textId="77777777" w:rsidR="006F201B" w:rsidRPr="00592BB4" w:rsidRDefault="006F201B" w:rsidP="006D504D"/>
    <w:p w14:paraId="427F4E24" w14:textId="16FF313F" w:rsidR="006F201B" w:rsidRPr="00592BB4" w:rsidRDefault="006F201B" w:rsidP="006D504D">
      <w:r>
        <w:t>A</w:t>
      </w:r>
      <w:r w:rsidRPr="00592BB4">
        <w:t xml:space="preserve">ccessibility is </w:t>
      </w:r>
      <w:r>
        <w:t xml:space="preserve">also about affordability. </w:t>
      </w:r>
      <w:r w:rsidRPr="00592BB4">
        <w:t>Therefore, in developing the budget a key question to ask is whether any decisions taken will make access to a</w:t>
      </w:r>
      <w:r>
        <w:t xml:space="preserve"> right more or less affordable?</w:t>
      </w:r>
      <w:r w:rsidRPr="00592BB4">
        <w:t xml:space="preserve"> If</w:t>
      </w:r>
      <w:r>
        <w:t>,</w:t>
      </w:r>
      <w:r w:rsidRPr="00592BB4">
        <w:t xml:space="preserve"> for example</w:t>
      </w:r>
      <w:r>
        <w:t>,</w:t>
      </w:r>
      <w:r w:rsidRPr="00592BB4">
        <w:t xml:space="preserve"> </w:t>
      </w:r>
      <w:r>
        <w:t>a</w:t>
      </w:r>
      <w:r w:rsidRPr="00592BB4">
        <w:t xml:space="preserve"> government introduced fees, or raised an income qualification threshold for access to legal aid, </w:t>
      </w:r>
      <w:r>
        <w:t xml:space="preserve">one must ask if this </w:t>
      </w:r>
      <w:r w:rsidRPr="00592BB4">
        <w:t>would create a financia</w:t>
      </w:r>
      <w:r>
        <w:t>l obstacle to enjoying a right?</w:t>
      </w:r>
      <w:r w:rsidRPr="00592BB4">
        <w:t xml:space="preserve"> If the answer is yes, then it must be concluded that the right is not affordable for all. </w:t>
      </w:r>
    </w:p>
    <w:p w14:paraId="28E59B83" w14:textId="77777777" w:rsidR="006F201B" w:rsidRPr="00592BB4" w:rsidRDefault="006F201B" w:rsidP="006D504D"/>
    <w:p w14:paraId="0B8BC1AA" w14:textId="4D8A96B0" w:rsidR="006F201B" w:rsidRPr="00592BB4" w:rsidRDefault="006F201B" w:rsidP="006D504D">
      <w:r w:rsidRPr="00592BB4">
        <w:t>If this is the case, certain groups may also be disproportionately affected</w:t>
      </w:r>
      <w:r>
        <w:t xml:space="preserve"> by the same measure</w:t>
      </w:r>
      <w:r w:rsidRPr="00592BB4">
        <w:t xml:space="preserve">.  Given that </w:t>
      </w:r>
      <w:r>
        <w:t>the right to non-</w:t>
      </w:r>
      <w:r w:rsidRPr="00592BB4">
        <w:t>discrimination (</w:t>
      </w:r>
      <w:r>
        <w:t xml:space="preserve">de jure or de </w:t>
      </w:r>
      <w:r>
        <w:lastRenderedPageBreak/>
        <w:t>facto</w:t>
      </w:r>
      <w:r w:rsidRPr="00592BB4">
        <w:t>)</w:t>
      </w:r>
      <w:r>
        <w:rPr>
          <w:rStyle w:val="EndnoteReference"/>
        </w:rPr>
        <w:endnoteReference w:id="10"/>
      </w:r>
      <w:r>
        <w:t xml:space="preserve"> is </w:t>
      </w:r>
      <w:r w:rsidRPr="00592BB4">
        <w:t>non</w:t>
      </w:r>
      <w:r>
        <w:t>-</w:t>
      </w:r>
      <w:proofErr w:type="spellStart"/>
      <w:r>
        <w:t>derogable</w:t>
      </w:r>
      <w:proofErr w:type="spellEnd"/>
      <w:r w:rsidRPr="00592BB4">
        <w:t xml:space="preserve">, </w:t>
      </w:r>
      <w:r w:rsidR="0073201B" w:rsidRPr="00592BB4">
        <w:t>i.e.,</w:t>
      </w:r>
      <w:r w:rsidRPr="00592BB4">
        <w:t xml:space="preserve"> it is not allowed to be suspended or limited for any reason, budgetary decisions must be scrutinised </w:t>
      </w:r>
      <w:r w:rsidRPr="00897FB6">
        <w:rPr>
          <w:b/>
          <w:i/>
        </w:rPr>
        <w:t>before</w:t>
      </w:r>
      <w:r w:rsidRPr="00592BB4">
        <w:t xml:space="preserve"> implementation to ensure a state is not in violation of this principle.  </w:t>
      </w:r>
    </w:p>
    <w:p w14:paraId="0B915EC4" w14:textId="77777777" w:rsidR="006F201B" w:rsidRPr="00592BB4" w:rsidRDefault="006F201B" w:rsidP="006D504D"/>
    <w:p w14:paraId="62ED4E08" w14:textId="4BABB6E9" w:rsidR="006F201B" w:rsidRPr="00592BB4" w:rsidRDefault="006F201B" w:rsidP="006D504D">
      <w:r>
        <w:t xml:space="preserve">Where </w:t>
      </w:r>
      <w:r w:rsidRPr="00592BB4">
        <w:t>cost could present a barrier,</w:t>
      </w:r>
      <w:r>
        <w:t xml:space="preserve"> it may be</w:t>
      </w:r>
      <w:r w:rsidRPr="00592BB4">
        <w:t xml:space="preserve"> that forms of tax relief or ex</w:t>
      </w:r>
      <w:r>
        <w:t>emptions from fees could increase afforda</w:t>
      </w:r>
      <w:r w:rsidRPr="00592BB4">
        <w:t xml:space="preserve">bility for </w:t>
      </w:r>
      <w:r>
        <w:t xml:space="preserve">people with limited resources. </w:t>
      </w:r>
      <w:r w:rsidRPr="00592BB4">
        <w:t>However, implementing a system with caveats requires a well-informed delivery service which requires staff training, information and guidance – all of which must also be provided for when the government is making budgetary decisions to safeguard human rights.</w:t>
      </w:r>
    </w:p>
    <w:p w14:paraId="44D77806" w14:textId="77777777" w:rsidR="006F201B" w:rsidRPr="00592BB4" w:rsidRDefault="006F201B" w:rsidP="006D504D"/>
    <w:p w14:paraId="19246655" w14:textId="3FFEA4E6" w:rsidR="006F201B" w:rsidRPr="00BB36D3" w:rsidRDefault="006F201B" w:rsidP="006D504D">
      <w:r>
        <w:rPr>
          <w:b/>
        </w:rPr>
        <w:t>Acceptability and Adaptability:</w:t>
      </w:r>
      <w:r w:rsidRPr="00BB36D3">
        <w:rPr>
          <w:b/>
        </w:rPr>
        <w:t xml:space="preserve"> </w:t>
      </w:r>
      <w:r w:rsidRPr="00BB36D3">
        <w:t>Infrastructure, goods and services</w:t>
      </w:r>
      <w:r>
        <w:t xml:space="preserve"> must be culturally and socially acceptable, </w:t>
      </w:r>
      <w:r w:rsidRPr="00592BB4">
        <w:rPr>
          <w:rStyle w:val="Strong"/>
        </w:rPr>
        <w:t>sensitive to marginalised groups</w:t>
      </w:r>
      <w:r>
        <w:t xml:space="preserve"> and adapted to the local context. </w:t>
      </w:r>
      <w:r w:rsidR="0073201B">
        <w:t>This criterion</w:t>
      </w:r>
      <w:r>
        <w:t xml:space="preserve"> </w:t>
      </w:r>
      <w:r w:rsidRPr="00592BB4">
        <w:rPr>
          <w:rStyle w:val="Strong"/>
        </w:rPr>
        <w:t>play</w:t>
      </w:r>
      <w:r>
        <w:rPr>
          <w:rStyle w:val="Strong"/>
        </w:rPr>
        <w:t>s</w:t>
      </w:r>
      <w:r w:rsidRPr="00592BB4">
        <w:rPr>
          <w:rStyle w:val="Strong"/>
        </w:rPr>
        <w:t xml:space="preserve"> a particular role with regard to non-discrimination and equality.</w:t>
      </w:r>
    </w:p>
    <w:p w14:paraId="247690CA" w14:textId="77777777" w:rsidR="006F201B" w:rsidRDefault="006F201B" w:rsidP="006D504D">
      <w:pPr>
        <w:rPr>
          <w:rStyle w:val="Strong"/>
          <w:b w:val="0"/>
        </w:rPr>
      </w:pPr>
    </w:p>
    <w:p w14:paraId="739D5AEA" w14:textId="2708D0F1" w:rsidR="006F201B" w:rsidRPr="00FC1C62" w:rsidRDefault="006F201B" w:rsidP="006D504D">
      <w:pPr>
        <w:rPr>
          <w:rStyle w:val="Strong"/>
          <w:b w:val="0"/>
        </w:rPr>
      </w:pPr>
      <w:r w:rsidRPr="00FC1C62">
        <w:rPr>
          <w:rStyle w:val="Strong"/>
          <w:b w:val="0"/>
        </w:rPr>
        <w:t>From a budgetary planning perspective</w:t>
      </w:r>
      <w:r w:rsidR="0073201B">
        <w:rPr>
          <w:rStyle w:val="Strong"/>
          <w:b w:val="0"/>
        </w:rPr>
        <w:t>,</w:t>
      </w:r>
      <w:r w:rsidRPr="00FC1C62">
        <w:rPr>
          <w:rStyle w:val="Strong"/>
          <w:b w:val="0"/>
        </w:rPr>
        <w:t xml:space="preserve"> questions must therefore be asked about what adaptions to policies or programmes may be required in order th</w:t>
      </w:r>
      <w:r>
        <w:rPr>
          <w:rStyle w:val="Strong"/>
          <w:b w:val="0"/>
        </w:rPr>
        <w:t xml:space="preserve">at they are acceptable to all. </w:t>
      </w:r>
      <w:r w:rsidRPr="00FC1C62">
        <w:rPr>
          <w:rStyle w:val="Strong"/>
          <w:b w:val="0"/>
        </w:rPr>
        <w:t>Some examples could include:</w:t>
      </w:r>
    </w:p>
    <w:p w14:paraId="76B5B26C" w14:textId="7C3C3222" w:rsidR="006F201B" w:rsidRPr="00FC1C62" w:rsidRDefault="006F201B" w:rsidP="005C0442">
      <w:pPr>
        <w:pStyle w:val="ListParagraph"/>
        <w:numPr>
          <w:ilvl w:val="0"/>
          <w:numId w:val="15"/>
        </w:numPr>
        <w:rPr>
          <w:rStyle w:val="Strong"/>
          <w:b w:val="0"/>
        </w:rPr>
      </w:pPr>
      <w:r w:rsidRPr="00FC1C62">
        <w:rPr>
          <w:rStyle w:val="Strong"/>
          <w:b w:val="0"/>
        </w:rPr>
        <w:t xml:space="preserve">budget proposals </w:t>
      </w:r>
      <w:r w:rsidR="0073201B" w:rsidRPr="00FC1C62">
        <w:rPr>
          <w:rStyle w:val="Strong"/>
          <w:b w:val="0"/>
        </w:rPr>
        <w:t>considering</w:t>
      </w:r>
      <w:r w:rsidRPr="00FC1C62">
        <w:rPr>
          <w:rStyle w:val="Strong"/>
          <w:b w:val="0"/>
        </w:rPr>
        <w:t xml:space="preserve"> the provision of teaching assistants for children and young people with additional requirements to facil</w:t>
      </w:r>
      <w:r>
        <w:rPr>
          <w:rStyle w:val="Strong"/>
          <w:b w:val="0"/>
        </w:rPr>
        <w:t>itate their right to education</w:t>
      </w:r>
      <w:r w:rsidR="0073201B">
        <w:rPr>
          <w:rStyle w:val="Strong"/>
          <w:b w:val="0"/>
        </w:rPr>
        <w:t>,</w:t>
      </w:r>
    </w:p>
    <w:p w14:paraId="338ADD56" w14:textId="587D8D6B" w:rsidR="006F201B" w:rsidRPr="00FC1C62" w:rsidRDefault="006F201B" w:rsidP="005C0442">
      <w:pPr>
        <w:pStyle w:val="ListParagraph"/>
        <w:numPr>
          <w:ilvl w:val="0"/>
          <w:numId w:val="15"/>
        </w:numPr>
        <w:rPr>
          <w:rStyle w:val="Strong"/>
          <w:b w:val="0"/>
        </w:rPr>
      </w:pPr>
      <w:r w:rsidRPr="00FC1C62">
        <w:rPr>
          <w:rStyle w:val="Strong"/>
          <w:b w:val="0"/>
        </w:rPr>
        <w:t>educational provisions on family planning may require tailoring to meet the specific needs of communities and individuals for example young women and girls; women and girls from diverse ethnic minorities; or women and girls with disabilities</w:t>
      </w:r>
      <w:r w:rsidR="0073201B">
        <w:rPr>
          <w:rStyle w:val="Strong"/>
          <w:b w:val="0"/>
        </w:rPr>
        <w:t>,</w:t>
      </w:r>
    </w:p>
    <w:p w14:paraId="7159E8B5" w14:textId="1E6B94F2" w:rsidR="006F201B" w:rsidRPr="00FC1C62" w:rsidRDefault="006F201B" w:rsidP="005C0442">
      <w:pPr>
        <w:pStyle w:val="ListParagraph"/>
        <w:numPr>
          <w:ilvl w:val="0"/>
          <w:numId w:val="15"/>
        </w:numPr>
        <w:rPr>
          <w:rStyle w:val="Strong"/>
          <w:b w:val="0"/>
        </w:rPr>
      </w:pPr>
      <w:r w:rsidRPr="00FC1C62">
        <w:rPr>
          <w:rStyle w:val="Strong"/>
          <w:b w:val="0"/>
        </w:rPr>
        <w:t xml:space="preserve">local authority/municipality housing and planning departments need to </w:t>
      </w:r>
      <w:r w:rsidR="0073201B" w:rsidRPr="00FC1C62">
        <w:rPr>
          <w:rStyle w:val="Strong"/>
          <w:b w:val="0"/>
        </w:rPr>
        <w:t>consider</w:t>
      </w:r>
      <w:r w:rsidRPr="00FC1C62">
        <w:rPr>
          <w:rStyle w:val="Strong"/>
          <w:b w:val="0"/>
        </w:rPr>
        <w:t xml:space="preserve"> the cultural requirements of accommodation suitable for Gypsy /Travellers.</w:t>
      </w:r>
    </w:p>
    <w:p w14:paraId="21415800" w14:textId="77777777" w:rsidR="006F201B" w:rsidRPr="00FC1C62" w:rsidRDefault="006F201B" w:rsidP="006D504D">
      <w:pPr>
        <w:rPr>
          <w:rStyle w:val="Strong"/>
          <w:b w:val="0"/>
        </w:rPr>
      </w:pPr>
    </w:p>
    <w:p w14:paraId="62D9AF5F" w14:textId="584CA38B" w:rsidR="006F201B" w:rsidRPr="00FC1C62" w:rsidRDefault="006F201B" w:rsidP="006D504D">
      <w:pPr>
        <w:rPr>
          <w:rStyle w:val="Strong"/>
          <w:b w:val="0"/>
        </w:rPr>
      </w:pPr>
      <w:r>
        <w:rPr>
          <w:rStyle w:val="Strong"/>
          <w:b w:val="0"/>
        </w:rPr>
        <w:t>Taking a human r</w:t>
      </w:r>
      <w:r w:rsidRPr="00FC1C62">
        <w:rPr>
          <w:rStyle w:val="Strong"/>
          <w:b w:val="0"/>
        </w:rPr>
        <w:t xml:space="preserve">ights </w:t>
      </w:r>
      <w:r>
        <w:rPr>
          <w:rStyle w:val="Strong"/>
          <w:b w:val="0"/>
        </w:rPr>
        <w:t>b</w:t>
      </w:r>
      <w:r w:rsidRPr="00FC1C62">
        <w:rPr>
          <w:rStyle w:val="Strong"/>
          <w:b w:val="0"/>
        </w:rPr>
        <w:t xml:space="preserve">ased </w:t>
      </w:r>
      <w:r>
        <w:rPr>
          <w:rStyle w:val="Strong"/>
          <w:b w:val="0"/>
        </w:rPr>
        <w:t>a</w:t>
      </w:r>
      <w:r w:rsidRPr="00FC1C62">
        <w:rPr>
          <w:rStyle w:val="Strong"/>
          <w:b w:val="0"/>
        </w:rPr>
        <w:t>pproach supports and challenges those making budgetary decisions on the delivery of goods and services, to ensure that they are acceptable by all, not a one-size-fits all.</w:t>
      </w:r>
    </w:p>
    <w:p w14:paraId="5429B244" w14:textId="77777777" w:rsidR="006F201B" w:rsidRPr="00592BB4" w:rsidRDefault="006F201B" w:rsidP="006D504D">
      <w:pPr>
        <w:rPr>
          <w:rStyle w:val="Strong"/>
          <w:b w:val="0"/>
        </w:rPr>
      </w:pPr>
    </w:p>
    <w:p w14:paraId="5EA8C3FA" w14:textId="0BDBA013" w:rsidR="006F201B" w:rsidRDefault="006F201B" w:rsidP="006D504D">
      <w:r>
        <w:rPr>
          <w:b/>
        </w:rPr>
        <w:lastRenderedPageBreak/>
        <w:t>Quality</w:t>
      </w:r>
      <w:r>
        <w:t xml:space="preserve">: </w:t>
      </w:r>
      <w:r w:rsidRPr="00BB36D3">
        <w:t>Infrastructure, goods and services must be</w:t>
      </w:r>
      <w:r>
        <w:t xml:space="preserve"> appropriate and adequate in standard and safety. </w:t>
      </w:r>
      <w:r w:rsidRPr="00592BB4">
        <w:t>Quality also extends to the way in which people are treated e.g., with dignity and respect.</w:t>
      </w:r>
    </w:p>
    <w:p w14:paraId="0B732F88" w14:textId="77777777" w:rsidR="006F201B" w:rsidRDefault="006F201B" w:rsidP="006D504D"/>
    <w:p w14:paraId="5CF3227C" w14:textId="6585A1FA" w:rsidR="006F201B" w:rsidRPr="00592BB4" w:rsidRDefault="006F201B" w:rsidP="006D504D">
      <w:r w:rsidRPr="00592BB4">
        <w:t xml:space="preserve">When exploring quality and adequacy in relation to the budget it helps to define exactly what is meant.  Defining ‘adequacy and quality’ of provision will depend on the situation of a given </w:t>
      </w:r>
      <w:r>
        <w:t xml:space="preserve">country. </w:t>
      </w:r>
      <w:r w:rsidRPr="00592BB4">
        <w:t>Exploring a range of issues, including the following can help to understand country-specific elements</w:t>
      </w:r>
      <w:r>
        <w:t xml:space="preserve"> of “adequacy”</w:t>
      </w:r>
      <w:r w:rsidRPr="00592BB4">
        <w:t>:</w:t>
      </w:r>
    </w:p>
    <w:p w14:paraId="767EE415" w14:textId="77777777" w:rsidR="006F201B" w:rsidRPr="00592BB4" w:rsidRDefault="006F201B" w:rsidP="006D504D"/>
    <w:p w14:paraId="7D00EF30" w14:textId="77777777" w:rsidR="006F201B" w:rsidRPr="00592BB4" w:rsidRDefault="006F201B" w:rsidP="005C0442">
      <w:pPr>
        <w:pStyle w:val="ListParagraph"/>
        <w:numPr>
          <w:ilvl w:val="0"/>
          <w:numId w:val="16"/>
        </w:numPr>
      </w:pPr>
      <w:r w:rsidRPr="00592BB4">
        <w:t>Fiscal and other resources (</w:t>
      </w:r>
      <w:r w:rsidRPr="00FC1C62">
        <w:rPr>
          <w:lang w:val="en-US"/>
        </w:rPr>
        <w:t>human, natural, technological, etc.)</w:t>
      </w:r>
      <w:r w:rsidRPr="00592BB4">
        <w:t xml:space="preserve"> </w:t>
      </w:r>
    </w:p>
    <w:p w14:paraId="27E5047E" w14:textId="77777777" w:rsidR="006F201B" w:rsidRPr="00592BB4" w:rsidRDefault="006F201B" w:rsidP="005C0442">
      <w:pPr>
        <w:pStyle w:val="ListParagraph"/>
        <w:numPr>
          <w:ilvl w:val="0"/>
          <w:numId w:val="16"/>
        </w:numPr>
      </w:pPr>
      <w:r w:rsidRPr="00592BB4">
        <w:t xml:space="preserve">Empowerment – has a budget been allocated to ensure that people have access to information about the existence or extension of a right? </w:t>
      </w:r>
    </w:p>
    <w:p w14:paraId="17EA1996" w14:textId="77777777" w:rsidR="006F201B" w:rsidRPr="00592BB4" w:rsidRDefault="006F201B" w:rsidP="005C0442">
      <w:pPr>
        <w:pStyle w:val="ListParagraph"/>
        <w:numPr>
          <w:ilvl w:val="0"/>
          <w:numId w:val="16"/>
        </w:numPr>
      </w:pPr>
      <w:r w:rsidRPr="00592BB4">
        <w:t>Does a budgetary measure require legislation?</w:t>
      </w:r>
    </w:p>
    <w:p w14:paraId="0AE451BB" w14:textId="77777777" w:rsidR="006F201B" w:rsidRPr="00592BB4" w:rsidRDefault="006F201B" w:rsidP="005C0442">
      <w:pPr>
        <w:pStyle w:val="ListParagraph"/>
        <w:numPr>
          <w:ilvl w:val="0"/>
          <w:numId w:val="16"/>
        </w:numPr>
      </w:pPr>
      <w:r w:rsidRPr="00592BB4">
        <w:t>Have any new policies been introduced or removed by legislation on a particular right?</w:t>
      </w:r>
    </w:p>
    <w:p w14:paraId="74203C49" w14:textId="4BC1277C" w:rsidR="006F201B" w:rsidRDefault="006F201B" w:rsidP="005C0442">
      <w:pPr>
        <w:pStyle w:val="ListParagraph"/>
        <w:numPr>
          <w:ilvl w:val="0"/>
          <w:numId w:val="16"/>
        </w:numPr>
      </w:pPr>
      <w:r w:rsidRPr="00592BB4">
        <w:t>For any new policy and practice, have sufficient budgetary provisions been allocated for the training of the staff whose job it will be to ensure the right is protected and enjoyed?</w:t>
      </w:r>
    </w:p>
    <w:p w14:paraId="4C14AF8A" w14:textId="77777777" w:rsidR="006F201B" w:rsidRPr="00592BB4" w:rsidRDefault="006F201B" w:rsidP="00FC1C62">
      <w:pPr>
        <w:pStyle w:val="ListParagraph"/>
        <w:spacing w:line="240" w:lineRule="auto"/>
      </w:pPr>
    </w:p>
    <w:p w14:paraId="13B5B60E" w14:textId="60B4F9F9" w:rsidR="006F201B" w:rsidRPr="00592BB4" w:rsidRDefault="006F201B" w:rsidP="006D504D">
      <w:r w:rsidRPr="00592BB4">
        <w:t>When considering each of the</w:t>
      </w:r>
      <w:r>
        <w:t>se issues, posing the question “is it adequate?”</w:t>
      </w:r>
      <w:r w:rsidRPr="00592BB4">
        <w:t xml:space="preserve"> will help to provide an answer as to whether the proposed measure is compliant with human rights.</w:t>
      </w:r>
    </w:p>
    <w:p w14:paraId="3D16028A" w14:textId="77777777" w:rsidR="006F201B" w:rsidRDefault="006F201B" w:rsidP="006D504D"/>
    <w:p w14:paraId="106C3E9A" w14:textId="77777777" w:rsidR="006F201B" w:rsidRPr="00592BB4" w:rsidRDefault="006F201B" w:rsidP="006F201B">
      <w:pPr>
        <w:pStyle w:val="Heading1"/>
      </w:pPr>
      <w:bookmarkStart w:id="10" w:name="_Toc140731464"/>
      <w:r w:rsidRPr="00592BB4">
        <w:t>Maximum Available Resources</w:t>
      </w:r>
      <w:bookmarkEnd w:id="10"/>
      <w:r w:rsidRPr="00592BB4">
        <w:t xml:space="preserve"> </w:t>
      </w:r>
    </w:p>
    <w:p w14:paraId="23AA64F3" w14:textId="63BA8B3E" w:rsidR="006F201B" w:rsidRPr="00592BB4" w:rsidRDefault="006F201B" w:rsidP="006D504D">
      <w:r w:rsidRPr="00592BB4">
        <w:rPr>
          <w:szCs w:val="24"/>
        </w:rPr>
        <w:t>In her re</w:t>
      </w:r>
      <w:r>
        <w:rPr>
          <w:szCs w:val="24"/>
        </w:rPr>
        <w:t xml:space="preserve">port to the United Nations, the </w:t>
      </w:r>
      <w:r w:rsidRPr="00592BB4">
        <w:rPr>
          <w:szCs w:val="24"/>
        </w:rPr>
        <w:t>then UN Special Rapporteur on Extreme Poverty and Human Rights</w:t>
      </w:r>
      <w:r>
        <w:rPr>
          <w:szCs w:val="24"/>
        </w:rPr>
        <w:t>,</w:t>
      </w:r>
      <w:r w:rsidRPr="00592BB4">
        <w:rPr>
          <w:szCs w:val="24"/>
        </w:rPr>
        <w:t xml:space="preserve"> Magdalena Sepúlveda Carmona</w:t>
      </w:r>
      <w:r>
        <w:rPr>
          <w:szCs w:val="24"/>
        </w:rPr>
        <w:t>,</w:t>
      </w:r>
      <w:r w:rsidRPr="00592BB4">
        <w:rPr>
          <w:szCs w:val="24"/>
        </w:rPr>
        <w:t xml:space="preserve"> stated that:</w:t>
      </w:r>
    </w:p>
    <w:p w14:paraId="5AEF914C" w14:textId="77777777" w:rsidR="006F201B" w:rsidRPr="00592BB4" w:rsidRDefault="006F201B" w:rsidP="006D504D">
      <w:pPr>
        <w:pStyle w:val="Quote"/>
        <w:jc w:val="left"/>
        <w:rPr>
          <w:rFonts w:eastAsiaTheme="minorEastAsia"/>
          <w:color w:val="auto"/>
        </w:rPr>
      </w:pPr>
      <w:r w:rsidRPr="00592BB4">
        <w:rPr>
          <w:color w:val="auto"/>
        </w:rPr>
        <w:t xml:space="preserve">States must devote the “maximum available resources” to ensure the progressive realization of all economic, social and cultural rights as expeditiously and effectively as possible, even during times of severe resource constraints, whether caused by a process of adjustment, economic recession or other factors. This principle should guide the State’s decisions and priorities in </w:t>
      </w:r>
      <w:r w:rsidRPr="00592BB4">
        <w:rPr>
          <w:color w:val="auto"/>
        </w:rPr>
        <w:lastRenderedPageBreak/>
        <w:t>generating, mobilizing and allocating resources in order to permit the realization of human rights.</w:t>
      </w:r>
      <w:r w:rsidRPr="00592BB4">
        <w:rPr>
          <w:rStyle w:val="EndnoteReference"/>
          <w:color w:val="auto"/>
        </w:rPr>
        <w:t xml:space="preserve"> </w:t>
      </w:r>
      <w:r w:rsidRPr="00A0367B">
        <w:rPr>
          <w:rStyle w:val="EndnoteReference"/>
        </w:rPr>
        <w:endnoteReference w:id="11"/>
      </w:r>
    </w:p>
    <w:p w14:paraId="33A5F457" w14:textId="232F7D18" w:rsidR="006F201B" w:rsidRPr="00D8532C" w:rsidRDefault="006F201B" w:rsidP="006D504D">
      <w:pPr>
        <w:jc w:val="both"/>
        <w:rPr>
          <w:shd w:val="clear" w:color="auto" w:fill="FFFFFF"/>
        </w:rPr>
      </w:pPr>
      <w:r w:rsidRPr="0018327F">
        <w:rPr>
          <w:shd w:val="clear" w:color="auto" w:fill="FFFFFF"/>
        </w:rPr>
        <w:t>States are granted a ‘wide measure of discretion’ to determine the resources to be set aside to promote the realisation of rights</w:t>
      </w:r>
      <w:r>
        <w:rPr>
          <w:shd w:val="clear" w:color="auto" w:fill="FFFFFF"/>
        </w:rPr>
        <w:t xml:space="preserve">. </w:t>
      </w:r>
      <w:r w:rsidRPr="0018327F">
        <w:rPr>
          <w:shd w:val="clear" w:color="auto" w:fill="FFFFFF"/>
        </w:rPr>
        <w:t xml:space="preserve">Nevertheless, </w:t>
      </w:r>
      <w:r w:rsidRPr="0018327F">
        <w:t>‘due priority’ should be given to the reali</w:t>
      </w:r>
      <w:r>
        <w:t>s</w:t>
      </w:r>
      <w:r w:rsidRPr="0018327F">
        <w:t>ation of rights in allocating resources</w:t>
      </w:r>
      <w:r>
        <w:t xml:space="preserve"> and</w:t>
      </w:r>
      <w:r w:rsidRPr="0018327F">
        <w:t xml:space="preserve"> resources should be allocated in a way that is ‘equitable and effective’</w:t>
      </w:r>
      <w:r>
        <w:t>.</w:t>
      </w:r>
    </w:p>
    <w:p w14:paraId="009B7E62" w14:textId="77777777" w:rsidR="006F201B" w:rsidRDefault="006F201B" w:rsidP="006D504D">
      <w:pPr>
        <w:rPr>
          <w:rFonts w:eastAsiaTheme="minorEastAsia"/>
        </w:rPr>
      </w:pPr>
    </w:p>
    <w:p w14:paraId="684C21BB" w14:textId="2B7B262A" w:rsidR="006F201B" w:rsidRDefault="006F201B" w:rsidP="006D504D">
      <w:r w:rsidRPr="00592BB4">
        <w:rPr>
          <w:rFonts w:eastAsiaTheme="minorEastAsia"/>
        </w:rPr>
        <w:t xml:space="preserve">Designing a budget which complies with a </w:t>
      </w:r>
      <w:r w:rsidRPr="00592BB4">
        <w:t xml:space="preserve">government’s </w:t>
      </w:r>
      <w:r w:rsidRPr="00592BB4">
        <w:rPr>
          <w:rFonts w:eastAsiaTheme="minorEastAsia"/>
        </w:rPr>
        <w:t xml:space="preserve">human rights obligations is not just about </w:t>
      </w:r>
      <w:r>
        <w:rPr>
          <w:rFonts w:eastAsiaTheme="minorEastAsia"/>
        </w:rPr>
        <w:t>how</w:t>
      </w:r>
      <w:r w:rsidRPr="00592BB4">
        <w:rPr>
          <w:rFonts w:eastAsiaTheme="minorEastAsia"/>
        </w:rPr>
        <w:t xml:space="preserve"> existing resources are </w:t>
      </w:r>
      <w:r>
        <w:rPr>
          <w:rFonts w:eastAsiaTheme="minorEastAsia"/>
        </w:rPr>
        <w:t>allocated</w:t>
      </w:r>
      <w:r w:rsidRPr="00592BB4">
        <w:rPr>
          <w:rFonts w:eastAsiaTheme="minorEastAsia"/>
        </w:rPr>
        <w:t>, it is also about what effort has been made to generate additional resources and if those effo</w:t>
      </w:r>
      <w:r>
        <w:rPr>
          <w:rFonts w:eastAsiaTheme="minorEastAsia"/>
        </w:rPr>
        <w:t>rts are adequate and equitable?</w:t>
      </w:r>
      <w:r w:rsidRPr="00592BB4">
        <w:rPr>
          <w:rFonts w:eastAsiaTheme="minorEastAsia"/>
        </w:rPr>
        <w:t xml:space="preserve"> A key area of focus when a </w:t>
      </w:r>
      <w:r w:rsidRPr="00592BB4">
        <w:t>government</w:t>
      </w:r>
      <w:r w:rsidRPr="00592BB4">
        <w:rPr>
          <w:rFonts w:eastAsiaTheme="minorEastAsia"/>
        </w:rPr>
        <w:t xml:space="preserve"> is exploring whether it has maximised its available resources is the country’s system of taxation</w:t>
      </w:r>
      <w:r>
        <w:rPr>
          <w:rFonts w:eastAsiaTheme="minorEastAsia"/>
        </w:rPr>
        <w:t xml:space="preserve">. </w:t>
      </w:r>
      <w:r w:rsidRPr="00FC1C62">
        <w:t>Further, if a government has not spent all allocated funds in a way that is inefficient or wasteful then it has not made full use of maximum available funds.</w:t>
      </w:r>
      <w:r w:rsidRPr="00592BB4">
        <w:t xml:space="preserve"> </w:t>
      </w:r>
    </w:p>
    <w:p w14:paraId="4BB7029D" w14:textId="77777777" w:rsidR="006F201B" w:rsidRDefault="006F201B" w:rsidP="006D504D"/>
    <w:p w14:paraId="46EC13C2" w14:textId="77777777" w:rsidR="006F201B" w:rsidRPr="00592BB4" w:rsidRDefault="006F201B" w:rsidP="006D504D">
      <w:r>
        <w:t xml:space="preserve">As explored in more detail in </w:t>
      </w:r>
      <w:proofErr w:type="spellStart"/>
      <w:r>
        <w:t>HRBW</w:t>
      </w:r>
      <w:proofErr w:type="spellEnd"/>
      <w:r>
        <w:t xml:space="preserve"> Paper 5, in designing the budget the government must also be guided by a series of procedural principles to ensure </w:t>
      </w:r>
      <w:r w:rsidRPr="00592BB4">
        <w:t xml:space="preserve">steps </w:t>
      </w:r>
      <w:r>
        <w:t xml:space="preserve">taken, are done so </w:t>
      </w:r>
      <w:r w:rsidRPr="00592BB4">
        <w:t xml:space="preserve">with the </w:t>
      </w:r>
      <w:r w:rsidRPr="00592BB4">
        <w:rPr>
          <w:bCs/>
        </w:rPr>
        <w:t xml:space="preserve">active </w:t>
      </w:r>
      <w:r w:rsidRPr="00592BB4">
        <w:rPr>
          <w:b/>
          <w:bCs/>
        </w:rPr>
        <w:t>participation</w:t>
      </w:r>
      <w:r w:rsidRPr="00592BB4">
        <w:rPr>
          <w:bCs/>
        </w:rPr>
        <w:t xml:space="preserve"> </w:t>
      </w:r>
      <w:r w:rsidRPr="00592BB4">
        <w:t xml:space="preserve">of rights holders and respect the principles </w:t>
      </w:r>
      <w:r w:rsidRPr="00001C05">
        <w:t>of</w:t>
      </w:r>
      <w:r w:rsidRPr="00592BB4">
        <w:rPr>
          <w:b/>
        </w:rPr>
        <w:t xml:space="preserve"> transparency </w:t>
      </w:r>
      <w:r w:rsidRPr="00592BB4">
        <w:t>and</w:t>
      </w:r>
      <w:r w:rsidRPr="00592BB4">
        <w:rPr>
          <w:b/>
        </w:rPr>
        <w:t xml:space="preserve"> accountability</w:t>
      </w:r>
      <w:r>
        <w:t xml:space="preserve">. Governments are also obliged </w:t>
      </w:r>
      <w:r w:rsidRPr="00592BB4">
        <w:t xml:space="preserve">to provide </w:t>
      </w:r>
      <w:r w:rsidRPr="00592BB4">
        <w:rPr>
          <w:b/>
        </w:rPr>
        <w:t>effective remedies</w:t>
      </w:r>
      <w:r w:rsidRPr="00592BB4">
        <w:t xml:space="preserve"> if things go wrong.</w:t>
      </w:r>
    </w:p>
    <w:p w14:paraId="69BEC155" w14:textId="77777777" w:rsidR="006F201B" w:rsidRPr="00592BB4" w:rsidRDefault="006F201B" w:rsidP="006D504D"/>
    <w:p w14:paraId="560BBB23" w14:textId="77777777" w:rsidR="006F201B" w:rsidRPr="00592BB4" w:rsidRDefault="006F201B" w:rsidP="006F201B">
      <w:pPr>
        <w:pStyle w:val="Heading1"/>
      </w:pPr>
      <w:bookmarkStart w:id="11" w:name="_Toc140731465"/>
      <w:r w:rsidRPr="00592BB4">
        <w:t xml:space="preserve">How to apply human rights </w:t>
      </w:r>
      <w:r>
        <w:t>standards</w:t>
      </w:r>
      <w:r w:rsidRPr="00592BB4">
        <w:t xml:space="preserve"> to the budget?</w:t>
      </w:r>
      <w:bookmarkEnd w:id="11"/>
    </w:p>
    <w:p w14:paraId="1B16FEB7" w14:textId="77777777" w:rsidR="006F201B" w:rsidRPr="00B37968" w:rsidRDefault="006F201B" w:rsidP="006D504D">
      <w:pPr>
        <w:ind w:right="95"/>
        <w:rPr>
          <w:rFonts w:eastAsiaTheme="minorEastAsia"/>
        </w:rPr>
      </w:pPr>
      <w:r w:rsidRPr="00B37968">
        <w:rPr>
          <w:rFonts w:eastAsiaTheme="minorEastAsia"/>
        </w:rPr>
        <w:t>To better understand</w:t>
      </w:r>
      <w:r>
        <w:rPr>
          <w:rFonts w:eastAsiaTheme="minorEastAsia"/>
        </w:rPr>
        <w:t xml:space="preserve"> how </w:t>
      </w:r>
      <w:r w:rsidRPr="00B37968">
        <w:rPr>
          <w:rFonts w:eastAsiaTheme="minorEastAsia"/>
        </w:rPr>
        <w:t xml:space="preserve">human rights </w:t>
      </w:r>
      <w:r>
        <w:rPr>
          <w:rFonts w:eastAsiaTheme="minorEastAsia"/>
        </w:rPr>
        <w:t>standards relate to the budget</w:t>
      </w:r>
      <w:r w:rsidRPr="00B37968">
        <w:rPr>
          <w:rFonts w:eastAsiaTheme="minorEastAsia"/>
        </w:rPr>
        <w:t xml:space="preserve">, it is helpful to think of two complementary </w:t>
      </w:r>
      <w:r>
        <w:rPr>
          <w:rFonts w:eastAsiaTheme="minorEastAsia"/>
        </w:rPr>
        <w:t>types of work</w:t>
      </w:r>
      <w:r w:rsidRPr="00B37968">
        <w:rPr>
          <w:rFonts w:eastAsiaTheme="minorEastAsia"/>
        </w:rPr>
        <w:t>: human rights budgeting</w:t>
      </w:r>
      <w:r>
        <w:rPr>
          <w:rFonts w:eastAsiaTheme="minorEastAsia"/>
        </w:rPr>
        <w:t xml:space="preserve"> and</w:t>
      </w:r>
      <w:r w:rsidRPr="00B37968">
        <w:rPr>
          <w:rFonts w:eastAsiaTheme="minorEastAsia"/>
        </w:rPr>
        <w:t xml:space="preserve"> human rights budget analysis. </w:t>
      </w:r>
      <w:r>
        <w:t xml:space="preserve">Human rights standards apply in both in slightly different ways.  </w:t>
      </w:r>
    </w:p>
    <w:p w14:paraId="5C367384" w14:textId="77777777" w:rsidR="006F201B" w:rsidRPr="00B37968" w:rsidRDefault="006F201B" w:rsidP="006D504D">
      <w:pPr>
        <w:ind w:right="95"/>
      </w:pPr>
    </w:p>
    <w:p w14:paraId="2FFA8245" w14:textId="6ADB19D2" w:rsidR="006F201B" w:rsidRPr="006015D3" w:rsidRDefault="006F201B" w:rsidP="006D504D">
      <w:pPr>
        <w:rPr>
          <w:rFonts w:eastAsia="Century Gothic"/>
        </w:rPr>
      </w:pPr>
      <w:r w:rsidRPr="00B37968">
        <w:rPr>
          <w:rStyle w:val="Strong"/>
          <w:rFonts w:eastAsiaTheme="minorEastAsia"/>
        </w:rPr>
        <w:t>Human rights budgeting</w:t>
      </w:r>
      <w:r w:rsidRPr="00B37968">
        <w:rPr>
          <w:rFonts w:eastAsiaTheme="minorEastAsia"/>
        </w:rPr>
        <w:t xml:space="preserve"> </w:t>
      </w:r>
      <w:r>
        <w:rPr>
          <w:rFonts w:eastAsiaTheme="minorEastAsia"/>
        </w:rPr>
        <w:t>means</w:t>
      </w:r>
      <w:r w:rsidRPr="00B37968">
        <w:rPr>
          <w:rFonts w:eastAsiaTheme="minorEastAsia"/>
        </w:rPr>
        <w:t xml:space="preserve"> </w:t>
      </w:r>
      <w:r>
        <w:rPr>
          <w:rFonts w:eastAsiaTheme="minorEastAsia"/>
        </w:rPr>
        <w:t xml:space="preserve">taking decisions about the budget that reflect </w:t>
      </w:r>
      <w:r w:rsidRPr="00B37968">
        <w:rPr>
          <w:rFonts w:eastAsiaTheme="minorEastAsia"/>
        </w:rPr>
        <w:t xml:space="preserve">human rights </w:t>
      </w:r>
      <w:r w:rsidRPr="00B37968">
        <w:rPr>
          <w:rFonts w:eastAsia="Century Gothic"/>
        </w:rPr>
        <w:t>standards</w:t>
      </w:r>
      <w:r>
        <w:rPr>
          <w:rFonts w:eastAsia="Century Gothic"/>
        </w:rPr>
        <w:t xml:space="preserve">, through a process that reflects human rights principles. In other words, </w:t>
      </w:r>
      <w:r>
        <w:t>budgetary decisions should be informed by human rights standards</w:t>
      </w:r>
      <w:r w:rsidRPr="00B37968">
        <w:rPr>
          <w:rFonts w:eastAsia="Century Gothic"/>
        </w:rPr>
        <w:t>.</w:t>
      </w:r>
      <w:r>
        <w:rPr>
          <w:rFonts w:eastAsiaTheme="minorEastAsia"/>
        </w:rPr>
        <w:t xml:space="preserve"> B</w:t>
      </w:r>
      <w:r w:rsidRPr="00B37968">
        <w:rPr>
          <w:rFonts w:eastAsiaTheme="minorEastAsia"/>
        </w:rPr>
        <w:t>efore the development of the budget</w:t>
      </w:r>
      <w:r>
        <w:rPr>
          <w:rFonts w:eastAsiaTheme="minorEastAsia"/>
        </w:rPr>
        <w:t xml:space="preserve"> comes</w:t>
      </w:r>
      <w:r w:rsidRPr="00B37968">
        <w:rPr>
          <w:rFonts w:eastAsiaTheme="minorEastAsia"/>
        </w:rPr>
        <w:t xml:space="preserve"> the development of laws, regulations, polices and plans that are </w:t>
      </w:r>
      <w:r>
        <w:rPr>
          <w:rFonts w:eastAsiaTheme="minorEastAsia"/>
        </w:rPr>
        <w:t xml:space="preserve">shaped by human rights norms. </w:t>
      </w:r>
      <w:r>
        <w:t xml:space="preserve">The norms draw on the content of the specific rights and help to </w:t>
      </w:r>
      <w:r>
        <w:lastRenderedPageBreak/>
        <w:t xml:space="preserve">identify what a government needs to prioritise its spending on (minimum core &amp; non-discrimination) and work towards achieving (progressive realisation &amp; non-retrogression). </w:t>
      </w:r>
    </w:p>
    <w:p w14:paraId="38645973" w14:textId="77777777" w:rsidR="006F201B" w:rsidRPr="00B37968" w:rsidRDefault="006F201B" w:rsidP="006D504D">
      <w:pPr>
        <w:ind w:right="95"/>
        <w:rPr>
          <w:rFonts w:eastAsiaTheme="minorEastAsia"/>
        </w:rPr>
      </w:pPr>
    </w:p>
    <w:p w14:paraId="7CC85615" w14:textId="74691234" w:rsidR="006F201B" w:rsidRDefault="006F201B" w:rsidP="006D504D">
      <w:pPr>
        <w:ind w:right="95"/>
        <w:rPr>
          <w:rFonts w:eastAsiaTheme="minorEastAsia"/>
        </w:rPr>
      </w:pPr>
      <w:r w:rsidRPr="00B37968">
        <w:rPr>
          <w:rFonts w:eastAsiaTheme="minorEastAsia"/>
          <w:b/>
        </w:rPr>
        <w:t>Human rights budget analysis</w:t>
      </w:r>
      <w:r w:rsidRPr="00B37968">
        <w:rPr>
          <w:rFonts w:eastAsiaTheme="minorEastAsia"/>
        </w:rPr>
        <w:t xml:space="preserve"> is where we </w:t>
      </w:r>
      <w:r>
        <w:rPr>
          <w:rFonts w:eastAsiaTheme="minorEastAsia"/>
        </w:rPr>
        <w:t xml:space="preserve">then </w:t>
      </w:r>
      <w:r w:rsidRPr="00B37968">
        <w:rPr>
          <w:rFonts w:eastAsiaTheme="minorEastAsia"/>
        </w:rPr>
        <w:t xml:space="preserve">scrutinise the public budget to assess a </w:t>
      </w:r>
      <w:r>
        <w:rPr>
          <w:rFonts w:eastAsiaTheme="minorEastAsia"/>
        </w:rPr>
        <w:t>government</w:t>
      </w:r>
      <w:r w:rsidRPr="00B37968">
        <w:rPr>
          <w:rFonts w:eastAsiaTheme="minorEastAsia"/>
        </w:rPr>
        <w:t>’s compliance with its human rights obligations</w:t>
      </w:r>
      <w:r>
        <w:rPr>
          <w:rFonts w:eastAsiaTheme="minorEastAsia"/>
        </w:rPr>
        <w:t xml:space="preserve"> through its budgetary decisions. Did the government make transparent, </w:t>
      </w:r>
      <w:r w:rsidR="0073201B">
        <w:rPr>
          <w:rFonts w:eastAsiaTheme="minorEastAsia"/>
        </w:rPr>
        <w:t>participative,</w:t>
      </w:r>
      <w:r>
        <w:rPr>
          <w:rFonts w:eastAsiaTheme="minorEastAsia"/>
        </w:rPr>
        <w:t xml:space="preserve"> and accountable decisions? Did the government maximise its available resources, develop its budget allocations and spend them based on its human rights obligations, an assessment of its existing human rights compliance and recommendations for improvement?</w:t>
      </w:r>
    </w:p>
    <w:p w14:paraId="2C9B6482" w14:textId="77777777" w:rsidR="006F201B" w:rsidRDefault="006F201B" w:rsidP="006D504D"/>
    <w:p w14:paraId="606B92E3" w14:textId="77777777" w:rsidR="006F201B" w:rsidRPr="00592BB4" w:rsidRDefault="006F201B" w:rsidP="006D504D">
      <w:r w:rsidRPr="00592BB4">
        <w:t xml:space="preserve">To </w:t>
      </w:r>
      <w:r>
        <w:t>both support the processes of budgeting and budget scrutiny</w:t>
      </w:r>
      <w:r w:rsidRPr="00592BB4">
        <w:t xml:space="preserve">, it helps to translate the </w:t>
      </w:r>
      <w:r>
        <w:t>norms</w:t>
      </w:r>
      <w:r w:rsidRPr="00592BB4">
        <w:t xml:space="preserve"> and principles outlined above into a series of normative questions. The table below sets out questions based on the standards relevant to resource generation, allocation and spend.  </w:t>
      </w:r>
    </w:p>
    <w:p w14:paraId="19EEE921" w14:textId="77777777" w:rsidR="006F201B" w:rsidRDefault="006F201B" w:rsidP="006D504D"/>
    <w:p w14:paraId="7D726895" w14:textId="77777777" w:rsidR="006F201B" w:rsidRPr="00F460BA" w:rsidRDefault="006F201B" w:rsidP="006D504D">
      <w:pPr>
        <w:rPr>
          <w:b/>
        </w:rPr>
      </w:pPr>
      <w:r w:rsidRPr="00F460BA">
        <w:rPr>
          <w:b/>
        </w:rPr>
        <w:t>Table 1: Assessing Budgets Against Norms</w:t>
      </w:r>
    </w:p>
    <w:tbl>
      <w:tblPr>
        <w:tblW w:w="9074" w:type="dxa"/>
        <w:tblCellMar>
          <w:left w:w="0" w:type="dxa"/>
          <w:right w:w="0" w:type="dxa"/>
        </w:tblCellMar>
        <w:tblLook w:val="04A0" w:firstRow="1" w:lastRow="0" w:firstColumn="1" w:lastColumn="0" w:noHBand="0" w:noVBand="1"/>
      </w:tblPr>
      <w:tblGrid>
        <w:gridCol w:w="1980"/>
        <w:gridCol w:w="2263"/>
        <w:gridCol w:w="2304"/>
        <w:gridCol w:w="2527"/>
      </w:tblGrid>
      <w:tr w:rsidR="006F201B" w:rsidRPr="00E33E4F" w14:paraId="7351598F" w14:textId="77777777" w:rsidTr="00470B61">
        <w:trPr>
          <w:trHeight w:val="467"/>
        </w:trPr>
        <w:tc>
          <w:tcPr>
            <w:tcW w:w="17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92314EA" w14:textId="77777777" w:rsidR="006F201B" w:rsidRPr="00E33E4F" w:rsidRDefault="006F201B" w:rsidP="00470B61">
            <w:pPr>
              <w:rPr>
                <w:rFonts w:ascii="Arial" w:hAnsi="Arial" w:cs="Arial"/>
                <w:szCs w:val="24"/>
                <w:lang w:eastAsia="en-GB"/>
              </w:rPr>
            </w:pPr>
          </w:p>
        </w:tc>
        <w:tc>
          <w:tcPr>
            <w:tcW w:w="23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1E6275B" w14:textId="77777777" w:rsidR="006F201B" w:rsidRPr="00E33E4F" w:rsidRDefault="006F201B" w:rsidP="00470B61">
            <w:pPr>
              <w:rPr>
                <w:rFonts w:ascii="Arial" w:hAnsi="Arial" w:cs="Arial"/>
                <w:szCs w:val="24"/>
                <w:lang w:eastAsia="en-GB"/>
              </w:rPr>
            </w:pPr>
            <w:r w:rsidRPr="00E33E4F">
              <w:rPr>
                <w:rFonts w:ascii="Calibri" w:hAnsi="Calibri" w:cs="Calibri"/>
                <w:b/>
                <w:bCs/>
                <w:color w:val="FFFFFF"/>
                <w:kern w:val="24"/>
                <w:szCs w:val="24"/>
                <w:lang w:val="en-US" w:eastAsia="en-GB"/>
              </w:rPr>
              <w:t>Generation</w:t>
            </w:r>
          </w:p>
        </w:tc>
        <w:tc>
          <w:tcPr>
            <w:tcW w:w="24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5809970" w14:textId="77777777" w:rsidR="006F201B" w:rsidRPr="00E33E4F" w:rsidRDefault="006F201B" w:rsidP="00470B61">
            <w:pPr>
              <w:rPr>
                <w:rFonts w:ascii="Arial" w:hAnsi="Arial" w:cs="Arial"/>
                <w:szCs w:val="24"/>
                <w:lang w:eastAsia="en-GB"/>
              </w:rPr>
            </w:pPr>
            <w:r w:rsidRPr="00E33E4F">
              <w:rPr>
                <w:rFonts w:ascii="Calibri" w:hAnsi="Calibri" w:cs="Calibri"/>
                <w:b/>
                <w:bCs/>
                <w:color w:val="FFFFFF"/>
                <w:kern w:val="24"/>
                <w:szCs w:val="24"/>
                <w:lang w:val="en-US" w:eastAsia="en-GB"/>
              </w:rPr>
              <w:t>Allocation</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18B2D30" w14:textId="77777777" w:rsidR="006F201B" w:rsidRPr="00E33E4F" w:rsidRDefault="006F201B" w:rsidP="00470B61">
            <w:pPr>
              <w:rPr>
                <w:rFonts w:ascii="Arial" w:hAnsi="Arial" w:cs="Arial"/>
                <w:szCs w:val="24"/>
                <w:lang w:eastAsia="en-GB"/>
              </w:rPr>
            </w:pPr>
            <w:r w:rsidRPr="00E33E4F">
              <w:rPr>
                <w:rFonts w:ascii="Calibri" w:hAnsi="Calibri" w:cs="Calibri"/>
                <w:b/>
                <w:bCs/>
                <w:color w:val="FFFFFF"/>
                <w:kern w:val="24"/>
                <w:szCs w:val="24"/>
                <w:lang w:val="en-US" w:eastAsia="en-GB"/>
              </w:rPr>
              <w:t>Spending</w:t>
            </w:r>
          </w:p>
        </w:tc>
      </w:tr>
      <w:tr w:rsidR="006F201B" w:rsidRPr="00E33E4F" w14:paraId="26C8DF52" w14:textId="77777777" w:rsidTr="00470B61">
        <w:trPr>
          <w:trHeight w:val="1655"/>
        </w:trPr>
        <w:tc>
          <w:tcPr>
            <w:tcW w:w="17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E5BBF6" w14:textId="77777777" w:rsidR="006F201B" w:rsidRPr="00E33E4F" w:rsidRDefault="006F201B" w:rsidP="00470B61">
            <w:pPr>
              <w:rPr>
                <w:rFonts w:ascii="Arial" w:hAnsi="Arial" w:cs="Arial"/>
                <w:szCs w:val="24"/>
                <w:lang w:eastAsia="en-GB"/>
              </w:rPr>
            </w:pPr>
            <w:r w:rsidRPr="00E33E4F">
              <w:rPr>
                <w:rFonts w:ascii="Calibri" w:hAnsi="Calibri" w:cs="Calibri"/>
                <w:b/>
                <w:bCs/>
                <w:color w:val="000000"/>
                <w:kern w:val="24"/>
                <w:szCs w:val="24"/>
                <w:lang w:val="en-US" w:eastAsia="en-GB"/>
              </w:rPr>
              <w:t xml:space="preserve">Minimum Core </w:t>
            </w:r>
          </w:p>
        </w:tc>
        <w:tc>
          <w:tcPr>
            <w:tcW w:w="23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688D55"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Is sufficient reven</w:t>
            </w:r>
            <w:r>
              <w:rPr>
                <w:rFonts w:ascii="Calibri" w:hAnsi="Calibri" w:cs="Calibri"/>
                <w:color w:val="000000"/>
                <w:kern w:val="24"/>
                <w:szCs w:val="24"/>
                <w:lang w:eastAsia="en-GB"/>
              </w:rPr>
              <w:t>ue generated to invest in realis</w:t>
            </w:r>
            <w:r w:rsidRPr="00E33E4F">
              <w:rPr>
                <w:rFonts w:ascii="Calibri" w:hAnsi="Calibri" w:cs="Calibri"/>
                <w:color w:val="000000"/>
                <w:kern w:val="24"/>
                <w:szCs w:val="24"/>
                <w:lang w:eastAsia="en-GB"/>
              </w:rPr>
              <w:t>ing basic levels of rights for all?</w:t>
            </w:r>
            <w:r w:rsidRPr="00E33E4F">
              <w:rPr>
                <w:rFonts w:ascii="Calibri" w:hAnsi="Calibri" w:cs="Calibri"/>
                <w:color w:val="000000"/>
                <w:kern w:val="24"/>
                <w:szCs w:val="24"/>
                <w:lang w:val="en-US" w:eastAsia="en-GB"/>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002BBDC"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Do allocations prioriti</w:t>
            </w:r>
            <w:r>
              <w:rPr>
                <w:rFonts w:ascii="Calibri" w:hAnsi="Calibri" w:cs="Calibri"/>
                <w:color w:val="000000"/>
                <w:kern w:val="24"/>
                <w:szCs w:val="24"/>
                <w:lang w:eastAsia="en-GB"/>
              </w:rPr>
              <w:t>s</w:t>
            </w:r>
            <w:r w:rsidRPr="00E33E4F">
              <w:rPr>
                <w:rFonts w:ascii="Calibri" w:hAnsi="Calibri" w:cs="Calibri"/>
                <w:color w:val="000000"/>
                <w:kern w:val="24"/>
                <w:szCs w:val="24"/>
                <w:lang w:eastAsia="en-GB"/>
              </w:rPr>
              <w:t>e the achievement of basic levels of rights for all?</w:t>
            </w:r>
            <w:r w:rsidRPr="00E33E4F">
              <w:rPr>
                <w:rFonts w:ascii="Calibri" w:hAnsi="Calibri" w:cs="Calibri"/>
                <w:color w:val="000000"/>
                <w:kern w:val="24"/>
                <w:szCs w:val="24"/>
                <w:lang w:val="en-US" w:eastAsia="en-GB"/>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3EDD9CA"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 xml:space="preserve">Do financial management systems ensure efficient management of funds allocated? </w:t>
            </w:r>
          </w:p>
        </w:tc>
      </w:tr>
      <w:tr w:rsidR="006F201B" w:rsidRPr="00E33E4F" w14:paraId="6C7D773F" w14:textId="77777777" w:rsidTr="00470B61">
        <w:trPr>
          <w:trHeight w:val="1387"/>
        </w:trPr>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32C0477" w14:textId="77777777" w:rsidR="006F201B" w:rsidRPr="00E33E4F" w:rsidRDefault="006F201B" w:rsidP="00470B61">
            <w:pPr>
              <w:rPr>
                <w:rFonts w:ascii="Arial" w:hAnsi="Arial" w:cs="Arial"/>
                <w:szCs w:val="24"/>
                <w:lang w:eastAsia="en-GB"/>
              </w:rPr>
            </w:pPr>
            <w:r w:rsidRPr="00E33E4F">
              <w:rPr>
                <w:rFonts w:ascii="Calibri" w:hAnsi="Calibri" w:cs="Calibri"/>
                <w:b/>
                <w:bCs/>
                <w:color w:val="000000"/>
                <w:kern w:val="24"/>
                <w:szCs w:val="24"/>
                <w:lang w:val="en-US" w:eastAsia="en-GB"/>
              </w:rPr>
              <w:t>Non-Discrimination</w:t>
            </w: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AB3FB22"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Who are resources generated from? Are particular groups unjustly impacted?</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5B62024"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Do alloca</w:t>
            </w:r>
            <w:r>
              <w:rPr>
                <w:rFonts w:ascii="Calibri" w:hAnsi="Calibri" w:cs="Calibri"/>
                <w:color w:val="000000"/>
                <w:kern w:val="24"/>
                <w:szCs w:val="24"/>
                <w:lang w:eastAsia="en-GB"/>
              </w:rPr>
              <w:t>tions prioritis</w:t>
            </w:r>
            <w:r w:rsidRPr="00E33E4F">
              <w:rPr>
                <w:rFonts w:ascii="Calibri" w:hAnsi="Calibri" w:cs="Calibri"/>
                <w:color w:val="000000"/>
                <w:kern w:val="24"/>
                <w:szCs w:val="24"/>
                <w:lang w:eastAsia="en-GB"/>
              </w:rPr>
              <w:t>e closing the gaps in human rights enjoyment between different groups?</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66FBFF49"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 xml:space="preserve">Have funds been redirected in a way that disproportionately impacts particular groups? </w:t>
            </w:r>
          </w:p>
        </w:tc>
      </w:tr>
      <w:tr w:rsidR="006F201B" w:rsidRPr="00E33E4F" w14:paraId="75A4E33B" w14:textId="77777777" w:rsidTr="00470B61">
        <w:trPr>
          <w:trHeight w:val="1508"/>
        </w:trPr>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454A306" w14:textId="77777777" w:rsidR="006F201B" w:rsidRPr="00E33E4F" w:rsidRDefault="006F201B" w:rsidP="00470B61">
            <w:pPr>
              <w:rPr>
                <w:rFonts w:ascii="Arial" w:hAnsi="Arial" w:cs="Arial"/>
                <w:szCs w:val="24"/>
                <w:lang w:eastAsia="en-GB"/>
              </w:rPr>
            </w:pPr>
            <w:r>
              <w:rPr>
                <w:rFonts w:ascii="Calibri" w:hAnsi="Calibri" w:cs="Calibri"/>
                <w:b/>
                <w:bCs/>
                <w:color w:val="000000"/>
                <w:kern w:val="24"/>
                <w:szCs w:val="24"/>
                <w:lang w:val="en-US" w:eastAsia="en-GB"/>
              </w:rPr>
              <w:lastRenderedPageBreak/>
              <w:t xml:space="preserve">Progressive </w:t>
            </w:r>
            <w:proofErr w:type="spellStart"/>
            <w:r>
              <w:rPr>
                <w:rFonts w:ascii="Calibri" w:hAnsi="Calibri" w:cs="Calibri"/>
                <w:b/>
                <w:bCs/>
                <w:color w:val="000000"/>
                <w:kern w:val="24"/>
                <w:szCs w:val="24"/>
                <w:lang w:val="en-US" w:eastAsia="en-GB"/>
              </w:rPr>
              <w:t>realis</w:t>
            </w:r>
            <w:r w:rsidRPr="00E33E4F">
              <w:rPr>
                <w:rFonts w:ascii="Calibri" w:hAnsi="Calibri" w:cs="Calibri"/>
                <w:b/>
                <w:bCs/>
                <w:color w:val="000000"/>
                <w:kern w:val="24"/>
                <w:szCs w:val="24"/>
                <w:lang w:val="en-US" w:eastAsia="en-GB"/>
              </w:rPr>
              <w:t>ation</w:t>
            </w:r>
            <w:proofErr w:type="spellEnd"/>
            <w:r w:rsidRPr="00E33E4F">
              <w:rPr>
                <w:rFonts w:ascii="Calibri" w:hAnsi="Calibri" w:cs="Calibri"/>
                <w:b/>
                <w:bCs/>
                <w:color w:val="000000"/>
                <w:kern w:val="24"/>
                <w:szCs w:val="24"/>
                <w:lang w:val="en-US" w:eastAsia="en-GB"/>
              </w:rPr>
              <w:t xml:space="preserve"> and non-retrogression</w:t>
            </w:r>
          </w:p>
        </w:tc>
        <w:tc>
          <w:tcPr>
            <w:tcW w:w="23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DFEEFD3"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 xml:space="preserve">Is (or could) government revenue increase? </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84358E8"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 xml:space="preserve">Are allocations growing or shrinking? Are reductions justified (in human rights terms)? </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AB67B4B" w14:textId="77777777" w:rsidR="006F201B" w:rsidRPr="00E33E4F" w:rsidRDefault="006F201B" w:rsidP="00470B61">
            <w:pPr>
              <w:rPr>
                <w:rFonts w:ascii="Arial" w:hAnsi="Arial" w:cs="Arial"/>
                <w:szCs w:val="24"/>
                <w:lang w:eastAsia="en-GB"/>
              </w:rPr>
            </w:pPr>
            <w:r w:rsidRPr="00E33E4F">
              <w:rPr>
                <w:rFonts w:ascii="Calibri" w:hAnsi="Calibri" w:cs="Calibri"/>
                <w:color w:val="000000"/>
                <w:kern w:val="24"/>
                <w:szCs w:val="24"/>
                <w:lang w:eastAsia="en-GB"/>
              </w:rPr>
              <w:t>Have financial management systems improved or weakened over time?</w:t>
            </w:r>
          </w:p>
        </w:tc>
      </w:tr>
    </w:tbl>
    <w:p w14:paraId="51AE395B" w14:textId="77777777" w:rsidR="006F201B" w:rsidRPr="00F460BA" w:rsidRDefault="006F201B" w:rsidP="006D504D">
      <w:r w:rsidRPr="00F460BA">
        <w:t xml:space="preserve">Source: </w:t>
      </w:r>
      <w:hyperlink r:id="rId10" w:history="1">
        <w:r w:rsidRPr="00F460BA">
          <w:rPr>
            <w:rStyle w:val="Hyperlink"/>
          </w:rPr>
          <w:t>SHRC Masterclass Presentation Slides</w:t>
        </w:r>
      </w:hyperlink>
      <w:r w:rsidRPr="00F460BA">
        <w:t xml:space="preserve"> </w:t>
      </w:r>
    </w:p>
    <w:p w14:paraId="23DB39B1" w14:textId="77777777" w:rsidR="006F201B" w:rsidRDefault="006F201B" w:rsidP="006D504D">
      <w:pPr>
        <w:ind w:right="-46"/>
        <w:rPr>
          <w:rStyle w:val="Strong"/>
        </w:rPr>
      </w:pPr>
    </w:p>
    <w:p w14:paraId="2C4108C7" w14:textId="56B0ED42" w:rsidR="006F201B" w:rsidRPr="00FC1C62" w:rsidRDefault="006F201B" w:rsidP="005C0442">
      <w:pPr>
        <w:pStyle w:val="ListParagraph"/>
        <w:numPr>
          <w:ilvl w:val="0"/>
          <w:numId w:val="17"/>
        </w:numPr>
        <w:ind w:right="95"/>
        <w:rPr>
          <w:rFonts w:eastAsiaTheme="minorEastAsia"/>
          <w:b/>
        </w:rPr>
      </w:pPr>
      <w:r w:rsidRPr="00FC1C62">
        <w:rPr>
          <w:rFonts w:eastAsiaTheme="minorEastAsia"/>
          <w:b/>
        </w:rPr>
        <w:t>Briefing Papers 3 and 4 provide more information about human rights budgeting and scrutiny.</w:t>
      </w:r>
    </w:p>
    <w:p w14:paraId="55FA8D16" w14:textId="77777777" w:rsidR="006F201B" w:rsidRDefault="006F201B" w:rsidP="006D504D">
      <w:pPr>
        <w:ind w:right="-46"/>
        <w:rPr>
          <w:rStyle w:val="Strong"/>
        </w:rPr>
      </w:pPr>
    </w:p>
    <w:p w14:paraId="08037A2F" w14:textId="77777777" w:rsidR="006F201B" w:rsidRPr="006F201B" w:rsidRDefault="006F201B" w:rsidP="006F201B">
      <w:pPr>
        <w:pStyle w:val="Heading1"/>
        <w:rPr>
          <w:rStyle w:val="Strong"/>
          <w:b/>
          <w:bCs w:val="0"/>
        </w:rPr>
      </w:pPr>
      <w:bookmarkStart w:id="12" w:name="_Toc140731466"/>
      <w:r w:rsidRPr="006F201B">
        <w:rPr>
          <w:rStyle w:val="Strong"/>
          <w:b/>
          <w:bCs w:val="0"/>
        </w:rPr>
        <w:t>Why is human rights budget work important for Scotland?</w:t>
      </w:r>
      <w:bookmarkEnd w:id="12"/>
    </w:p>
    <w:p w14:paraId="7AA7B936" w14:textId="77777777" w:rsidR="006F201B" w:rsidRPr="006F201B" w:rsidRDefault="006F201B" w:rsidP="006F201B">
      <w:pPr>
        <w:pStyle w:val="paragraph"/>
        <w:ind w:right="-46"/>
        <w:textAlignment w:val="baseline"/>
        <w:rPr>
          <w:rFonts w:asciiTheme="minorHAnsi" w:hAnsiTheme="minorHAnsi" w:cstheme="minorHAnsi"/>
        </w:rPr>
      </w:pPr>
      <w:bookmarkStart w:id="13" w:name="_Hlk140674905"/>
      <w:r w:rsidRPr="006F201B">
        <w:rPr>
          <w:rStyle w:val="normaltextrun1"/>
          <w:rFonts w:asciiTheme="minorHAnsi" w:eastAsiaTheme="minorEastAsia" w:hAnsiTheme="minorHAnsi" w:cstheme="minorHAnsi"/>
        </w:rPr>
        <w:t>In 2014 the Scottish Government made a commitment to explore human rights budgeting, although with limited action at the time.  However, since 2017 several key activities have acted as a catalyst for developing human rights budgeting: </w:t>
      </w:r>
      <w:r w:rsidRPr="006F201B">
        <w:rPr>
          <w:rStyle w:val="eop"/>
          <w:rFonts w:asciiTheme="minorHAnsi" w:hAnsiTheme="minorHAnsi" w:cstheme="minorHAnsi"/>
        </w:rPr>
        <w:t> </w:t>
      </w:r>
    </w:p>
    <w:p w14:paraId="0F794C99" w14:textId="77777777" w:rsidR="006F201B" w:rsidRPr="006F201B" w:rsidRDefault="006F201B" w:rsidP="006F201B">
      <w:pPr>
        <w:pStyle w:val="paragraph"/>
        <w:ind w:right="-46"/>
        <w:textAlignment w:val="baseline"/>
        <w:rPr>
          <w:rFonts w:asciiTheme="minorHAnsi" w:hAnsiTheme="minorHAnsi" w:cstheme="minorHAnsi"/>
        </w:rPr>
      </w:pPr>
      <w:r w:rsidRPr="006F201B">
        <w:rPr>
          <w:rStyle w:val="eop"/>
          <w:rFonts w:asciiTheme="minorHAnsi" w:hAnsiTheme="minorHAnsi" w:cstheme="minorHAnsi"/>
        </w:rPr>
        <w:t> </w:t>
      </w:r>
    </w:p>
    <w:p w14:paraId="3B7C4659" w14:textId="77777777" w:rsidR="006F201B" w:rsidRPr="006F201B" w:rsidRDefault="0073397D" w:rsidP="006F201B">
      <w:pPr>
        <w:pStyle w:val="ListParagraph"/>
        <w:numPr>
          <w:ilvl w:val="0"/>
          <w:numId w:val="10"/>
        </w:numPr>
        <w:spacing w:line="240" w:lineRule="auto"/>
        <w:rPr>
          <w:szCs w:val="24"/>
          <w:lang w:eastAsia="en-GB"/>
        </w:rPr>
      </w:pPr>
      <w:hyperlink r:id="rId11" w:tgtFrame="_blank" w:history="1">
        <w:r w:rsidR="006F201B" w:rsidRPr="006F201B">
          <w:rPr>
            <w:rStyle w:val="normaltextrun1"/>
            <w:rFonts w:eastAsiaTheme="minorEastAsia"/>
            <w:color w:val="0563C1"/>
            <w:u w:val="single"/>
          </w:rPr>
          <w:t>The Budget Process Review Group</w:t>
        </w:r>
      </w:hyperlink>
      <w:r w:rsidR="006F201B" w:rsidRPr="006F201B">
        <w:rPr>
          <w:rStyle w:val="normaltextrun1"/>
          <w:rFonts w:eastAsiaTheme="minorEastAsia"/>
          <w:color w:val="0563C1"/>
          <w:u w:val="single"/>
        </w:rPr>
        <w:t>;</w:t>
      </w:r>
      <w:r w:rsidR="006F201B" w:rsidRPr="006F201B">
        <w:rPr>
          <w:rStyle w:val="EndnoteReference"/>
        </w:rPr>
        <w:endnoteReference w:id="12"/>
      </w:r>
      <w:r w:rsidR="006F201B" w:rsidRPr="006F201B">
        <w:rPr>
          <w:rStyle w:val="eop"/>
        </w:rPr>
        <w:t> </w:t>
      </w:r>
      <w:r w:rsidR="006F201B" w:rsidRPr="006F201B">
        <w:rPr>
          <w:szCs w:val="24"/>
          <w:lang w:eastAsia="en-GB"/>
        </w:rPr>
        <w:t xml:space="preserve"> </w:t>
      </w:r>
    </w:p>
    <w:p w14:paraId="29A3AA16" w14:textId="77777777" w:rsidR="006F201B" w:rsidRPr="006F201B" w:rsidRDefault="0073397D" w:rsidP="006F201B">
      <w:pPr>
        <w:pStyle w:val="ListParagraph"/>
        <w:numPr>
          <w:ilvl w:val="0"/>
          <w:numId w:val="2"/>
        </w:numPr>
        <w:spacing w:line="240" w:lineRule="auto"/>
        <w:ind w:right="-46"/>
        <w:textAlignment w:val="baseline"/>
        <w:rPr>
          <w:szCs w:val="24"/>
          <w:lang w:eastAsia="en-GB"/>
        </w:rPr>
      </w:pPr>
      <w:hyperlink r:id="rId12" w:history="1">
        <w:r w:rsidR="006F201B" w:rsidRPr="006F201B">
          <w:rPr>
            <w:rStyle w:val="Hyperlink"/>
          </w:rPr>
          <w:t>Scottish Human Rights Commission EU funded project on human rights budget work</w:t>
        </w:r>
      </w:hyperlink>
      <w:r w:rsidR="006F201B" w:rsidRPr="006F201B">
        <w:rPr>
          <w:rStyle w:val="normaltextrun1"/>
          <w:rFonts w:eastAsiaTheme="minorEastAsia"/>
          <w:color w:val="0563C1"/>
          <w:u w:val="single"/>
        </w:rPr>
        <w:t>;</w:t>
      </w:r>
      <w:r w:rsidR="006F201B" w:rsidRPr="006F201B">
        <w:rPr>
          <w:rStyle w:val="EndnoteReference"/>
        </w:rPr>
        <w:endnoteReference w:id="13"/>
      </w:r>
      <w:r w:rsidR="006F201B" w:rsidRPr="006F201B">
        <w:rPr>
          <w:rStyle w:val="eop"/>
        </w:rPr>
        <w:t> </w:t>
      </w:r>
      <w:r w:rsidR="006F201B" w:rsidRPr="006F201B">
        <w:rPr>
          <w:szCs w:val="24"/>
          <w:lang w:eastAsia="en-GB"/>
        </w:rPr>
        <w:t xml:space="preserve"> </w:t>
      </w:r>
    </w:p>
    <w:p w14:paraId="06C0DB19" w14:textId="77777777" w:rsidR="006F201B" w:rsidRPr="006F201B" w:rsidRDefault="0073397D" w:rsidP="006F201B">
      <w:pPr>
        <w:pStyle w:val="ListParagraph"/>
        <w:numPr>
          <w:ilvl w:val="0"/>
          <w:numId w:val="2"/>
        </w:numPr>
        <w:spacing w:line="240" w:lineRule="auto"/>
        <w:ind w:right="-46"/>
        <w:textAlignment w:val="baseline"/>
        <w:rPr>
          <w:szCs w:val="24"/>
          <w:lang w:eastAsia="en-GB"/>
        </w:rPr>
      </w:pPr>
      <w:hyperlink r:id="rId13" w:tgtFrame="_blank" w:history="1">
        <w:r w:rsidR="006F201B" w:rsidRPr="006F201B">
          <w:rPr>
            <w:rStyle w:val="normaltextrun1"/>
            <w:rFonts w:eastAsiaTheme="minorEastAsia"/>
            <w:color w:val="0563C1"/>
            <w:u w:val="single"/>
          </w:rPr>
          <w:t>Scottish Parliament’s Equality and Human Rights Committee Inquiry into Human Rights</w:t>
        </w:r>
      </w:hyperlink>
      <w:r w:rsidR="006F201B" w:rsidRPr="006F201B">
        <w:t>;</w:t>
      </w:r>
      <w:r w:rsidR="006F201B" w:rsidRPr="006F201B">
        <w:rPr>
          <w:rStyle w:val="EndnoteReference"/>
        </w:rPr>
        <w:endnoteReference w:id="14"/>
      </w:r>
      <w:r w:rsidR="006F201B" w:rsidRPr="006F201B">
        <w:rPr>
          <w:rStyle w:val="eop"/>
        </w:rPr>
        <w:t> </w:t>
      </w:r>
      <w:r w:rsidR="006F201B" w:rsidRPr="006F201B">
        <w:rPr>
          <w:szCs w:val="24"/>
          <w:lang w:eastAsia="en-GB"/>
        </w:rPr>
        <w:t xml:space="preserve"> </w:t>
      </w:r>
    </w:p>
    <w:p w14:paraId="2FA1FE0A" w14:textId="77777777" w:rsidR="006F201B" w:rsidRPr="006F201B" w:rsidRDefault="006F201B" w:rsidP="006F201B">
      <w:pPr>
        <w:pStyle w:val="ListParagraph"/>
        <w:numPr>
          <w:ilvl w:val="0"/>
          <w:numId w:val="2"/>
        </w:numPr>
        <w:spacing w:line="240" w:lineRule="auto"/>
        <w:ind w:right="-46"/>
        <w:textAlignment w:val="baseline"/>
        <w:rPr>
          <w:rStyle w:val="eop"/>
        </w:rPr>
      </w:pPr>
      <w:r w:rsidRPr="006F201B">
        <w:rPr>
          <w:rStyle w:val="normaltextrun1"/>
          <w:rFonts w:eastAsiaTheme="minorEastAsia"/>
        </w:rPr>
        <w:t xml:space="preserve">Increased remit of </w:t>
      </w:r>
      <w:r w:rsidRPr="006F201B">
        <w:t xml:space="preserve">the Equality Budget Advisory Group </w:t>
      </w:r>
      <w:r w:rsidRPr="006F201B">
        <w:rPr>
          <w:rStyle w:val="eop"/>
        </w:rPr>
        <w:t xml:space="preserve">to include human rights budgeting – </w:t>
      </w:r>
      <w:hyperlink r:id="rId14" w:history="1">
        <w:r w:rsidRPr="006F201B">
          <w:rPr>
            <w:rStyle w:val="Hyperlink"/>
          </w:rPr>
          <w:t>Equality and Human Rights Budget Advisory Group</w:t>
        </w:r>
      </w:hyperlink>
      <w:r w:rsidRPr="006F201B">
        <w:rPr>
          <w:rStyle w:val="Hyperlink"/>
        </w:rPr>
        <w:t>;</w:t>
      </w:r>
      <w:r w:rsidRPr="006F201B">
        <w:rPr>
          <w:rStyle w:val="EndnoteReference"/>
        </w:rPr>
        <w:endnoteReference w:id="15"/>
      </w:r>
    </w:p>
    <w:p w14:paraId="749B82B2" w14:textId="77777777" w:rsidR="006F201B" w:rsidRPr="006F201B" w:rsidRDefault="0073397D" w:rsidP="006F201B">
      <w:pPr>
        <w:pStyle w:val="ListParagraph"/>
        <w:numPr>
          <w:ilvl w:val="0"/>
          <w:numId w:val="2"/>
        </w:numPr>
        <w:spacing w:line="240" w:lineRule="auto"/>
        <w:ind w:right="-46"/>
        <w:textAlignment w:val="baseline"/>
      </w:pPr>
      <w:hyperlink r:id="rId15" w:tgtFrame="_blank" w:history="1">
        <w:r w:rsidR="006F201B" w:rsidRPr="006F201B">
          <w:rPr>
            <w:rStyle w:val="normaltextrun1"/>
            <w:rFonts w:eastAsiaTheme="minorEastAsia"/>
            <w:color w:val="0563C1"/>
            <w:u w:val="single"/>
          </w:rPr>
          <w:t>Scotland’s National Performance Framework</w:t>
        </w:r>
      </w:hyperlink>
      <w:r w:rsidR="006F201B" w:rsidRPr="006F201B">
        <w:rPr>
          <w:rStyle w:val="EndnoteReference"/>
        </w:rPr>
        <w:endnoteReference w:id="16"/>
      </w:r>
      <w:r w:rsidR="006F201B" w:rsidRPr="006F201B">
        <w:rPr>
          <w:rStyle w:val="eop"/>
        </w:rPr>
        <w:t xml:space="preserve"> and the forthcoming review of the National Outcomes (and potential to connect to the budget);</w:t>
      </w:r>
    </w:p>
    <w:p w14:paraId="0CF1E84B" w14:textId="77777777" w:rsidR="006F201B" w:rsidRPr="006F201B" w:rsidRDefault="006F201B" w:rsidP="006F201B">
      <w:pPr>
        <w:pStyle w:val="ListParagraph"/>
        <w:numPr>
          <w:ilvl w:val="0"/>
          <w:numId w:val="2"/>
        </w:numPr>
        <w:spacing w:line="240" w:lineRule="auto"/>
        <w:ind w:right="-46"/>
        <w:textAlignment w:val="baseline"/>
      </w:pPr>
      <w:r w:rsidRPr="006F201B">
        <w:t xml:space="preserve">Scottish Government Open Government Action Plans </w:t>
      </w:r>
      <w:hyperlink r:id="rId16" w:history="1">
        <w:r w:rsidRPr="006F201B">
          <w:rPr>
            <w:rStyle w:val="Hyperlink"/>
          </w:rPr>
          <w:t>2018-20</w:t>
        </w:r>
      </w:hyperlink>
      <w:r w:rsidRPr="006F201B">
        <w:rPr>
          <w:rStyle w:val="EndnoteReference"/>
        </w:rPr>
        <w:endnoteReference w:id="17"/>
      </w:r>
      <w:r w:rsidRPr="006F201B">
        <w:t xml:space="preserve"> and </w:t>
      </w:r>
      <w:hyperlink r:id="rId17" w:history="1">
        <w:r w:rsidRPr="006F201B">
          <w:rPr>
            <w:rStyle w:val="Hyperlink"/>
          </w:rPr>
          <w:t>2021-2025</w:t>
        </w:r>
      </w:hyperlink>
      <w:r w:rsidRPr="006F201B">
        <w:rPr>
          <w:rStyle w:val="EndnoteReference"/>
        </w:rPr>
        <w:endnoteReference w:id="18"/>
      </w:r>
      <w:r w:rsidRPr="006F201B">
        <w:t xml:space="preserve"> with a focus on participation and fiscal transparency;</w:t>
      </w:r>
    </w:p>
    <w:p w14:paraId="37694204" w14:textId="77777777" w:rsidR="006F201B" w:rsidRPr="006F201B" w:rsidRDefault="0073397D" w:rsidP="006F201B">
      <w:pPr>
        <w:pStyle w:val="ListParagraph"/>
        <w:numPr>
          <w:ilvl w:val="0"/>
          <w:numId w:val="2"/>
        </w:numPr>
        <w:shd w:val="clear" w:color="auto" w:fill="FFFFFF"/>
        <w:spacing w:line="240" w:lineRule="auto"/>
        <w:ind w:right="-46"/>
        <w:textAlignment w:val="baseline"/>
        <w:rPr>
          <w:rStyle w:val="eop"/>
          <w:color w:val="333333"/>
        </w:rPr>
      </w:pPr>
      <w:hyperlink r:id="rId18" w:tgtFrame="_blank" w:history="1">
        <w:r w:rsidR="006F201B" w:rsidRPr="006F201B">
          <w:rPr>
            <w:rStyle w:val="normaltextrun1"/>
            <w:rFonts w:eastAsiaTheme="minorEastAsia"/>
            <w:color w:val="0563C1"/>
            <w:u w:val="single"/>
          </w:rPr>
          <w:t>First Ministers Advisory Group on Human Rights Leadership</w:t>
        </w:r>
      </w:hyperlink>
      <w:r w:rsidR="006F201B" w:rsidRPr="006F201B">
        <w:rPr>
          <w:rStyle w:val="EndnoteReference"/>
        </w:rPr>
        <w:endnoteReference w:id="19"/>
      </w:r>
      <w:r w:rsidR="006F201B" w:rsidRPr="006F201B">
        <w:rPr>
          <w:rStyle w:val="normaltextrun1"/>
          <w:rFonts w:eastAsiaTheme="minorEastAsia"/>
        </w:rPr>
        <w:t xml:space="preserve"> and its </w:t>
      </w:r>
      <w:hyperlink r:id="rId19" w:history="1">
        <w:r w:rsidR="006F201B" w:rsidRPr="006F201B">
          <w:rPr>
            <w:rStyle w:val="Hyperlink"/>
          </w:rPr>
          <w:t>Recommendations</w:t>
        </w:r>
      </w:hyperlink>
      <w:r w:rsidR="006F201B" w:rsidRPr="006F201B">
        <w:rPr>
          <w:rStyle w:val="normaltextrun1"/>
          <w:rFonts w:eastAsiaTheme="minorEastAsia"/>
        </w:rPr>
        <w:t>;</w:t>
      </w:r>
      <w:r w:rsidR="006F201B" w:rsidRPr="006F201B">
        <w:rPr>
          <w:rStyle w:val="EndnoteReference"/>
        </w:rPr>
        <w:endnoteReference w:id="20"/>
      </w:r>
      <w:r w:rsidR="006F201B" w:rsidRPr="006F201B">
        <w:rPr>
          <w:rStyle w:val="normaltextrun1"/>
          <w:rFonts w:eastAsiaTheme="minorEastAsia"/>
        </w:rPr>
        <w:t> </w:t>
      </w:r>
    </w:p>
    <w:p w14:paraId="5C1652D7" w14:textId="77777777" w:rsidR="006F201B" w:rsidRPr="006F201B" w:rsidRDefault="0073397D" w:rsidP="006F201B">
      <w:pPr>
        <w:pStyle w:val="ListParagraph"/>
        <w:numPr>
          <w:ilvl w:val="0"/>
          <w:numId w:val="2"/>
        </w:numPr>
        <w:ind w:right="95"/>
      </w:pPr>
      <w:hyperlink r:id="rId20" w:history="1">
        <w:r w:rsidR="006F201B" w:rsidRPr="006F201B">
          <w:rPr>
            <w:rStyle w:val="Hyperlink"/>
          </w:rPr>
          <w:t>National Taskforce for Human Rights: Leadership Report (2021)</w:t>
        </w:r>
      </w:hyperlink>
      <w:r w:rsidR="006F201B" w:rsidRPr="006F201B">
        <w:t>;</w:t>
      </w:r>
      <w:r w:rsidR="006F201B" w:rsidRPr="006F201B">
        <w:rPr>
          <w:rStyle w:val="EndnoteReference"/>
        </w:rPr>
        <w:endnoteReference w:id="21"/>
      </w:r>
    </w:p>
    <w:p w14:paraId="5F74F592" w14:textId="77777777" w:rsidR="006F201B" w:rsidRPr="006F201B" w:rsidRDefault="006F201B" w:rsidP="006F201B">
      <w:pPr>
        <w:pStyle w:val="ListParagraph"/>
        <w:numPr>
          <w:ilvl w:val="0"/>
          <w:numId w:val="2"/>
        </w:numPr>
        <w:ind w:right="95"/>
      </w:pPr>
      <w:r w:rsidRPr="006F201B">
        <w:t xml:space="preserve">Equality, Human Rights and Civil Justice Committee Fellowship and report on </w:t>
      </w:r>
      <w:hyperlink r:id="rId21" w:history="1">
        <w:r w:rsidRPr="006F201B">
          <w:rPr>
            <w:rStyle w:val="Hyperlink"/>
          </w:rPr>
          <w:t>Human rights budgeting</w:t>
        </w:r>
      </w:hyperlink>
      <w:r w:rsidRPr="006F201B">
        <w:t>;</w:t>
      </w:r>
      <w:r w:rsidRPr="006F201B">
        <w:rPr>
          <w:rStyle w:val="EndnoteReference"/>
        </w:rPr>
        <w:endnoteReference w:id="22"/>
      </w:r>
    </w:p>
    <w:p w14:paraId="24FDB85C" w14:textId="77777777" w:rsidR="006F201B" w:rsidRPr="006F201B" w:rsidRDefault="006F201B" w:rsidP="006F201B">
      <w:pPr>
        <w:pStyle w:val="ListParagraph"/>
        <w:numPr>
          <w:ilvl w:val="0"/>
          <w:numId w:val="2"/>
        </w:numPr>
        <w:ind w:right="95"/>
      </w:pPr>
      <w:r w:rsidRPr="006F201B">
        <w:lastRenderedPageBreak/>
        <w:t xml:space="preserve">Increased engagement by Scottish Parliament Committees </w:t>
      </w:r>
      <w:hyperlink r:id="rId22" w:history="1">
        <w:r w:rsidRPr="006F201B">
          <w:rPr>
            <w:rStyle w:val="Hyperlink"/>
          </w:rPr>
          <w:t>during pre-budget scrutiny</w:t>
        </w:r>
      </w:hyperlink>
      <w:r w:rsidRPr="006F201B">
        <w:rPr>
          <w:rStyle w:val="EndnoteReference"/>
        </w:rPr>
        <w:endnoteReference w:id="23"/>
      </w:r>
      <w:r w:rsidRPr="006F201B">
        <w:t xml:space="preserve"> with the principles of human rights budgeting;</w:t>
      </w:r>
    </w:p>
    <w:p w14:paraId="34965E7D" w14:textId="77777777" w:rsidR="006F201B" w:rsidRPr="006F201B" w:rsidRDefault="0073397D" w:rsidP="006F201B">
      <w:pPr>
        <w:pStyle w:val="ListParagraph"/>
        <w:numPr>
          <w:ilvl w:val="0"/>
          <w:numId w:val="2"/>
        </w:numPr>
        <w:ind w:right="95"/>
      </w:pPr>
      <w:hyperlink r:id="rId23" w:history="1">
        <w:r w:rsidR="006F201B" w:rsidRPr="006F201B">
          <w:rPr>
            <w:rStyle w:val="Hyperlink"/>
            <w:shd w:val="clear" w:color="auto" w:fill="FFFFFF"/>
          </w:rPr>
          <w:t>Scotland's revised Framework for Tax (2021)</w:t>
        </w:r>
      </w:hyperlink>
    </w:p>
    <w:p w14:paraId="07B3BCAD" w14:textId="77777777" w:rsidR="006F201B" w:rsidRPr="006F201B" w:rsidRDefault="006F201B" w:rsidP="006F201B">
      <w:pPr>
        <w:pStyle w:val="ListParagraph"/>
        <w:numPr>
          <w:ilvl w:val="0"/>
          <w:numId w:val="2"/>
        </w:numPr>
        <w:shd w:val="clear" w:color="auto" w:fill="FFFFFF"/>
        <w:ind w:right="95"/>
        <w:rPr>
          <w:color w:val="333333"/>
        </w:rPr>
      </w:pPr>
      <w:r w:rsidRPr="006F201B">
        <w:t xml:space="preserve">Scottish Exchequer </w:t>
      </w:r>
      <w:hyperlink r:id="rId24" w:history="1">
        <w:r w:rsidRPr="006F201B">
          <w:rPr>
            <w:rStyle w:val="Hyperlink"/>
          </w:rPr>
          <w:t>fiscal transparency project: 2021 to 2025</w:t>
        </w:r>
      </w:hyperlink>
      <w:r w:rsidRPr="006F201B">
        <w:rPr>
          <w:rStyle w:val="EndnoteReference"/>
        </w:rPr>
        <w:endnoteReference w:id="24"/>
      </w:r>
    </w:p>
    <w:p w14:paraId="1559F578" w14:textId="77777777" w:rsidR="006F201B" w:rsidRPr="006F201B" w:rsidRDefault="006F201B" w:rsidP="006F201B">
      <w:pPr>
        <w:pStyle w:val="ListParagraph"/>
        <w:numPr>
          <w:ilvl w:val="0"/>
          <w:numId w:val="2"/>
        </w:numPr>
        <w:shd w:val="clear" w:color="auto" w:fill="FFFFFF"/>
        <w:spacing w:line="240" w:lineRule="auto"/>
        <w:ind w:right="-46"/>
        <w:textAlignment w:val="baseline"/>
        <w:rPr>
          <w:szCs w:val="24"/>
          <w:lang w:eastAsia="en-GB"/>
        </w:rPr>
      </w:pPr>
      <w:r w:rsidRPr="006F201B">
        <w:t xml:space="preserve">New </w:t>
      </w:r>
      <w:hyperlink r:id="rId25" w:history="1">
        <w:r w:rsidRPr="006F201B">
          <w:rPr>
            <w:rStyle w:val="Hyperlink"/>
          </w:rPr>
          <w:t>Human Rights Bill for Scotland</w:t>
        </w:r>
      </w:hyperlink>
      <w:r w:rsidRPr="006F201B">
        <w:rPr>
          <w:rStyle w:val="EndnoteReference"/>
        </w:rPr>
        <w:endnoteReference w:id="25"/>
      </w:r>
    </w:p>
    <w:p w14:paraId="372AAE0C" w14:textId="77777777" w:rsidR="006F201B" w:rsidRPr="006F201B" w:rsidRDefault="006F201B" w:rsidP="006F201B">
      <w:pPr>
        <w:pStyle w:val="paragraph"/>
        <w:ind w:right="-46"/>
        <w:textAlignment w:val="baseline"/>
        <w:rPr>
          <w:rFonts w:asciiTheme="minorHAnsi" w:hAnsiTheme="minorHAnsi" w:cstheme="minorHAnsi"/>
        </w:rPr>
      </w:pPr>
      <w:r w:rsidRPr="006F201B">
        <w:rPr>
          <w:rStyle w:val="eop"/>
          <w:rFonts w:asciiTheme="minorHAnsi" w:hAnsiTheme="minorHAnsi" w:cstheme="minorHAnsi"/>
        </w:rPr>
        <w:t> </w:t>
      </w:r>
    </w:p>
    <w:p w14:paraId="7B63D7B3" w14:textId="77777777" w:rsidR="006F201B" w:rsidRPr="006F201B" w:rsidRDefault="006F201B" w:rsidP="006F201B">
      <w:pPr>
        <w:pStyle w:val="paragraph"/>
        <w:ind w:right="-46"/>
        <w:textAlignment w:val="baseline"/>
        <w:rPr>
          <w:rStyle w:val="normaltextrun1"/>
          <w:rFonts w:asciiTheme="minorHAnsi" w:eastAsiaTheme="minorEastAsia" w:hAnsiTheme="minorHAnsi" w:cstheme="minorHAnsi"/>
        </w:rPr>
      </w:pPr>
      <w:r w:rsidRPr="006F201B">
        <w:rPr>
          <w:rFonts w:asciiTheme="minorHAnsi" w:hAnsiTheme="minorHAnsi" w:cstheme="minorHAnsi"/>
        </w:rPr>
        <w:t>There is renewed interest in budget scrutiny in Scotland because of increased fiscal powers and responsibilities devolved to the Scottish Government through the Scotland Acts 2012</w:t>
      </w:r>
      <w:r w:rsidRPr="006F201B">
        <w:rPr>
          <w:rStyle w:val="EndnoteReference"/>
          <w:rFonts w:asciiTheme="minorHAnsi" w:eastAsiaTheme="majorEastAsia" w:hAnsiTheme="minorHAnsi" w:cstheme="minorHAnsi"/>
        </w:rPr>
        <w:endnoteReference w:id="26"/>
      </w:r>
      <w:r w:rsidRPr="006F201B">
        <w:rPr>
          <w:rFonts w:asciiTheme="minorHAnsi" w:hAnsiTheme="minorHAnsi" w:cstheme="minorHAnsi"/>
        </w:rPr>
        <w:t xml:space="preserve"> and 2016</w:t>
      </w:r>
      <w:r w:rsidRPr="006F201B">
        <w:rPr>
          <w:rStyle w:val="EndnoteReference"/>
          <w:rFonts w:asciiTheme="minorHAnsi" w:eastAsiaTheme="majorEastAsia" w:hAnsiTheme="minorHAnsi" w:cstheme="minorHAnsi"/>
        </w:rPr>
        <w:endnoteReference w:id="27"/>
      </w:r>
      <w:r w:rsidRPr="006F201B">
        <w:rPr>
          <w:rFonts w:asciiTheme="minorHAnsi" w:hAnsiTheme="minorHAnsi" w:cstheme="minorHAnsi"/>
        </w:rPr>
        <w:t>. T</w:t>
      </w:r>
      <w:r w:rsidRPr="006F201B">
        <w:rPr>
          <w:rStyle w:val="normaltextrun1"/>
          <w:rFonts w:asciiTheme="minorHAnsi" w:eastAsiaTheme="minorEastAsia" w:hAnsiTheme="minorHAnsi" w:cstheme="minorHAnsi"/>
        </w:rPr>
        <w:t xml:space="preserve">here is also a commitment to </w:t>
      </w:r>
      <w:r w:rsidRPr="006F201B">
        <w:rPr>
          <w:rFonts w:asciiTheme="minorHAnsi" w:hAnsiTheme="minorHAnsi" w:cstheme="minorHAnsi"/>
        </w:rPr>
        <w:t>ensuring that Brexit does not harm current human rights protections and that we remain in step with future advances in EU human rights,</w:t>
      </w:r>
      <w:r w:rsidRPr="006F201B">
        <w:rPr>
          <w:rStyle w:val="normaltextrun1"/>
          <w:rFonts w:asciiTheme="minorHAnsi" w:eastAsiaTheme="minorEastAsia" w:hAnsiTheme="minorHAnsi" w:cstheme="minorHAnsi"/>
        </w:rPr>
        <w:t xml:space="preserve"> as well as growing interest in furthering economic, social, cultural and environmental rights</w:t>
      </w:r>
      <w:r w:rsidRPr="006F201B">
        <w:rPr>
          <w:rStyle w:val="EndnoteReference"/>
          <w:rFonts w:asciiTheme="minorHAnsi" w:eastAsiaTheme="majorEastAsia" w:hAnsiTheme="minorHAnsi" w:cstheme="minorHAnsi"/>
        </w:rPr>
        <w:endnoteReference w:id="28"/>
      </w:r>
      <w:r w:rsidRPr="006F201B">
        <w:rPr>
          <w:rStyle w:val="normaltextrun1"/>
          <w:rFonts w:asciiTheme="minorHAnsi" w:eastAsiaTheme="minorEastAsia" w:hAnsiTheme="minorHAnsi" w:cstheme="minorHAnsi"/>
        </w:rPr>
        <w:t xml:space="preserve"> and the promise of new Human Rights legislation which will incorporate a range of international treaties into Scots law</w:t>
      </w:r>
      <w:r w:rsidRPr="006F201B">
        <w:rPr>
          <w:rFonts w:asciiTheme="minorHAnsi" w:hAnsiTheme="minorHAnsi" w:cstheme="minorHAnsi"/>
        </w:rPr>
        <w:t xml:space="preserve">. </w:t>
      </w:r>
    </w:p>
    <w:p w14:paraId="4056E9F6" w14:textId="77777777" w:rsidR="006F201B" w:rsidRPr="006F201B" w:rsidRDefault="006F201B" w:rsidP="006F201B">
      <w:pPr>
        <w:pStyle w:val="paragraph"/>
        <w:ind w:right="-46"/>
        <w:textAlignment w:val="baseline"/>
        <w:rPr>
          <w:rStyle w:val="normaltextrun1"/>
          <w:rFonts w:asciiTheme="minorHAnsi" w:eastAsiaTheme="minorEastAsia" w:hAnsiTheme="minorHAnsi" w:cstheme="minorHAnsi"/>
        </w:rPr>
      </w:pPr>
    </w:p>
    <w:p w14:paraId="615A46A0" w14:textId="699CDD76" w:rsidR="006F201B" w:rsidRPr="006F201B" w:rsidRDefault="006F201B" w:rsidP="006F201B">
      <w:pPr>
        <w:pStyle w:val="paragraph"/>
        <w:ind w:right="-46"/>
        <w:textAlignment w:val="baseline"/>
        <w:rPr>
          <w:rStyle w:val="normaltextrun1"/>
          <w:rFonts w:asciiTheme="minorHAnsi" w:eastAsiaTheme="minorEastAsia" w:hAnsiTheme="minorHAnsi" w:cstheme="minorHAnsi"/>
        </w:rPr>
      </w:pPr>
      <w:r w:rsidRPr="006F201B">
        <w:rPr>
          <w:rStyle w:val="normaltextrun1"/>
          <w:rFonts w:asciiTheme="minorHAnsi" w:eastAsiaTheme="minorEastAsia" w:hAnsiTheme="minorHAnsi" w:cstheme="minorHAnsi"/>
        </w:rPr>
        <w:t xml:space="preserve">If the Scottish Government uses its human rights obligations as a framework for its Programme for Government, policy (including taxation policy) and budgets can be based on the progressive realisation of human rights. This will make Scotland fairer, more </w:t>
      </w:r>
      <w:r w:rsidR="0073201B" w:rsidRPr="006F201B">
        <w:rPr>
          <w:rStyle w:val="normaltextrun1"/>
          <w:rFonts w:asciiTheme="minorHAnsi" w:eastAsiaTheme="minorEastAsia" w:hAnsiTheme="minorHAnsi" w:cstheme="minorHAnsi"/>
        </w:rPr>
        <w:t>transparent,</w:t>
      </w:r>
      <w:r w:rsidRPr="006F201B">
        <w:rPr>
          <w:rStyle w:val="normaltextrun1"/>
          <w:rFonts w:asciiTheme="minorHAnsi" w:eastAsiaTheme="minorEastAsia" w:hAnsiTheme="minorHAnsi" w:cstheme="minorHAnsi"/>
        </w:rPr>
        <w:t xml:space="preserve"> and accountable for its decisions on revenue generation, allocation and spend, and much more likely that those decisions will get it right for the most vulnerable and marginalised.  </w:t>
      </w:r>
    </w:p>
    <w:p w14:paraId="5F54542C" w14:textId="77777777" w:rsidR="006F201B" w:rsidRPr="006F201B" w:rsidRDefault="006F201B" w:rsidP="006F201B">
      <w:pPr>
        <w:pStyle w:val="paragraph"/>
        <w:ind w:right="-46"/>
        <w:textAlignment w:val="baseline"/>
        <w:rPr>
          <w:rStyle w:val="normaltextrun1"/>
          <w:rFonts w:asciiTheme="minorHAnsi" w:eastAsiaTheme="minorEastAsia" w:hAnsiTheme="minorHAnsi" w:cstheme="minorHAnsi"/>
        </w:rPr>
      </w:pPr>
    </w:p>
    <w:p w14:paraId="412DF2FA" w14:textId="4796947F" w:rsidR="006F201B" w:rsidRPr="006F201B" w:rsidRDefault="006F201B" w:rsidP="006F201B">
      <w:pPr>
        <w:pStyle w:val="paragraph"/>
        <w:numPr>
          <w:ilvl w:val="0"/>
          <w:numId w:val="26"/>
        </w:numPr>
        <w:ind w:right="-46"/>
        <w:textAlignment w:val="baseline"/>
        <w:rPr>
          <w:rStyle w:val="normaltextrun1"/>
          <w:rFonts w:asciiTheme="minorHAnsi" w:eastAsiaTheme="minorEastAsia" w:hAnsiTheme="minorHAnsi" w:cstheme="minorHAnsi"/>
          <w:b/>
        </w:rPr>
      </w:pPr>
      <w:r w:rsidRPr="006F201B">
        <w:rPr>
          <w:rFonts w:asciiTheme="minorHAnsi" w:hAnsiTheme="minorHAnsi" w:cstheme="minorHAnsi"/>
          <w:b/>
          <w:bCs/>
        </w:rPr>
        <w:t>Briefing Paper 2</w:t>
      </w:r>
      <w:r w:rsidRPr="006F201B">
        <w:rPr>
          <w:rStyle w:val="EndnoteReference"/>
          <w:rFonts w:asciiTheme="minorHAnsi" w:hAnsiTheme="minorHAnsi" w:cstheme="minorHAnsi"/>
          <w:b/>
          <w:bCs/>
        </w:rPr>
        <w:endnoteReference w:id="29"/>
      </w:r>
      <w:r w:rsidRPr="006F201B">
        <w:rPr>
          <w:rStyle w:val="normaltextrun1"/>
          <w:rFonts w:asciiTheme="minorHAnsi" w:eastAsiaTheme="minorEastAsia" w:hAnsiTheme="minorHAnsi" w:cstheme="minorHAnsi"/>
          <w:b/>
          <w:bCs/>
        </w:rPr>
        <w:t xml:space="preserve"> provides</w:t>
      </w:r>
      <w:r w:rsidRPr="006F201B">
        <w:rPr>
          <w:rStyle w:val="normaltextrun1"/>
          <w:rFonts w:asciiTheme="minorHAnsi" w:eastAsiaTheme="minorEastAsia" w:hAnsiTheme="minorHAnsi" w:cstheme="minorHAnsi"/>
          <w:b/>
        </w:rPr>
        <w:t xml:space="preserve"> more information about the Scottish context for human rights budget work.</w:t>
      </w:r>
    </w:p>
    <w:p w14:paraId="1ACF363E" w14:textId="77777777" w:rsidR="006F201B" w:rsidRPr="006F201B" w:rsidRDefault="006F201B" w:rsidP="006F201B">
      <w:pPr>
        <w:pStyle w:val="paragraph"/>
        <w:spacing w:line="240" w:lineRule="auto"/>
        <w:rPr>
          <w:rStyle w:val="eop"/>
          <w:rFonts w:asciiTheme="minorHAnsi" w:hAnsiTheme="minorHAnsi" w:cstheme="minorHAnsi"/>
          <w:szCs w:val="28"/>
        </w:rPr>
      </w:pPr>
    </w:p>
    <w:p w14:paraId="1A609EB3" w14:textId="77777777" w:rsidR="006F201B" w:rsidRPr="006F201B" w:rsidRDefault="006F201B" w:rsidP="006F201B">
      <w:pPr>
        <w:pStyle w:val="Heading1"/>
      </w:pPr>
      <w:bookmarkStart w:id="14" w:name="_Toc140673079"/>
      <w:bookmarkStart w:id="15" w:name="_Toc140731467"/>
      <w:r w:rsidRPr="006F201B">
        <w:t xml:space="preserve">The </w:t>
      </w:r>
      <w:proofErr w:type="spellStart"/>
      <w:r w:rsidRPr="006F201B">
        <w:t>HRBW</w:t>
      </w:r>
      <w:proofErr w:type="spellEnd"/>
      <w:r w:rsidRPr="006F201B">
        <w:t xml:space="preserve"> series</w:t>
      </w:r>
      <w:bookmarkEnd w:id="14"/>
      <w:bookmarkEnd w:id="15"/>
    </w:p>
    <w:p w14:paraId="07B4F905" w14:textId="77777777" w:rsidR="006F201B" w:rsidRPr="006F201B" w:rsidRDefault="006F201B" w:rsidP="006F201B">
      <w:r w:rsidRPr="006F201B">
        <w:t>The briefing papers in this series</w:t>
      </w:r>
      <w:r w:rsidRPr="006F201B">
        <w:rPr>
          <w:rStyle w:val="EndnoteReference"/>
        </w:rPr>
        <w:endnoteReference w:id="30"/>
      </w:r>
      <w:r w:rsidRPr="006F201B">
        <w:t xml:space="preserve"> are:</w:t>
      </w:r>
    </w:p>
    <w:p w14:paraId="44C1ECF0" w14:textId="77777777" w:rsidR="006F201B" w:rsidRPr="006F201B" w:rsidRDefault="006F201B" w:rsidP="006F201B"/>
    <w:p w14:paraId="5EAB8EE6" w14:textId="77777777" w:rsidR="006F201B" w:rsidRPr="006F201B" w:rsidRDefault="006F201B" w:rsidP="006F201B">
      <w:pPr>
        <w:pStyle w:val="ListParagraph"/>
        <w:numPr>
          <w:ilvl w:val="0"/>
          <w:numId w:val="5"/>
        </w:numPr>
        <w:ind w:right="95"/>
      </w:pPr>
      <w:r w:rsidRPr="006F201B">
        <w:t>1: Human Rights Budget Work</w:t>
      </w:r>
    </w:p>
    <w:p w14:paraId="7695F3FB" w14:textId="77777777" w:rsidR="006F201B" w:rsidRPr="006F201B" w:rsidRDefault="006F201B" w:rsidP="006F201B">
      <w:pPr>
        <w:pStyle w:val="ListParagraph"/>
        <w:numPr>
          <w:ilvl w:val="0"/>
          <w:numId w:val="5"/>
        </w:numPr>
        <w:ind w:right="95"/>
      </w:pPr>
      <w:r w:rsidRPr="006F201B">
        <w:t>2: Human Rights Budget Work in Scotland: Why Here, Why Now</w:t>
      </w:r>
    </w:p>
    <w:p w14:paraId="71BDC9A2" w14:textId="77777777" w:rsidR="006F201B" w:rsidRPr="006F201B" w:rsidRDefault="006F201B" w:rsidP="006F201B">
      <w:pPr>
        <w:pStyle w:val="ListParagraph"/>
        <w:numPr>
          <w:ilvl w:val="0"/>
          <w:numId w:val="5"/>
        </w:numPr>
        <w:ind w:right="95"/>
      </w:pPr>
      <w:r w:rsidRPr="006F201B">
        <w:t>3: Human Rights Budgeting</w:t>
      </w:r>
    </w:p>
    <w:p w14:paraId="18ED49F5" w14:textId="77777777" w:rsidR="006F201B" w:rsidRPr="006F201B" w:rsidRDefault="006F201B" w:rsidP="006F201B">
      <w:pPr>
        <w:pStyle w:val="ListParagraph"/>
        <w:numPr>
          <w:ilvl w:val="0"/>
          <w:numId w:val="5"/>
        </w:numPr>
        <w:ind w:right="95"/>
      </w:pPr>
      <w:r w:rsidRPr="006F201B">
        <w:t>4: Human Rights Budget Scrutiny</w:t>
      </w:r>
    </w:p>
    <w:p w14:paraId="623B0A74" w14:textId="77777777" w:rsidR="006F201B" w:rsidRPr="006F201B" w:rsidRDefault="006F201B" w:rsidP="006F201B">
      <w:pPr>
        <w:pStyle w:val="ListParagraph"/>
        <w:numPr>
          <w:ilvl w:val="0"/>
          <w:numId w:val="5"/>
        </w:numPr>
        <w:ind w:right="95"/>
      </w:pPr>
      <w:r w:rsidRPr="006F201B">
        <w:t>5: Human Rights Standards and the Budget</w:t>
      </w:r>
    </w:p>
    <w:p w14:paraId="0E0CE4CD" w14:textId="77777777" w:rsidR="006F201B" w:rsidRPr="006F201B" w:rsidRDefault="006F201B" w:rsidP="006F201B">
      <w:pPr>
        <w:pStyle w:val="ListParagraph"/>
        <w:numPr>
          <w:ilvl w:val="0"/>
          <w:numId w:val="5"/>
        </w:numPr>
        <w:ind w:right="95"/>
      </w:pPr>
      <w:r w:rsidRPr="006F201B">
        <w:t xml:space="preserve">6: Budget Process and Human Rights Principles </w:t>
      </w:r>
    </w:p>
    <w:p w14:paraId="1FB24C17" w14:textId="77777777" w:rsidR="006F201B" w:rsidRPr="006F201B" w:rsidRDefault="006F201B" w:rsidP="006F201B">
      <w:pPr>
        <w:pStyle w:val="ListParagraph"/>
        <w:numPr>
          <w:ilvl w:val="0"/>
          <w:numId w:val="5"/>
        </w:numPr>
        <w:ind w:right="95"/>
      </w:pPr>
      <w:r w:rsidRPr="006F201B">
        <w:lastRenderedPageBreak/>
        <w:t>7: Human Rights and Taxation</w:t>
      </w:r>
    </w:p>
    <w:p w14:paraId="161DCA00" w14:textId="77777777" w:rsidR="006F201B" w:rsidRPr="006F201B" w:rsidRDefault="006F201B" w:rsidP="006F201B"/>
    <w:p w14:paraId="0FDB2BF5" w14:textId="77777777" w:rsidR="006F201B" w:rsidRPr="006F201B" w:rsidRDefault="006F201B" w:rsidP="006F201B">
      <w:r w:rsidRPr="006F201B">
        <w:t xml:space="preserve">A collected set of all briefing papers is also available </w:t>
      </w:r>
      <w:hyperlink r:id="rId26" w:history="1">
        <w:r w:rsidRPr="006F201B">
          <w:rPr>
            <w:rStyle w:val="Hyperlink"/>
          </w:rPr>
          <w:t>here</w:t>
        </w:r>
      </w:hyperlink>
      <w:r w:rsidRPr="006F201B">
        <w:rPr>
          <w:rStyle w:val="EndnoteReference"/>
        </w:rPr>
        <w:endnoteReference w:id="31"/>
      </w:r>
      <w:r w:rsidRPr="006F201B">
        <w:t>.</w:t>
      </w:r>
    </w:p>
    <w:p w14:paraId="66321431" w14:textId="77777777" w:rsidR="006F201B" w:rsidRPr="006F201B" w:rsidRDefault="006F201B" w:rsidP="006F201B"/>
    <w:p w14:paraId="2A3D92DD" w14:textId="77777777" w:rsidR="006F201B" w:rsidRPr="006F201B" w:rsidRDefault="006F201B" w:rsidP="006F201B">
      <w:pPr>
        <w:pStyle w:val="Heading1"/>
      </w:pPr>
      <w:bookmarkStart w:id="16" w:name="_Toc140673080"/>
      <w:bookmarkStart w:id="17" w:name="_Toc140731468"/>
      <w:r w:rsidRPr="006F201B">
        <w:t xml:space="preserve">About the </w:t>
      </w:r>
      <w:proofErr w:type="spellStart"/>
      <w:r w:rsidRPr="006F201B">
        <w:t>HRBW</w:t>
      </w:r>
      <w:proofErr w:type="spellEnd"/>
      <w:r w:rsidRPr="006F201B">
        <w:t xml:space="preserve"> Project</w:t>
      </w:r>
      <w:bookmarkEnd w:id="16"/>
      <w:bookmarkEnd w:id="17"/>
    </w:p>
    <w:p w14:paraId="1737F3D1" w14:textId="77777777" w:rsidR="006F201B" w:rsidRPr="006F201B" w:rsidRDefault="006F201B" w:rsidP="006F201B">
      <w:r w:rsidRPr="006F201B">
        <w:t xml:space="preserve">Following a short-term grant from the European Union in 2018, the Scottish Human Rights Commission began a </w:t>
      </w:r>
      <w:hyperlink r:id="rId27" w:history="1">
        <w:r w:rsidRPr="006F201B">
          <w:rPr>
            <w:rStyle w:val="Hyperlink"/>
            <w:iCs/>
          </w:rPr>
          <w:t>programme of ongoing work</w:t>
        </w:r>
      </w:hyperlink>
      <w:r w:rsidRPr="006F201B">
        <w:rPr>
          <w:rStyle w:val="EndnoteReference"/>
          <w:iCs/>
        </w:rPr>
        <w:endnoteReference w:id="32"/>
      </w:r>
      <w:r w:rsidRPr="006F201B">
        <w:t xml:space="preserve"> to better understand and support wider scrutiny of public spending decisions including budget through a human rights lens. The work has so far:</w:t>
      </w:r>
    </w:p>
    <w:p w14:paraId="58914FFF" w14:textId="77777777" w:rsidR="006F201B" w:rsidRPr="006F201B" w:rsidRDefault="006F201B" w:rsidP="006F201B"/>
    <w:p w14:paraId="59B6D6E2" w14:textId="77777777" w:rsidR="006F201B" w:rsidRPr="006F201B" w:rsidRDefault="006F201B" w:rsidP="006F201B">
      <w:pPr>
        <w:pStyle w:val="ListParagraph"/>
        <w:numPr>
          <w:ilvl w:val="0"/>
          <w:numId w:val="9"/>
        </w:numPr>
        <w:ind w:right="95"/>
      </w:pPr>
      <w:r w:rsidRPr="006F201B">
        <w:t>developed three process indicators to support scrutiny of national and local council budget processes;</w:t>
      </w:r>
    </w:p>
    <w:p w14:paraId="565E6F7F" w14:textId="77777777" w:rsidR="006F201B" w:rsidRPr="006F201B" w:rsidRDefault="006F201B" w:rsidP="006F201B">
      <w:pPr>
        <w:pStyle w:val="ListParagraph"/>
        <w:numPr>
          <w:ilvl w:val="0"/>
          <w:numId w:val="9"/>
        </w:numPr>
        <w:ind w:right="95"/>
      </w:pPr>
      <w:r w:rsidRPr="006F201B">
        <w:t xml:space="preserve">organised </w:t>
      </w:r>
      <w:hyperlink r:id="rId28" w:history="1">
        <w:r w:rsidRPr="006F201B">
          <w:rPr>
            <w:rStyle w:val="Hyperlink"/>
            <w:iCs/>
          </w:rPr>
          <w:t>capacity building activities</w:t>
        </w:r>
      </w:hyperlink>
      <w:r w:rsidRPr="006F201B">
        <w:rPr>
          <w:rStyle w:val="EndnoteReference"/>
          <w:iCs/>
        </w:rPr>
        <w:endnoteReference w:id="33"/>
      </w:r>
      <w:r w:rsidRPr="006F201B">
        <w:t xml:space="preserve"> on human rights </w:t>
      </w:r>
      <w:hyperlink r:id="rId29" w:history="1">
        <w:r w:rsidRPr="006F201B">
          <w:rPr>
            <w:rStyle w:val="Hyperlink"/>
            <w:iCs/>
          </w:rPr>
          <w:t>budget scrutiny</w:t>
        </w:r>
      </w:hyperlink>
      <w:r w:rsidRPr="006F201B">
        <w:rPr>
          <w:rStyle w:val="Hyperlink"/>
          <w:iCs/>
        </w:rPr>
        <w:t>;</w:t>
      </w:r>
      <w:r w:rsidRPr="006F201B">
        <w:rPr>
          <w:rStyle w:val="EndnoteReference"/>
          <w:iCs/>
        </w:rPr>
        <w:endnoteReference w:id="34"/>
      </w:r>
    </w:p>
    <w:p w14:paraId="7FE83B57" w14:textId="77777777" w:rsidR="006F201B" w:rsidRPr="006F201B" w:rsidRDefault="006F201B" w:rsidP="006F201B">
      <w:pPr>
        <w:pStyle w:val="ListParagraph"/>
        <w:numPr>
          <w:ilvl w:val="0"/>
          <w:numId w:val="9"/>
        </w:numPr>
        <w:ind w:right="95"/>
      </w:pPr>
      <w:r w:rsidRPr="006F201B">
        <w:t xml:space="preserve">engaged in scrutiny of </w:t>
      </w:r>
      <w:hyperlink r:id="rId30" w:history="1">
        <w:r w:rsidRPr="006F201B">
          <w:rPr>
            <w:rStyle w:val="Hyperlink"/>
            <w:iCs/>
          </w:rPr>
          <w:t>national tax reform</w:t>
        </w:r>
      </w:hyperlink>
      <w:r w:rsidRPr="006F201B">
        <w:rPr>
          <w:rStyle w:val="Hyperlink"/>
          <w:iCs/>
        </w:rPr>
        <w:t>;</w:t>
      </w:r>
      <w:r w:rsidRPr="006F201B">
        <w:rPr>
          <w:rStyle w:val="EndnoteReference"/>
          <w:iCs/>
        </w:rPr>
        <w:endnoteReference w:id="35"/>
      </w:r>
      <w:r w:rsidRPr="006F201B">
        <w:t xml:space="preserve"> </w:t>
      </w:r>
    </w:p>
    <w:p w14:paraId="0B398181" w14:textId="77777777" w:rsidR="006F201B" w:rsidRPr="006F201B" w:rsidRDefault="006F201B" w:rsidP="006F201B">
      <w:pPr>
        <w:pStyle w:val="ListParagraph"/>
        <w:numPr>
          <w:ilvl w:val="0"/>
          <w:numId w:val="9"/>
        </w:numPr>
        <w:ind w:right="95"/>
      </w:pPr>
      <w:r w:rsidRPr="006F201B">
        <w:t xml:space="preserve">and produced Briefings 1-6 in this publication series on the “What, Why, How of Human Rights Budget Work”. </w:t>
      </w:r>
    </w:p>
    <w:p w14:paraId="3829DFF2" w14:textId="77777777" w:rsidR="006F201B" w:rsidRPr="006F201B" w:rsidRDefault="006F201B" w:rsidP="006F201B"/>
    <w:p w14:paraId="39811597" w14:textId="77777777" w:rsidR="006F201B" w:rsidRPr="006F201B" w:rsidRDefault="006F201B" w:rsidP="006F201B">
      <w:r w:rsidRPr="006F201B">
        <w:t>The Commission also cooperates with academia on a collaborative PhD on Minimum core obligations in Scotland.</w:t>
      </w:r>
    </w:p>
    <w:p w14:paraId="2826110E" w14:textId="77777777" w:rsidR="006F201B" w:rsidRPr="006F201B" w:rsidRDefault="006F201B" w:rsidP="006F201B"/>
    <w:p w14:paraId="57691FB3" w14:textId="77777777" w:rsidR="006F201B" w:rsidRPr="006F201B" w:rsidRDefault="006F201B" w:rsidP="006F201B">
      <w:r w:rsidRPr="006F201B">
        <w:t>This programme is supported by a Human Rights Budgeting Working Group which drives and supports this work programme. Members of this group include:</w:t>
      </w:r>
    </w:p>
    <w:p w14:paraId="76F1F928" w14:textId="77777777" w:rsidR="006F201B" w:rsidRPr="006F201B" w:rsidRDefault="006F201B" w:rsidP="006F201B"/>
    <w:p w14:paraId="3BF05949" w14:textId="77777777" w:rsidR="006F201B" w:rsidRPr="006F201B" w:rsidRDefault="0073397D" w:rsidP="006F201B">
      <w:pPr>
        <w:pStyle w:val="ListParagraph"/>
        <w:numPr>
          <w:ilvl w:val="0"/>
          <w:numId w:val="6"/>
        </w:numPr>
        <w:rPr>
          <w:rStyle w:val="Strong"/>
          <w:rFonts w:eastAsiaTheme="majorEastAsia"/>
          <w:b w:val="0"/>
          <w:bCs w:val="0"/>
          <w:szCs w:val="24"/>
        </w:rPr>
      </w:pPr>
      <w:hyperlink r:id="rId31" w:history="1">
        <w:proofErr w:type="spellStart"/>
        <w:r w:rsidR="006F201B" w:rsidRPr="006F201B">
          <w:rPr>
            <w:rStyle w:val="Hyperlink"/>
            <w:szCs w:val="24"/>
          </w:rPr>
          <w:t>Dr.</w:t>
        </w:r>
        <w:proofErr w:type="spellEnd"/>
        <w:r w:rsidR="006F201B" w:rsidRPr="006F201B">
          <w:rPr>
            <w:rStyle w:val="Hyperlink"/>
            <w:szCs w:val="24"/>
          </w:rPr>
          <w:t xml:space="preserve"> Alison Hosie</w:t>
        </w:r>
      </w:hyperlink>
      <w:r w:rsidR="006F201B" w:rsidRPr="006F201B">
        <w:rPr>
          <w:rStyle w:val="Hyperlink"/>
          <w:szCs w:val="24"/>
        </w:rPr>
        <w:t xml:space="preserve">, </w:t>
      </w:r>
      <w:r w:rsidR="006F201B" w:rsidRPr="006F201B">
        <w:t>Research Officer, Scottish Human Rights Commission</w:t>
      </w:r>
    </w:p>
    <w:p w14:paraId="0E9E12C6" w14:textId="3E5D0666" w:rsidR="006F201B" w:rsidRPr="006F201B" w:rsidRDefault="0073397D" w:rsidP="006F201B">
      <w:pPr>
        <w:pStyle w:val="ListParagraph"/>
        <w:numPr>
          <w:ilvl w:val="0"/>
          <w:numId w:val="6"/>
        </w:numPr>
        <w:rPr>
          <w:color w:val="333333"/>
        </w:rPr>
      </w:pPr>
      <w:hyperlink r:id="rId32" w:history="1">
        <w:r w:rsidR="006F201B" w:rsidRPr="006F201B">
          <w:rPr>
            <w:rStyle w:val="Hyperlink"/>
            <w:szCs w:val="24"/>
          </w:rPr>
          <w:t>Allison Corkery</w:t>
        </w:r>
      </w:hyperlink>
      <w:r w:rsidR="006F201B" w:rsidRPr="006F201B">
        <w:rPr>
          <w:rStyle w:val="Hyperlink"/>
          <w:szCs w:val="24"/>
        </w:rPr>
        <w:t xml:space="preserve">, </w:t>
      </w:r>
      <w:r w:rsidR="006F201B" w:rsidRPr="006F201B">
        <w:t xml:space="preserve">Director of </w:t>
      </w:r>
      <w:r w:rsidR="00997BD1" w:rsidRPr="006F201B">
        <w:t>Strategy</w:t>
      </w:r>
      <w:r w:rsidR="006F201B" w:rsidRPr="006F201B">
        <w:t xml:space="preserve"> </w:t>
      </w:r>
      <w:r w:rsidR="006F201B" w:rsidRPr="00997BD1">
        <w:t xml:space="preserve">and Learning, </w:t>
      </w:r>
      <w:r w:rsidR="006F201B" w:rsidRPr="00997BD1">
        <w:rPr>
          <w:rFonts w:eastAsiaTheme="majorEastAsia"/>
        </w:rPr>
        <w:t xml:space="preserve">The </w:t>
      </w:r>
      <w:proofErr w:type="spellStart"/>
      <w:r w:rsidR="006F201B" w:rsidRPr="00997BD1">
        <w:rPr>
          <w:rFonts w:eastAsiaTheme="majorEastAsia"/>
        </w:rPr>
        <w:t>Center</w:t>
      </w:r>
      <w:proofErr w:type="spellEnd"/>
      <w:r w:rsidR="006F201B" w:rsidRPr="00997BD1">
        <w:rPr>
          <w:rFonts w:eastAsiaTheme="majorEastAsia"/>
        </w:rPr>
        <w:t xml:space="preserve"> for Economic and Social Rights</w:t>
      </w:r>
      <w:r w:rsidR="006F201B" w:rsidRPr="006F201B">
        <w:rPr>
          <w:color w:val="333333"/>
        </w:rPr>
        <w:t xml:space="preserve"> </w:t>
      </w:r>
    </w:p>
    <w:p w14:paraId="6142F3D2" w14:textId="77777777" w:rsidR="006F201B" w:rsidRPr="006F201B" w:rsidRDefault="0073397D" w:rsidP="006F201B">
      <w:pPr>
        <w:pStyle w:val="ListParagraph"/>
        <w:numPr>
          <w:ilvl w:val="0"/>
          <w:numId w:val="6"/>
        </w:numPr>
      </w:pPr>
      <w:hyperlink r:id="rId33" w:history="1">
        <w:r w:rsidR="006F201B" w:rsidRPr="006F201B">
          <w:rPr>
            <w:rStyle w:val="Hyperlink"/>
            <w:szCs w:val="24"/>
          </w:rPr>
          <w:t>Prof. Angela O’Hagan</w:t>
        </w:r>
      </w:hyperlink>
      <w:r w:rsidR="006F201B" w:rsidRPr="006F201B">
        <w:rPr>
          <w:rStyle w:val="Hyperlink"/>
          <w:szCs w:val="24"/>
        </w:rPr>
        <w:t xml:space="preserve">, </w:t>
      </w:r>
      <w:r w:rsidR="006F201B" w:rsidRPr="006F201B">
        <w:t xml:space="preserve">Senior Lecturer in Social and Public Policy, Glasgow Caledonian University &amp; Independent Chair of the </w:t>
      </w:r>
      <w:r w:rsidR="006F201B" w:rsidRPr="006F201B">
        <w:rPr>
          <w:iCs/>
        </w:rPr>
        <w:t>Equality Budget Advisory Group</w:t>
      </w:r>
    </w:p>
    <w:p w14:paraId="60909A7A" w14:textId="77777777" w:rsidR="006F201B" w:rsidRPr="006F201B" w:rsidRDefault="0073397D" w:rsidP="006F201B">
      <w:pPr>
        <w:pStyle w:val="ListParagraph"/>
        <w:numPr>
          <w:ilvl w:val="0"/>
          <w:numId w:val="6"/>
        </w:numPr>
        <w:rPr>
          <w:color w:val="000000" w:themeColor="text1"/>
          <w:szCs w:val="24"/>
        </w:rPr>
      </w:pPr>
      <w:hyperlink r:id="rId34" w:history="1">
        <w:r w:rsidR="006F201B" w:rsidRPr="006F201B">
          <w:rPr>
            <w:rStyle w:val="Hyperlink"/>
            <w:szCs w:val="24"/>
          </w:rPr>
          <w:t>Lucy Mulvagh</w:t>
        </w:r>
      </w:hyperlink>
      <w:r w:rsidR="006F201B" w:rsidRPr="006F201B">
        <w:rPr>
          <w:rStyle w:val="Hyperlink"/>
          <w:szCs w:val="24"/>
        </w:rPr>
        <w:t xml:space="preserve">, </w:t>
      </w:r>
      <w:r w:rsidR="006F201B" w:rsidRPr="006F201B">
        <w:rPr>
          <w:color w:val="000000" w:themeColor="text1"/>
          <w:szCs w:val="24"/>
        </w:rPr>
        <w:t>Director of Policy, Research and Impact, the Health and Social Care Alliance Scotland (the ALLIANCE)</w:t>
      </w:r>
    </w:p>
    <w:p w14:paraId="26831656" w14:textId="77777777" w:rsidR="006F201B" w:rsidRPr="006F201B" w:rsidRDefault="0073397D" w:rsidP="006F201B">
      <w:pPr>
        <w:pStyle w:val="ListParagraph"/>
        <w:numPr>
          <w:ilvl w:val="0"/>
          <w:numId w:val="6"/>
        </w:numPr>
        <w:rPr>
          <w:b/>
        </w:rPr>
      </w:pPr>
      <w:hyperlink r:id="rId35" w:history="1">
        <w:r w:rsidR="006F201B" w:rsidRPr="006F201B">
          <w:rPr>
            <w:rStyle w:val="Hyperlink"/>
            <w:szCs w:val="24"/>
          </w:rPr>
          <w:t>Prof. Jo Ferrie</w:t>
        </w:r>
      </w:hyperlink>
      <w:r w:rsidR="006F201B" w:rsidRPr="006F201B">
        <w:rPr>
          <w:rStyle w:val="Hyperlink"/>
          <w:szCs w:val="24"/>
        </w:rPr>
        <w:t xml:space="preserve">, </w:t>
      </w:r>
      <w:r w:rsidR="006F201B" w:rsidRPr="006F201B">
        <w:rPr>
          <w:rStyle w:val="Strong"/>
          <w:rFonts w:eastAsiaTheme="majorEastAsia"/>
          <w:b w:val="0"/>
        </w:rPr>
        <w:t>Senior Lecturer</w:t>
      </w:r>
      <w:r w:rsidR="006F201B" w:rsidRPr="006F201B">
        <w:t xml:space="preserve"> at the School of Social and Political Sciences, University of Glasgow</w:t>
      </w:r>
    </w:p>
    <w:bookmarkEnd w:id="13"/>
    <w:p w14:paraId="0DFC96D2" w14:textId="77777777" w:rsidR="006F201B" w:rsidRPr="006F201B" w:rsidRDefault="006F201B" w:rsidP="006F201B"/>
    <w:p w14:paraId="2E32A4E5" w14:textId="77777777" w:rsidR="006F201B" w:rsidRPr="006F201B" w:rsidRDefault="006F201B" w:rsidP="006F201B">
      <w:pPr>
        <w:pStyle w:val="Heading1"/>
      </w:pPr>
      <w:bookmarkStart w:id="18" w:name="_Toc140673081"/>
      <w:bookmarkStart w:id="19" w:name="_Toc140731469"/>
      <w:r w:rsidRPr="006F201B">
        <w:t>Contact</w:t>
      </w:r>
      <w:bookmarkEnd w:id="18"/>
      <w:bookmarkEnd w:id="19"/>
    </w:p>
    <w:p w14:paraId="67ECBE47" w14:textId="77777777" w:rsidR="006F201B" w:rsidRPr="006F201B" w:rsidRDefault="006F201B" w:rsidP="006F201B">
      <w:r w:rsidRPr="006F201B">
        <w:t xml:space="preserve">We welcome enquiries about human rights budget work. To discuss, or for more information, please contact: </w:t>
      </w:r>
    </w:p>
    <w:p w14:paraId="004CA8E0" w14:textId="77777777" w:rsidR="006F201B" w:rsidRPr="006F201B" w:rsidRDefault="006F201B" w:rsidP="006F201B"/>
    <w:p w14:paraId="17F74F40" w14:textId="77777777" w:rsidR="006F201B" w:rsidRPr="006F201B" w:rsidRDefault="006F201B" w:rsidP="006F201B">
      <w:r w:rsidRPr="006F201B">
        <w:t>Scottish Human Rights Commission</w:t>
      </w:r>
    </w:p>
    <w:p w14:paraId="05A814BC" w14:textId="77777777" w:rsidR="006F201B" w:rsidRPr="006F201B" w:rsidRDefault="006F201B" w:rsidP="006F201B">
      <w:proofErr w:type="spellStart"/>
      <w:r w:rsidRPr="006F201B">
        <w:t>Bridgeside</w:t>
      </w:r>
      <w:proofErr w:type="spellEnd"/>
      <w:r w:rsidRPr="006F201B">
        <w:t xml:space="preserve"> House</w:t>
      </w:r>
    </w:p>
    <w:p w14:paraId="1C3020E9" w14:textId="77777777" w:rsidR="006F201B" w:rsidRPr="006F201B" w:rsidRDefault="006F201B" w:rsidP="006F201B">
      <w:r w:rsidRPr="006F201B">
        <w:t>99 McDonald Road</w:t>
      </w:r>
    </w:p>
    <w:p w14:paraId="7D6B418B" w14:textId="77777777" w:rsidR="006F201B" w:rsidRPr="006F201B" w:rsidRDefault="006F201B" w:rsidP="006F201B">
      <w:r w:rsidRPr="006F201B">
        <w:t>Edinburgh</w:t>
      </w:r>
    </w:p>
    <w:p w14:paraId="16BE7F0A" w14:textId="77777777" w:rsidR="006F201B" w:rsidRPr="006F201B" w:rsidRDefault="006F201B" w:rsidP="006F201B">
      <w:proofErr w:type="spellStart"/>
      <w:r w:rsidRPr="006F201B">
        <w:t>EH7</w:t>
      </w:r>
      <w:proofErr w:type="spellEnd"/>
      <w:r w:rsidRPr="006F201B">
        <w:t xml:space="preserve"> </w:t>
      </w:r>
      <w:proofErr w:type="spellStart"/>
      <w:r w:rsidRPr="006F201B">
        <w:t>4NS</w:t>
      </w:r>
      <w:proofErr w:type="spellEnd"/>
    </w:p>
    <w:p w14:paraId="251C5AC2" w14:textId="77777777" w:rsidR="006F201B" w:rsidRPr="006F201B" w:rsidRDefault="006F201B" w:rsidP="006F201B"/>
    <w:p w14:paraId="4BD279D3" w14:textId="77777777" w:rsidR="006F201B" w:rsidRPr="006F201B" w:rsidRDefault="006F201B" w:rsidP="006F201B">
      <w:r w:rsidRPr="006F201B">
        <w:t xml:space="preserve">E: </w:t>
      </w:r>
      <w:hyperlink r:id="rId36" w:history="1">
        <w:r w:rsidRPr="006F201B">
          <w:rPr>
            <w:rStyle w:val="Hyperlink"/>
          </w:rPr>
          <w:t>hello@scottishhumanrights.com</w:t>
        </w:r>
      </w:hyperlink>
      <w:r w:rsidRPr="006F201B">
        <w:t xml:space="preserve"> </w:t>
      </w:r>
    </w:p>
    <w:p w14:paraId="64987A14" w14:textId="77777777" w:rsidR="006F201B" w:rsidRPr="006F201B" w:rsidRDefault="006F201B" w:rsidP="006F201B">
      <w:r w:rsidRPr="006F201B">
        <w:t>T: 0131 297 5750</w:t>
      </w:r>
    </w:p>
    <w:p w14:paraId="489036B8" w14:textId="6EB250B2" w:rsidR="006F201B" w:rsidRDefault="006F201B" w:rsidP="006F201B">
      <w:pPr>
        <w:pStyle w:val="paragraph"/>
        <w:rPr>
          <w:rStyle w:val="Hyperlink"/>
          <w:rFonts w:asciiTheme="minorHAnsi" w:hAnsiTheme="minorHAnsi" w:cstheme="minorHAnsi"/>
        </w:rPr>
      </w:pPr>
      <w:r w:rsidRPr="006F201B">
        <w:rPr>
          <w:rFonts w:asciiTheme="minorHAnsi" w:hAnsiTheme="minorHAnsi" w:cstheme="minorHAnsi"/>
        </w:rPr>
        <w:t xml:space="preserve">W: </w:t>
      </w:r>
      <w:hyperlink r:id="rId37" w:history="1">
        <w:r w:rsidRPr="006F201B">
          <w:rPr>
            <w:rStyle w:val="Hyperlink"/>
            <w:rFonts w:asciiTheme="minorHAnsi" w:hAnsiTheme="minorHAnsi" w:cstheme="minorHAnsi"/>
          </w:rPr>
          <w:t>www.scottishhumanrights.com</w:t>
        </w:r>
      </w:hyperlink>
    </w:p>
    <w:p w14:paraId="49CEB5D3" w14:textId="77777777" w:rsidR="006F201B" w:rsidRDefault="006F201B">
      <w:pPr>
        <w:spacing w:after="200"/>
        <w:rPr>
          <w:rStyle w:val="Hyperlink"/>
          <w:szCs w:val="24"/>
          <w:lang w:eastAsia="en-GB"/>
        </w:rPr>
      </w:pPr>
      <w:r>
        <w:rPr>
          <w:rStyle w:val="Hyperlink"/>
        </w:rPr>
        <w:br w:type="page"/>
      </w:r>
    </w:p>
    <w:p w14:paraId="5FD3B2A6" w14:textId="77777777" w:rsidR="005C0442" w:rsidRDefault="005C0442" w:rsidP="006F201B">
      <w:pPr>
        <w:pStyle w:val="Heading1"/>
        <w:rPr>
          <w:noProof/>
        </w:rPr>
      </w:pPr>
      <w:bookmarkStart w:id="20" w:name="_Toc140731470"/>
      <w:r w:rsidRPr="006F201B">
        <w:rPr>
          <w:noProof/>
        </w:rPr>
        <w:lastRenderedPageBreak/>
        <w:t>Appendix 1: Glossary of Terms</w:t>
      </w:r>
      <w:bookmarkEnd w:id="20"/>
      <w:r>
        <w:rPr>
          <w:noProof/>
        </w:rPr>
        <w:t xml:space="preserve"> </w:t>
      </w:r>
    </w:p>
    <w:p w14:paraId="57797A06" w14:textId="77777777" w:rsidR="005C0442" w:rsidRDefault="005C0442" w:rsidP="005C0442">
      <w:pPr>
        <w:rPr>
          <w:b/>
          <w:noProof/>
          <w:szCs w:val="24"/>
        </w:rPr>
      </w:pPr>
    </w:p>
    <w:p w14:paraId="6A4B0B59" w14:textId="77777777" w:rsidR="005C0442" w:rsidRDefault="005C0442" w:rsidP="005C0442">
      <w:pPr>
        <w:rPr>
          <w:b/>
          <w:noProof/>
          <w:szCs w:val="24"/>
        </w:rPr>
      </w:pPr>
      <w:r>
        <w:rPr>
          <w:b/>
          <w:noProof/>
          <w:szCs w:val="24"/>
        </w:rPr>
        <w:t xml:space="preserve">AAAQ </w:t>
      </w:r>
    </w:p>
    <w:p w14:paraId="5BFF46FF" w14:textId="77777777" w:rsidR="005C0442" w:rsidRDefault="005C0442" w:rsidP="005C0442">
      <w:pPr>
        <w:rPr>
          <w:noProof/>
          <w:szCs w:val="24"/>
        </w:rPr>
      </w:pPr>
      <w:r>
        <w:rPr>
          <w:noProof/>
          <w:szCs w:val="24"/>
        </w:rPr>
        <w:t xml:space="preserve">This stands for ‘Available, Acceptable, Accessible, Quality.’ These are the core standards against which we can assess whether economic, social and cultural rights are a reality for people. </w:t>
      </w:r>
    </w:p>
    <w:p w14:paraId="6B539387" w14:textId="77777777" w:rsidR="005C0442" w:rsidRDefault="005C0442" w:rsidP="005C0442">
      <w:pPr>
        <w:rPr>
          <w:b/>
          <w:szCs w:val="24"/>
        </w:rPr>
      </w:pPr>
    </w:p>
    <w:p w14:paraId="004F9BA8" w14:textId="77777777" w:rsidR="005C0442" w:rsidRDefault="005C0442" w:rsidP="005C0442">
      <w:pPr>
        <w:pStyle w:val="ListParagraph"/>
        <w:numPr>
          <w:ilvl w:val="0"/>
          <w:numId w:val="18"/>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09132805" w14:textId="77777777" w:rsidR="005C0442" w:rsidRDefault="005C0442" w:rsidP="005C0442">
      <w:pPr>
        <w:pStyle w:val="ListParagraph"/>
        <w:numPr>
          <w:ilvl w:val="0"/>
          <w:numId w:val="18"/>
        </w:numPr>
        <w:ind w:right="95"/>
        <w:rPr>
          <w:b/>
          <w:szCs w:val="24"/>
        </w:rPr>
      </w:pPr>
      <w:r>
        <w:rPr>
          <w:b/>
          <w:szCs w:val="24"/>
        </w:rPr>
        <w:t xml:space="preserve">Accessibility: </w:t>
      </w:r>
      <w:r>
        <w:rPr>
          <w:bCs/>
          <w:szCs w:val="24"/>
          <w:lang w:val="en-US"/>
        </w:rPr>
        <w:t xml:space="preserve">Physically, economically, without discrimination and to information. </w:t>
      </w:r>
    </w:p>
    <w:p w14:paraId="3EF2ECD5" w14:textId="77777777" w:rsidR="005C0442" w:rsidRDefault="005C0442" w:rsidP="005C0442">
      <w:pPr>
        <w:pStyle w:val="ListParagraph"/>
        <w:numPr>
          <w:ilvl w:val="0"/>
          <w:numId w:val="18"/>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08748542" w14:textId="77777777" w:rsidR="005C0442" w:rsidRDefault="005C0442" w:rsidP="005C0442">
      <w:pPr>
        <w:pStyle w:val="ListParagraph"/>
        <w:numPr>
          <w:ilvl w:val="0"/>
          <w:numId w:val="18"/>
        </w:numPr>
        <w:ind w:right="95"/>
        <w:rPr>
          <w:b/>
          <w:szCs w:val="24"/>
        </w:rPr>
      </w:pPr>
      <w:r>
        <w:rPr>
          <w:b/>
          <w:szCs w:val="24"/>
        </w:rPr>
        <w:t xml:space="preserve">Quality: </w:t>
      </w:r>
      <w:r>
        <w:rPr>
          <w:bCs/>
          <w:szCs w:val="24"/>
          <w:lang w:val="en-US"/>
        </w:rPr>
        <w:t xml:space="preserve">Appropriate and adequate in standard and safety. </w:t>
      </w:r>
    </w:p>
    <w:p w14:paraId="7928F004" w14:textId="77777777" w:rsidR="005C0442" w:rsidRDefault="005C0442" w:rsidP="005C0442">
      <w:pPr>
        <w:rPr>
          <w:noProof/>
          <w:szCs w:val="24"/>
        </w:rPr>
      </w:pPr>
    </w:p>
    <w:p w14:paraId="328CCEC0" w14:textId="77777777" w:rsidR="005C0442" w:rsidRDefault="005C0442" w:rsidP="005C0442">
      <w:pPr>
        <w:rPr>
          <w:b/>
          <w:noProof/>
          <w:szCs w:val="24"/>
        </w:rPr>
      </w:pPr>
      <w:r>
        <w:rPr>
          <w:b/>
          <w:noProof/>
          <w:szCs w:val="24"/>
        </w:rPr>
        <w:t>Allocation</w:t>
      </w:r>
    </w:p>
    <w:p w14:paraId="5EE47AFB" w14:textId="77777777" w:rsidR="005C0442" w:rsidRDefault="005C0442" w:rsidP="005C0442">
      <w:pPr>
        <w:rPr>
          <w:noProof/>
          <w:szCs w:val="24"/>
        </w:rPr>
      </w:pPr>
      <w:r>
        <w:rPr>
          <w:noProof/>
          <w:szCs w:val="24"/>
        </w:rPr>
        <w:t>The amount of money a government sets aside to put towards a project, or programme.</w:t>
      </w:r>
    </w:p>
    <w:p w14:paraId="7E4EEA36" w14:textId="77777777" w:rsidR="005C0442" w:rsidRDefault="005C0442" w:rsidP="005C0442">
      <w:pPr>
        <w:rPr>
          <w:noProof/>
          <w:szCs w:val="24"/>
        </w:rPr>
      </w:pPr>
    </w:p>
    <w:p w14:paraId="347C2390" w14:textId="77777777" w:rsidR="005C0442" w:rsidRDefault="005C0442" w:rsidP="005C0442">
      <w:pPr>
        <w:rPr>
          <w:b/>
          <w:noProof/>
          <w:szCs w:val="24"/>
        </w:rPr>
      </w:pPr>
      <w:r>
        <w:rPr>
          <w:b/>
          <w:noProof/>
          <w:szCs w:val="24"/>
        </w:rPr>
        <w:t>Accountability</w:t>
      </w:r>
    </w:p>
    <w:p w14:paraId="196D0E3A" w14:textId="77777777" w:rsidR="005C0442" w:rsidRDefault="005C0442" w:rsidP="005C0442">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07C7826B" w14:textId="77777777" w:rsidR="005C0442" w:rsidRDefault="005C0442" w:rsidP="005C0442">
      <w:pPr>
        <w:rPr>
          <w:noProof/>
          <w:szCs w:val="24"/>
        </w:rPr>
      </w:pPr>
    </w:p>
    <w:p w14:paraId="51B9A220" w14:textId="77777777" w:rsidR="005C0442" w:rsidRDefault="005C0442" w:rsidP="005C0442">
      <w:pPr>
        <w:rPr>
          <w:noProof/>
          <w:szCs w:val="24"/>
        </w:rPr>
      </w:pPr>
      <w:r>
        <w:rPr>
          <w:b/>
          <w:noProof/>
          <w:szCs w:val="24"/>
        </w:rPr>
        <w:t>De jure</w:t>
      </w:r>
      <w:r>
        <w:rPr>
          <w:noProof/>
          <w:szCs w:val="24"/>
        </w:rPr>
        <w:t xml:space="preserve"> </w:t>
      </w:r>
    </w:p>
    <w:p w14:paraId="598D7F3D" w14:textId="77777777" w:rsidR="005C0442" w:rsidRDefault="005C0442" w:rsidP="005C0442">
      <w:pPr>
        <w:rPr>
          <w:noProof/>
          <w:szCs w:val="24"/>
        </w:rPr>
      </w:pPr>
      <w:r>
        <w:rPr>
          <w:noProof/>
          <w:szCs w:val="24"/>
        </w:rPr>
        <w:t>“In law” – e.g. de jure discrimination – discrimination in law.</w:t>
      </w:r>
    </w:p>
    <w:p w14:paraId="24572A4B" w14:textId="77777777" w:rsidR="005C0442" w:rsidRDefault="005C0442" w:rsidP="005C0442">
      <w:pPr>
        <w:rPr>
          <w:noProof/>
          <w:szCs w:val="24"/>
        </w:rPr>
      </w:pPr>
    </w:p>
    <w:p w14:paraId="3EFE3EA3" w14:textId="77777777" w:rsidR="005C0442" w:rsidRDefault="005C0442" w:rsidP="005C0442">
      <w:pPr>
        <w:rPr>
          <w:b/>
          <w:noProof/>
          <w:szCs w:val="24"/>
        </w:rPr>
      </w:pPr>
      <w:r>
        <w:rPr>
          <w:b/>
          <w:noProof/>
          <w:szCs w:val="24"/>
        </w:rPr>
        <w:t xml:space="preserve">De facto </w:t>
      </w:r>
    </w:p>
    <w:p w14:paraId="3AB5C051" w14:textId="77777777" w:rsidR="005C0442" w:rsidRDefault="005C0442" w:rsidP="005C0442">
      <w:pPr>
        <w:rPr>
          <w:noProof/>
          <w:szCs w:val="24"/>
        </w:rPr>
      </w:pPr>
      <w:r>
        <w:rPr>
          <w:noProof/>
          <w:szCs w:val="24"/>
        </w:rPr>
        <w:t>“In reality” – e.g. de facto discrmination – discrimination in reality/ lived experience.</w:t>
      </w:r>
    </w:p>
    <w:p w14:paraId="699FB9BE" w14:textId="77777777" w:rsidR="005C0442" w:rsidRDefault="005C0442" w:rsidP="005C0442">
      <w:pPr>
        <w:rPr>
          <w:noProof/>
          <w:szCs w:val="24"/>
        </w:rPr>
      </w:pPr>
    </w:p>
    <w:p w14:paraId="78958E62" w14:textId="77777777" w:rsidR="00FF7F16" w:rsidRDefault="00FF7F16">
      <w:pPr>
        <w:spacing w:after="200"/>
        <w:rPr>
          <w:b/>
          <w:noProof/>
          <w:szCs w:val="24"/>
        </w:rPr>
      </w:pPr>
      <w:r>
        <w:rPr>
          <w:b/>
          <w:noProof/>
          <w:szCs w:val="24"/>
        </w:rPr>
        <w:br w:type="page"/>
      </w:r>
    </w:p>
    <w:p w14:paraId="10DE40CE" w14:textId="326C1CB1" w:rsidR="005C0442" w:rsidRDefault="005C0442" w:rsidP="005C0442">
      <w:pPr>
        <w:rPr>
          <w:noProof/>
          <w:szCs w:val="24"/>
        </w:rPr>
      </w:pPr>
      <w:r>
        <w:rPr>
          <w:b/>
          <w:noProof/>
          <w:szCs w:val="24"/>
        </w:rPr>
        <w:lastRenderedPageBreak/>
        <w:t xml:space="preserve">Economic, social and cultural rights </w:t>
      </w:r>
    </w:p>
    <w:p w14:paraId="3968D310" w14:textId="77777777" w:rsidR="005C0442" w:rsidRDefault="005C0442" w:rsidP="005C0442">
      <w:pPr>
        <w:rPr>
          <w:noProof/>
          <w:szCs w:val="24"/>
        </w:rPr>
      </w:pPr>
      <w:r>
        <w:rPr>
          <w:noProof/>
          <w:szCs w:val="24"/>
        </w:rPr>
        <w:t>Rights to those ‘goods’ which we need to live in dignity, for example rights to health, housing, food, social security.</w:t>
      </w:r>
    </w:p>
    <w:p w14:paraId="0575D772" w14:textId="77777777" w:rsidR="005C0442" w:rsidRDefault="005C0442" w:rsidP="005C0442">
      <w:pPr>
        <w:rPr>
          <w:noProof/>
          <w:szCs w:val="24"/>
        </w:rPr>
      </w:pPr>
    </w:p>
    <w:p w14:paraId="14D6E099" w14:textId="77777777" w:rsidR="005C0442" w:rsidRDefault="005C0442" w:rsidP="005C0442">
      <w:pPr>
        <w:rPr>
          <w:b/>
          <w:noProof/>
          <w:szCs w:val="24"/>
        </w:rPr>
      </w:pPr>
      <w:r>
        <w:rPr>
          <w:b/>
          <w:noProof/>
          <w:szCs w:val="24"/>
        </w:rPr>
        <w:t xml:space="preserve">ESC/ESCR </w:t>
      </w:r>
    </w:p>
    <w:p w14:paraId="1272F932" w14:textId="77777777" w:rsidR="005C0442" w:rsidRDefault="005C0442" w:rsidP="005C0442">
      <w:pPr>
        <w:rPr>
          <w:noProof/>
          <w:szCs w:val="24"/>
        </w:rPr>
      </w:pPr>
      <w:r>
        <w:rPr>
          <w:noProof/>
          <w:szCs w:val="24"/>
        </w:rPr>
        <w:t>This is shorthand for Economic, Social and Cultural Rights.</w:t>
      </w:r>
    </w:p>
    <w:p w14:paraId="5FCE9BB3" w14:textId="77777777" w:rsidR="005C0442" w:rsidRDefault="005C0442" w:rsidP="005C0442">
      <w:pPr>
        <w:rPr>
          <w:noProof/>
          <w:szCs w:val="24"/>
        </w:rPr>
      </w:pPr>
    </w:p>
    <w:p w14:paraId="14380622" w14:textId="77777777" w:rsidR="005C0442" w:rsidRDefault="005C0442" w:rsidP="005C0442">
      <w:pPr>
        <w:rPr>
          <w:b/>
          <w:noProof/>
          <w:szCs w:val="24"/>
        </w:rPr>
      </w:pPr>
      <w:r>
        <w:rPr>
          <w:b/>
          <w:noProof/>
          <w:szCs w:val="24"/>
        </w:rPr>
        <w:t xml:space="preserve">General Comments </w:t>
      </w:r>
    </w:p>
    <w:p w14:paraId="4450139A" w14:textId="77777777" w:rsidR="005C0442" w:rsidRDefault="005C0442" w:rsidP="005C0442">
      <w:pPr>
        <w:rPr>
          <w:noProof/>
          <w:szCs w:val="24"/>
        </w:rPr>
      </w:pPr>
      <w:r>
        <w:rPr>
          <w:noProof/>
          <w:szCs w:val="24"/>
        </w:rPr>
        <w:t>These are comments developed by the committees in charge of monitoring the different UN human rights treaties. They tell us how we should understand and interpret human rights.</w:t>
      </w:r>
    </w:p>
    <w:p w14:paraId="4F0CDF33" w14:textId="77777777" w:rsidR="005C0442" w:rsidRDefault="005C0442" w:rsidP="005C0442">
      <w:pPr>
        <w:tabs>
          <w:tab w:val="right" w:pos="9072"/>
        </w:tabs>
        <w:rPr>
          <w:noProof/>
          <w:szCs w:val="24"/>
        </w:rPr>
      </w:pPr>
    </w:p>
    <w:p w14:paraId="0DEADC0D" w14:textId="77777777" w:rsidR="005C0442" w:rsidRDefault="005C0442" w:rsidP="005C0442">
      <w:pPr>
        <w:rPr>
          <w:noProof/>
          <w:szCs w:val="24"/>
        </w:rPr>
      </w:pPr>
      <w:r>
        <w:rPr>
          <w:b/>
          <w:noProof/>
          <w:szCs w:val="24"/>
        </w:rPr>
        <w:t xml:space="preserve">ICESCR </w:t>
      </w:r>
    </w:p>
    <w:p w14:paraId="060886F7" w14:textId="77777777" w:rsidR="005C0442" w:rsidRDefault="005C0442" w:rsidP="005C0442">
      <w:pPr>
        <w:rPr>
          <w:noProof/>
          <w:szCs w:val="24"/>
        </w:rPr>
      </w:pPr>
      <w:r>
        <w:rPr>
          <w:noProof/>
          <w:szCs w:val="24"/>
        </w:rPr>
        <w:t>This is shorthand for the International Covenant on Economic, Social and Cultural Rights. This is a UN treaty which sets out the economic, social and cultural rights we have.</w:t>
      </w:r>
    </w:p>
    <w:p w14:paraId="102E539A" w14:textId="77777777" w:rsidR="005C0442" w:rsidRDefault="005C0442" w:rsidP="005C0442">
      <w:pPr>
        <w:rPr>
          <w:noProof/>
          <w:szCs w:val="24"/>
        </w:rPr>
      </w:pPr>
    </w:p>
    <w:p w14:paraId="636A8855" w14:textId="77777777" w:rsidR="005C0442" w:rsidRDefault="005C0442" w:rsidP="005C0442">
      <w:pPr>
        <w:rPr>
          <w:b/>
          <w:noProof/>
          <w:szCs w:val="24"/>
        </w:rPr>
      </w:pPr>
      <w:r>
        <w:rPr>
          <w:b/>
          <w:noProof/>
          <w:szCs w:val="24"/>
        </w:rPr>
        <w:t xml:space="preserve">Maximum of available resources </w:t>
      </w:r>
    </w:p>
    <w:p w14:paraId="08FD1F77" w14:textId="77777777" w:rsidR="005C0442" w:rsidRDefault="005C0442" w:rsidP="005C0442">
      <w:pPr>
        <w:rPr>
          <w:noProof/>
          <w:szCs w:val="24"/>
        </w:rPr>
      </w:pPr>
      <w:r>
        <w:rPr>
          <w:noProof/>
          <w:szCs w:val="24"/>
        </w:rPr>
        <w:t>The idea that a country spends as much of its budget as it can on making rights real. This includes ensuring:</w:t>
      </w:r>
    </w:p>
    <w:p w14:paraId="71ACD1FF"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0E012591"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5D0ADDF4" w14:textId="77777777" w:rsidR="005C0442" w:rsidRDefault="005C0442" w:rsidP="005C0442">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04F1AEEA" w14:textId="77777777" w:rsidR="005C0442" w:rsidRDefault="005C0442" w:rsidP="005C0442">
      <w:pPr>
        <w:rPr>
          <w:noProof/>
          <w:szCs w:val="24"/>
        </w:rPr>
      </w:pPr>
    </w:p>
    <w:p w14:paraId="46CFEF3F" w14:textId="77777777" w:rsidR="005C0442" w:rsidRDefault="005C0442" w:rsidP="005C0442">
      <w:pPr>
        <w:rPr>
          <w:b/>
          <w:noProof/>
          <w:szCs w:val="24"/>
        </w:rPr>
      </w:pPr>
      <w:r>
        <w:rPr>
          <w:b/>
          <w:noProof/>
          <w:szCs w:val="24"/>
        </w:rPr>
        <w:t xml:space="preserve">Minimum Core </w:t>
      </w:r>
    </w:p>
    <w:p w14:paraId="321A0C1E" w14:textId="77777777" w:rsidR="005C0442" w:rsidRDefault="005C0442" w:rsidP="005C0442">
      <w:pPr>
        <w:rPr>
          <w:noProof/>
          <w:szCs w:val="24"/>
        </w:rPr>
      </w:pPr>
      <w:r>
        <w:rPr>
          <w:szCs w:val="24"/>
        </w:rPr>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2C4FB8A3" w14:textId="77777777" w:rsidR="005C0442" w:rsidRDefault="005C0442" w:rsidP="005C0442">
      <w:pPr>
        <w:rPr>
          <w:noProof/>
          <w:szCs w:val="24"/>
        </w:rPr>
      </w:pPr>
    </w:p>
    <w:p w14:paraId="1AD291DD" w14:textId="77777777" w:rsidR="00FF7F16" w:rsidRDefault="00FF7F16">
      <w:pPr>
        <w:spacing w:after="200"/>
        <w:rPr>
          <w:b/>
          <w:szCs w:val="24"/>
        </w:rPr>
      </w:pPr>
      <w:r>
        <w:rPr>
          <w:b/>
          <w:szCs w:val="24"/>
        </w:rPr>
        <w:br w:type="page"/>
      </w:r>
    </w:p>
    <w:p w14:paraId="096B019C" w14:textId="1C844EDF" w:rsidR="005C0442" w:rsidRDefault="005C0442" w:rsidP="005C0442">
      <w:pPr>
        <w:rPr>
          <w:b/>
          <w:szCs w:val="24"/>
        </w:rPr>
      </w:pPr>
      <w:r>
        <w:rPr>
          <w:b/>
          <w:szCs w:val="24"/>
        </w:rPr>
        <w:lastRenderedPageBreak/>
        <w:t xml:space="preserve">Non-discrimination </w:t>
      </w:r>
    </w:p>
    <w:p w14:paraId="69298095" w14:textId="77777777" w:rsidR="005C0442" w:rsidRDefault="005C0442" w:rsidP="005C0442">
      <w:pPr>
        <w:rPr>
          <w:szCs w:val="24"/>
        </w:rPr>
      </w:pPr>
      <w:r>
        <w:rPr>
          <w:szCs w:val="24"/>
        </w:rPr>
        <w:t xml:space="preserve">The idea that you cannot treat someone differently </w:t>
      </w:r>
      <w:r>
        <w:rPr>
          <w:szCs w:val="24"/>
          <w:lang w:val="en-US"/>
        </w:rPr>
        <w:t xml:space="preserve">based on a ‘prohibited ground’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7836B5D5"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65EAA72F"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Pr>
          <w:b/>
          <w:bCs/>
          <w:szCs w:val="24"/>
          <w:lang w:val="en-US"/>
        </w:rPr>
        <w:t xml:space="preserve">‘without delay’ </w:t>
      </w:r>
      <w:r>
        <w:rPr>
          <w:szCs w:val="24"/>
          <w:lang w:val="en-US"/>
        </w:rPr>
        <w:t xml:space="preserve">any discriminatory laws, regulations and practices.  </w:t>
      </w:r>
    </w:p>
    <w:p w14:paraId="761CAB2F"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Pr>
          <w:b/>
          <w:bCs/>
          <w:szCs w:val="24"/>
          <w:lang w:val="en-US"/>
        </w:rPr>
        <w:t>‘as speedily as possible’</w:t>
      </w:r>
      <w:r>
        <w:rPr>
          <w:szCs w:val="24"/>
          <w:lang w:val="en-US"/>
        </w:rPr>
        <w:t xml:space="preserve">. </w:t>
      </w:r>
    </w:p>
    <w:p w14:paraId="44E0269B" w14:textId="77777777" w:rsidR="005C0442" w:rsidRDefault="005C0442" w:rsidP="005C0442">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635DDF3" w14:textId="77777777" w:rsidR="005C0442" w:rsidRDefault="005C0442" w:rsidP="005C0442">
      <w:pPr>
        <w:rPr>
          <w:noProof/>
          <w:szCs w:val="24"/>
        </w:rPr>
      </w:pPr>
    </w:p>
    <w:p w14:paraId="3B90A4B8" w14:textId="77777777" w:rsidR="005C0442" w:rsidRDefault="005C0442" w:rsidP="005C0442">
      <w:pPr>
        <w:rPr>
          <w:b/>
          <w:noProof/>
          <w:szCs w:val="24"/>
        </w:rPr>
      </w:pPr>
      <w:r>
        <w:rPr>
          <w:b/>
          <w:noProof/>
          <w:szCs w:val="24"/>
        </w:rPr>
        <w:t xml:space="preserve">Non-retrogression </w:t>
      </w:r>
    </w:p>
    <w:p w14:paraId="370C00D5" w14:textId="77777777" w:rsidR="005C0442" w:rsidRDefault="005C0442" w:rsidP="005C0442">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6288CAFC" w14:textId="77777777" w:rsidR="005C0442" w:rsidRDefault="005C0442" w:rsidP="005C0442">
      <w:pPr>
        <w:pStyle w:val="ListParagraph"/>
        <w:numPr>
          <w:ilvl w:val="0"/>
          <w:numId w:val="22"/>
        </w:numPr>
        <w:spacing w:line="240" w:lineRule="auto"/>
        <w:rPr>
          <w:szCs w:val="24"/>
        </w:rPr>
      </w:pPr>
      <w:r>
        <w:rPr>
          <w:szCs w:val="24"/>
          <w:lang w:val="en-US"/>
        </w:rPr>
        <w:t>Temporary</w:t>
      </w:r>
    </w:p>
    <w:p w14:paraId="34E01D0F" w14:textId="77777777" w:rsidR="005C0442" w:rsidRDefault="005C0442" w:rsidP="005C0442">
      <w:pPr>
        <w:pStyle w:val="ListParagraph"/>
        <w:numPr>
          <w:ilvl w:val="0"/>
          <w:numId w:val="22"/>
        </w:numPr>
        <w:spacing w:line="240" w:lineRule="auto"/>
        <w:rPr>
          <w:szCs w:val="24"/>
        </w:rPr>
      </w:pPr>
      <w:r>
        <w:rPr>
          <w:szCs w:val="24"/>
          <w:lang w:val="en-US"/>
        </w:rPr>
        <w:t>Necessary and proportionate (other options more detrimental)</w:t>
      </w:r>
    </w:p>
    <w:p w14:paraId="14C7976D" w14:textId="77777777" w:rsidR="005C0442" w:rsidRDefault="005C0442" w:rsidP="005C0442">
      <w:pPr>
        <w:pStyle w:val="ListParagraph"/>
        <w:numPr>
          <w:ilvl w:val="0"/>
          <w:numId w:val="22"/>
        </w:numPr>
        <w:spacing w:line="240" w:lineRule="auto"/>
        <w:rPr>
          <w:szCs w:val="24"/>
        </w:rPr>
      </w:pPr>
      <w:r>
        <w:rPr>
          <w:szCs w:val="24"/>
          <w:lang w:val="en-US"/>
        </w:rPr>
        <w:t>Not discriminatory and mitigate inequalities</w:t>
      </w:r>
    </w:p>
    <w:p w14:paraId="4808F54F" w14:textId="77777777" w:rsidR="005C0442" w:rsidRDefault="005C0442" w:rsidP="005C0442">
      <w:pPr>
        <w:pStyle w:val="ListParagraph"/>
        <w:numPr>
          <w:ilvl w:val="0"/>
          <w:numId w:val="22"/>
        </w:numPr>
        <w:spacing w:line="240" w:lineRule="auto"/>
        <w:rPr>
          <w:noProof/>
          <w:szCs w:val="24"/>
        </w:rPr>
      </w:pPr>
      <w:r>
        <w:rPr>
          <w:szCs w:val="24"/>
          <w:lang w:val="en-US"/>
        </w:rPr>
        <w:t>Ensure the protection of minimum core content of rights</w:t>
      </w:r>
    </w:p>
    <w:p w14:paraId="1AB7A0D5" w14:textId="77777777" w:rsidR="005C0442" w:rsidRDefault="005C0442" w:rsidP="005C0442">
      <w:pPr>
        <w:pStyle w:val="ListParagraph"/>
        <w:numPr>
          <w:ilvl w:val="0"/>
          <w:numId w:val="22"/>
        </w:numPr>
        <w:spacing w:line="240" w:lineRule="auto"/>
        <w:rPr>
          <w:noProof/>
          <w:szCs w:val="24"/>
        </w:rPr>
      </w:pPr>
      <w:r>
        <w:rPr>
          <w:szCs w:val="24"/>
          <w:lang w:val="en-US"/>
        </w:rPr>
        <w:t>Considers all other options, including financial alternatives</w:t>
      </w:r>
    </w:p>
    <w:p w14:paraId="11A1C9A6" w14:textId="77777777" w:rsidR="005C0442" w:rsidRDefault="005C0442" w:rsidP="005C0442">
      <w:pPr>
        <w:rPr>
          <w:noProof/>
          <w:szCs w:val="24"/>
        </w:rPr>
      </w:pPr>
    </w:p>
    <w:p w14:paraId="3C5B29EB" w14:textId="77777777" w:rsidR="005C0442" w:rsidRDefault="005C0442" w:rsidP="005C0442">
      <w:pPr>
        <w:rPr>
          <w:b/>
          <w:szCs w:val="24"/>
        </w:rPr>
      </w:pPr>
      <w:r>
        <w:rPr>
          <w:b/>
          <w:szCs w:val="24"/>
        </w:rPr>
        <w:t>Process principles</w:t>
      </w:r>
    </w:p>
    <w:p w14:paraId="1063EB0D" w14:textId="77777777" w:rsidR="005C0442" w:rsidRDefault="005C0442" w:rsidP="005C0442">
      <w:pPr>
        <w:pStyle w:val="ListParagraph"/>
        <w:numPr>
          <w:ilvl w:val="0"/>
          <w:numId w:val="24"/>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643CFA8F" w14:textId="77777777" w:rsidR="005C0442" w:rsidRDefault="005C0442" w:rsidP="005C0442">
      <w:pPr>
        <w:pStyle w:val="ListParagraph"/>
        <w:numPr>
          <w:ilvl w:val="0"/>
          <w:numId w:val="24"/>
        </w:numPr>
        <w:spacing w:line="240" w:lineRule="auto"/>
        <w:rPr>
          <w:szCs w:val="24"/>
        </w:rPr>
      </w:pPr>
      <w:r>
        <w:rPr>
          <w:szCs w:val="24"/>
          <w:lang w:val="en-US"/>
        </w:rPr>
        <w:t xml:space="preserve">‘Steps taken’ should respect the principles of </w:t>
      </w:r>
      <w:r>
        <w:rPr>
          <w:b/>
          <w:bCs/>
          <w:szCs w:val="24"/>
          <w:lang w:val="en-US"/>
        </w:rPr>
        <w:t>transparency</w:t>
      </w:r>
      <w:r>
        <w:rPr>
          <w:szCs w:val="24"/>
          <w:lang w:val="en-US"/>
        </w:rPr>
        <w:t xml:space="preserve">, </w:t>
      </w:r>
      <w:r>
        <w:rPr>
          <w:b/>
          <w:szCs w:val="24"/>
          <w:lang w:val="en-US"/>
        </w:rPr>
        <w:t xml:space="preserve">accountability </w:t>
      </w:r>
      <w:r>
        <w:rPr>
          <w:szCs w:val="24"/>
          <w:lang w:val="en-US"/>
        </w:rPr>
        <w:t xml:space="preserve">and </w:t>
      </w:r>
      <w:r>
        <w:rPr>
          <w:b/>
          <w:szCs w:val="24"/>
          <w:lang w:val="en-US"/>
        </w:rPr>
        <w:t>non-discrimination</w:t>
      </w:r>
      <w:r>
        <w:rPr>
          <w:szCs w:val="24"/>
          <w:lang w:val="en-US"/>
        </w:rPr>
        <w:t xml:space="preserve">. </w:t>
      </w:r>
    </w:p>
    <w:p w14:paraId="12651991" w14:textId="77777777" w:rsidR="005C0442" w:rsidRDefault="005C0442" w:rsidP="005C0442">
      <w:pPr>
        <w:pStyle w:val="ListParagraph"/>
        <w:numPr>
          <w:ilvl w:val="0"/>
          <w:numId w:val="24"/>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4B928C71" w14:textId="77777777" w:rsidR="005C0442" w:rsidRDefault="005C0442" w:rsidP="005C0442">
      <w:pPr>
        <w:rPr>
          <w:b/>
          <w:noProof/>
          <w:szCs w:val="24"/>
        </w:rPr>
      </w:pPr>
    </w:p>
    <w:p w14:paraId="5022B0CE" w14:textId="77777777" w:rsidR="005C0442" w:rsidRDefault="005C0442" w:rsidP="005C0442">
      <w:pPr>
        <w:rPr>
          <w:b/>
          <w:noProof/>
          <w:szCs w:val="24"/>
        </w:rPr>
      </w:pPr>
      <w:r>
        <w:rPr>
          <w:b/>
          <w:noProof/>
          <w:szCs w:val="24"/>
        </w:rPr>
        <w:t xml:space="preserve">Progressive realisation </w:t>
      </w:r>
    </w:p>
    <w:p w14:paraId="5DE59BF0" w14:textId="77777777" w:rsidR="005C0442" w:rsidRDefault="005C0442" w:rsidP="005C0442">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4C9C1C81" w14:textId="77777777" w:rsidR="005C0442" w:rsidRDefault="005C0442" w:rsidP="005C0442">
      <w:pPr>
        <w:rPr>
          <w:noProof/>
          <w:szCs w:val="24"/>
        </w:rPr>
      </w:pPr>
    </w:p>
    <w:p w14:paraId="7185BB11" w14:textId="77777777" w:rsidR="005C0442" w:rsidRDefault="005C0442" w:rsidP="005C0442">
      <w:pPr>
        <w:rPr>
          <w:b/>
          <w:noProof/>
          <w:szCs w:val="24"/>
        </w:rPr>
      </w:pPr>
      <w:r>
        <w:rPr>
          <w:b/>
          <w:noProof/>
          <w:szCs w:val="24"/>
        </w:rPr>
        <w:lastRenderedPageBreak/>
        <w:t xml:space="preserve">Respect, Protect, Fulfil </w:t>
      </w:r>
    </w:p>
    <w:p w14:paraId="326676E2" w14:textId="77777777" w:rsidR="005C0442" w:rsidRDefault="005C0442" w:rsidP="005C0442">
      <w:pPr>
        <w:rPr>
          <w:noProof/>
          <w:szCs w:val="24"/>
        </w:rPr>
      </w:pPr>
      <w:r>
        <w:rPr>
          <w:noProof/>
          <w:szCs w:val="24"/>
        </w:rPr>
        <w:t>This is a way of describing the different types of duties which governments have towards people’s human rights:</w:t>
      </w:r>
    </w:p>
    <w:p w14:paraId="1FEB91BF" w14:textId="067DED28" w:rsidR="005C0442" w:rsidRDefault="005C0442" w:rsidP="005C0442">
      <w:pPr>
        <w:pStyle w:val="ListParagraph"/>
        <w:numPr>
          <w:ilvl w:val="0"/>
          <w:numId w:val="25"/>
        </w:numPr>
        <w:spacing w:before="120" w:after="120"/>
        <w:rPr>
          <w:noProof/>
          <w:szCs w:val="24"/>
        </w:rPr>
      </w:pPr>
      <w:r>
        <w:rPr>
          <w:noProof/>
          <w:szCs w:val="24"/>
        </w:rPr>
        <w:t xml:space="preserve">Respect means that governments must not act in a way that violates people’s human rights </w:t>
      </w:r>
      <w:r w:rsidR="0073201B">
        <w:rPr>
          <w:szCs w:val="24"/>
        </w:rPr>
        <w:t>e.g.,</w:t>
      </w:r>
      <w:r>
        <w:rPr>
          <w:szCs w:val="24"/>
        </w:rPr>
        <w:t xml:space="preserve"> Forced evictions carried out by the state. </w:t>
      </w:r>
    </w:p>
    <w:p w14:paraId="2B431777" w14:textId="33C03F6F" w:rsidR="005C0442" w:rsidRDefault="005C0442" w:rsidP="005C0442">
      <w:pPr>
        <w:pStyle w:val="ListParagraph"/>
        <w:numPr>
          <w:ilvl w:val="0"/>
          <w:numId w:val="25"/>
        </w:numPr>
        <w:spacing w:before="120" w:after="120"/>
        <w:rPr>
          <w:noProof/>
          <w:szCs w:val="24"/>
        </w:rPr>
      </w:pPr>
      <w:r>
        <w:rPr>
          <w:noProof/>
          <w:szCs w:val="24"/>
        </w:rPr>
        <w:t xml:space="preserve">Protect means that governments must protect people’s rights from being violated by the actions of others, </w:t>
      </w:r>
      <w:r w:rsidR="0073201B">
        <w:rPr>
          <w:noProof/>
          <w:szCs w:val="24"/>
        </w:rPr>
        <w:t>e</w:t>
      </w:r>
      <w:r>
        <w:rPr>
          <w:noProof/>
          <w:szCs w:val="24"/>
        </w:rPr>
        <w:t>.g.</w:t>
      </w:r>
      <w:r w:rsidR="0073201B">
        <w:rPr>
          <w:noProof/>
          <w:szCs w:val="24"/>
        </w:rPr>
        <w:t>,</w:t>
      </w:r>
      <w:r>
        <w:rPr>
          <w:noProof/>
          <w:szCs w:val="24"/>
        </w:rPr>
        <w:t xml:space="preserve"> </w:t>
      </w:r>
      <w:r>
        <w:rPr>
          <w:szCs w:val="24"/>
          <w:lang w:val="en-US"/>
        </w:rPr>
        <w:t xml:space="preserve">Failing to </w:t>
      </w:r>
      <w:r>
        <w:rPr>
          <w:szCs w:val="24"/>
        </w:rPr>
        <w:t>regulate private housing market</w:t>
      </w:r>
      <w:r w:rsidR="0073201B">
        <w:rPr>
          <w:szCs w:val="24"/>
        </w:rPr>
        <w:t>.</w:t>
      </w:r>
    </w:p>
    <w:p w14:paraId="47E80A38" w14:textId="6179237C" w:rsidR="005C0442" w:rsidRDefault="005C0442" w:rsidP="005C0442">
      <w:pPr>
        <w:pStyle w:val="ListParagraph"/>
        <w:numPr>
          <w:ilvl w:val="0"/>
          <w:numId w:val="25"/>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sidR="0073201B">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BDCE5F4" w14:textId="3E4C1160" w:rsidR="005C0442" w:rsidRDefault="005C0442" w:rsidP="005C0442">
      <w:pPr>
        <w:pStyle w:val="ListParagraph"/>
        <w:numPr>
          <w:ilvl w:val="1"/>
          <w:numId w:val="25"/>
        </w:numPr>
        <w:tabs>
          <w:tab w:val="left" w:pos="1440"/>
        </w:tabs>
        <w:spacing w:line="240" w:lineRule="auto"/>
        <w:rPr>
          <w:szCs w:val="24"/>
        </w:rPr>
      </w:pPr>
      <w:r>
        <w:rPr>
          <w:b/>
          <w:iCs/>
          <w:szCs w:val="24"/>
        </w:rPr>
        <w:t>Facilitate</w:t>
      </w:r>
      <w:r>
        <w:rPr>
          <w:szCs w:val="24"/>
        </w:rPr>
        <w:t>: access to right (</w:t>
      </w:r>
      <w:r w:rsidR="0073201B">
        <w:rPr>
          <w:szCs w:val="24"/>
        </w:rPr>
        <w:t>e.g.,</w:t>
      </w:r>
      <w:r>
        <w:rPr>
          <w:szCs w:val="24"/>
        </w:rPr>
        <w:t xml:space="preserve"> through infrastructure, goods, and services)</w:t>
      </w:r>
    </w:p>
    <w:p w14:paraId="546E92C9" w14:textId="77777777" w:rsidR="005C0442" w:rsidRDefault="005C0442" w:rsidP="005C0442">
      <w:pPr>
        <w:pStyle w:val="ListParagraph"/>
        <w:numPr>
          <w:ilvl w:val="1"/>
          <w:numId w:val="25"/>
        </w:numPr>
        <w:tabs>
          <w:tab w:val="left" w:pos="1440"/>
        </w:tabs>
        <w:spacing w:line="240" w:lineRule="auto"/>
        <w:rPr>
          <w:szCs w:val="24"/>
        </w:rPr>
      </w:pPr>
      <w:r>
        <w:rPr>
          <w:b/>
          <w:iCs/>
          <w:szCs w:val="24"/>
        </w:rPr>
        <w:t>Promote</w:t>
      </w:r>
      <w:r>
        <w:rPr>
          <w:szCs w:val="24"/>
        </w:rPr>
        <w:t>: rights and how to claim them.</w:t>
      </w:r>
    </w:p>
    <w:p w14:paraId="31021E5C" w14:textId="670F1029" w:rsidR="005C0442" w:rsidRDefault="005C0442" w:rsidP="005C0442">
      <w:pPr>
        <w:pStyle w:val="ListParagraph"/>
        <w:numPr>
          <w:ilvl w:val="1"/>
          <w:numId w:val="25"/>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w:t>
      </w:r>
      <w:r w:rsidR="0073201B">
        <w:rPr>
          <w:szCs w:val="24"/>
        </w:rPr>
        <w:t>e.g.,</w:t>
      </w:r>
      <w:r>
        <w:rPr>
          <w:szCs w:val="24"/>
        </w:rPr>
        <w:t xml:space="preserve"> through infrastructure, goods, and services).</w:t>
      </w:r>
    </w:p>
    <w:p w14:paraId="39537422" w14:textId="77777777" w:rsidR="005C0442" w:rsidRDefault="005C0442" w:rsidP="005C0442">
      <w:pPr>
        <w:rPr>
          <w:szCs w:val="24"/>
        </w:rPr>
      </w:pPr>
    </w:p>
    <w:p w14:paraId="5C33E8BA" w14:textId="77777777" w:rsidR="005C0442" w:rsidRDefault="005C0442" w:rsidP="005C0442">
      <w:pPr>
        <w:jc w:val="center"/>
        <w:rPr>
          <w:noProof/>
          <w:szCs w:val="24"/>
          <w:lang w:eastAsia="en-GB"/>
        </w:rPr>
      </w:pPr>
    </w:p>
    <w:p w14:paraId="4E741557" w14:textId="332CF987" w:rsidR="00FF7F16" w:rsidRDefault="005C0442" w:rsidP="005C0442">
      <w:r>
        <w:t xml:space="preserve"> </w:t>
      </w:r>
    </w:p>
    <w:p w14:paraId="5F6D7C65" w14:textId="77777777" w:rsidR="00FF7F16" w:rsidRDefault="00FF7F16">
      <w:pPr>
        <w:spacing w:after="200"/>
      </w:pPr>
      <w:r>
        <w:br w:type="page"/>
      </w:r>
    </w:p>
    <w:p w14:paraId="17B2F4D8" w14:textId="50949CC7" w:rsidR="003C692E" w:rsidRPr="003C692E" w:rsidRDefault="006F201B" w:rsidP="006F201B">
      <w:pPr>
        <w:pStyle w:val="Heading1"/>
        <w:rPr>
          <w:lang w:val="en-US"/>
        </w:rPr>
      </w:pPr>
      <w:bookmarkStart w:id="21" w:name="_Toc140731471"/>
      <w:r>
        <w:rPr>
          <w:lang w:val="en-US"/>
        </w:rPr>
        <w:lastRenderedPageBreak/>
        <w:t>Endnotes</w:t>
      </w:r>
      <w:bookmarkEnd w:id="21"/>
    </w:p>
    <w:sectPr w:rsidR="003C692E" w:rsidRPr="003C692E" w:rsidSect="004D2221">
      <w:headerReference w:type="default" r:id="rId38"/>
      <w:footerReference w:type="default" r:id="rId39"/>
      <w:endnotePr>
        <w:numFmt w:val="decimal"/>
      </w:endnotePr>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9AF0" w14:textId="77777777" w:rsidR="00542BC0" w:rsidRDefault="00542BC0" w:rsidP="00BC15D3">
      <w:r>
        <w:separator/>
      </w:r>
    </w:p>
  </w:endnote>
  <w:endnote w:type="continuationSeparator" w:id="0">
    <w:p w14:paraId="75513E36" w14:textId="77777777" w:rsidR="00542BC0" w:rsidRDefault="00542BC0" w:rsidP="00BC15D3">
      <w:r>
        <w:continuationSeparator/>
      </w:r>
    </w:p>
  </w:endnote>
  <w:endnote w:type="continuationNotice" w:id="1">
    <w:p w14:paraId="6D846AF6" w14:textId="77777777" w:rsidR="00542BC0" w:rsidRDefault="00542BC0" w:rsidP="00BC15D3"/>
  </w:endnote>
  <w:endnote w:id="2">
    <w:p w14:paraId="4210AB98" w14:textId="122B5D16" w:rsidR="006F201B" w:rsidRPr="006F201B" w:rsidRDefault="006F201B" w:rsidP="00FC1C62">
      <w:pPr>
        <w:rPr>
          <w:sz w:val="20"/>
          <w:szCs w:val="20"/>
        </w:rPr>
      </w:pPr>
      <w:r w:rsidRPr="006F201B">
        <w:rPr>
          <w:rStyle w:val="EndnoteReference"/>
          <w:sz w:val="20"/>
          <w:szCs w:val="20"/>
        </w:rPr>
        <w:endnoteRef/>
      </w:r>
      <w:r w:rsidRPr="006F201B">
        <w:rPr>
          <w:sz w:val="20"/>
          <w:szCs w:val="20"/>
        </w:rPr>
        <w:t xml:space="preserve"> </w:t>
      </w:r>
      <w:hyperlink r:id="rId1" w:history="1">
        <w:r w:rsidRPr="006F201B">
          <w:rPr>
            <w:rStyle w:val="Hyperlink"/>
            <w:sz w:val="20"/>
            <w:szCs w:val="20"/>
          </w:rPr>
          <w:t>https://www.internationalbudget.org/sectors-issues-demographic/human-rights/</w:t>
        </w:r>
      </w:hyperlink>
      <w:r w:rsidRPr="006F201B">
        <w:rPr>
          <w:sz w:val="20"/>
          <w:szCs w:val="20"/>
        </w:rPr>
        <w:t xml:space="preserve"> </w:t>
      </w:r>
    </w:p>
  </w:endnote>
  <w:endnote w:id="3">
    <w:p w14:paraId="3114639F" w14:textId="77777777" w:rsidR="0073201B" w:rsidRPr="005336A7" w:rsidRDefault="0073201B" w:rsidP="0073201B">
      <w:pPr>
        <w:pStyle w:val="EndnoteText"/>
      </w:pPr>
      <w:r w:rsidRPr="005336A7">
        <w:rPr>
          <w:rStyle w:val="EndnoteReference"/>
        </w:rPr>
        <w:endnoteRef/>
      </w:r>
      <w:r w:rsidRPr="005336A7">
        <w:t xml:space="preserve"> See the work of the Scottish Women’s Budget Group - </w:t>
      </w:r>
      <w:hyperlink r:id="rId2" w:history="1">
        <w:r w:rsidRPr="005336A7">
          <w:rPr>
            <w:rStyle w:val="Hyperlink"/>
          </w:rPr>
          <w:t>Scottish Women's Budget Group | Publications (swbg.org.uk)</w:t>
        </w:r>
      </w:hyperlink>
    </w:p>
  </w:endnote>
  <w:endnote w:id="4">
    <w:p w14:paraId="12627DD8" w14:textId="77777777" w:rsidR="006F201B" w:rsidRPr="006F201B" w:rsidRDefault="006F201B" w:rsidP="006F201B">
      <w:pPr>
        <w:pStyle w:val="EndnoteText"/>
      </w:pPr>
      <w:r w:rsidRPr="006F201B">
        <w:rPr>
          <w:rStyle w:val="EndnoteReference"/>
        </w:rPr>
        <w:endnoteRef/>
      </w:r>
      <w:r w:rsidRPr="006F201B">
        <w:t xml:space="preserve"> See </w:t>
      </w:r>
      <w:hyperlink r:id="rId3" w:history="1">
        <w:r w:rsidRPr="006F201B">
          <w:rPr>
            <w:rStyle w:val="Hyperlink"/>
          </w:rPr>
          <w:t>https://www.scottishhumanrights.com/projects-and-programmes/human-rights-budget-work/</w:t>
        </w:r>
      </w:hyperlink>
      <w:r w:rsidRPr="006F201B">
        <w:t xml:space="preserve"> for copies of these briefing paper.</w:t>
      </w:r>
    </w:p>
  </w:endnote>
  <w:endnote w:id="5">
    <w:p w14:paraId="522E26AC" w14:textId="77777777" w:rsidR="006F201B" w:rsidRPr="006F201B" w:rsidRDefault="006F201B" w:rsidP="00FC1C62">
      <w:pPr>
        <w:rPr>
          <w:sz w:val="20"/>
          <w:szCs w:val="20"/>
        </w:rPr>
      </w:pPr>
      <w:r w:rsidRPr="006F201B">
        <w:rPr>
          <w:rStyle w:val="EndnoteReference"/>
          <w:sz w:val="20"/>
          <w:szCs w:val="20"/>
        </w:rPr>
        <w:endnoteRef/>
      </w:r>
      <w:r w:rsidRPr="006F201B">
        <w:rPr>
          <w:sz w:val="20"/>
          <w:szCs w:val="20"/>
        </w:rPr>
        <w:t xml:space="preserve"> Flegg, A. 2018: Defining Minimum Core Obligations for Human Rights Budget Analysis in Scotland, SHRC: Edinburgh.</w:t>
      </w:r>
    </w:p>
  </w:endnote>
  <w:endnote w:id="6">
    <w:p w14:paraId="4F8E7F08" w14:textId="564E9423" w:rsidR="006F201B" w:rsidRPr="006F201B" w:rsidRDefault="006F201B" w:rsidP="00FC1C62">
      <w:pPr>
        <w:rPr>
          <w:sz w:val="20"/>
          <w:szCs w:val="20"/>
        </w:rPr>
      </w:pPr>
      <w:r w:rsidRPr="006F201B">
        <w:rPr>
          <w:rStyle w:val="EndnoteReference"/>
          <w:sz w:val="20"/>
          <w:szCs w:val="20"/>
        </w:rPr>
        <w:endnoteRef/>
      </w:r>
      <w:r w:rsidRPr="006F201B">
        <w:rPr>
          <w:sz w:val="20"/>
          <w:szCs w:val="20"/>
        </w:rPr>
        <w:t xml:space="preserve"> For </w:t>
      </w:r>
      <w:r w:rsidR="006E46BE" w:rsidRPr="006F201B">
        <w:rPr>
          <w:sz w:val="20"/>
          <w:szCs w:val="20"/>
        </w:rPr>
        <w:t>example,</w:t>
      </w:r>
      <w:r w:rsidRPr="006F201B">
        <w:rPr>
          <w:sz w:val="20"/>
          <w:szCs w:val="20"/>
        </w:rPr>
        <w:t xml:space="preserve"> see:  Committee on Economic, Social and Cultural Rights, General Comment 3, The nature of States parties' obligations (Fifth session, 1990), U.N. Doc. E/1991/23, annex III at 86 (1991),</w:t>
      </w:r>
      <w:r w:rsidR="00D446B1">
        <w:rPr>
          <w:sz w:val="20"/>
          <w:szCs w:val="20"/>
        </w:rPr>
        <w:t xml:space="preserve"> </w:t>
      </w:r>
      <w:r w:rsidRPr="006F201B">
        <w:rPr>
          <w:sz w:val="20"/>
          <w:szCs w:val="20"/>
        </w:rPr>
        <w:t>reprinted in Compilation of General Comments and General Recommendations Adopted by Human Rights Treaty Bodies, U.N. Doc. HRI/GEN/1/Rev.6 at 14 (2003). Committee on Economic, Social and Cultural Rights, 'General Comment No. 4: The Right to Adequate Housing' (13 December 1991) UN Doc E/1992/23 para 7. Committee on Economic, Social and Cultural Rights, 'General Comment No. 14, The right to the highest attainable standard of health' U.N.Doc.E/C.12/2000/4 (2000) paragraph 43. Committee on Economic Social and Cultural Rights, 'General Comment No. 4, The Right to Adequate Housing' U.N. Doc. E/1992 /23 annes III at 114 (1991) paragraph 13. See also the Committee on Economic, Social and Cultural Rights, 'Consideration of Reports Submitted By States Parties unader Article 16 and 17 of the Covenant' U.N.Doc.E/C.12/GBR/CO/5 (2009).</w:t>
      </w:r>
    </w:p>
  </w:endnote>
  <w:endnote w:id="7">
    <w:p w14:paraId="28AC3AFC" w14:textId="77777777" w:rsidR="006F201B" w:rsidRPr="006F201B" w:rsidRDefault="006F201B" w:rsidP="00FC1C62">
      <w:pPr>
        <w:rPr>
          <w:sz w:val="20"/>
          <w:szCs w:val="20"/>
        </w:rPr>
      </w:pPr>
      <w:r w:rsidRPr="006F201B">
        <w:rPr>
          <w:rStyle w:val="EndnoteReference"/>
          <w:sz w:val="20"/>
          <w:szCs w:val="20"/>
        </w:rPr>
        <w:endnoteRef/>
      </w:r>
      <w:r w:rsidRPr="006F201B">
        <w:rPr>
          <w:sz w:val="20"/>
          <w:szCs w:val="20"/>
        </w:rPr>
        <w:t xml:space="preserve"> 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HRI/GEN/1/Rev.6 at 14 (2003).</w:t>
      </w:r>
    </w:p>
  </w:endnote>
  <w:endnote w:id="8">
    <w:p w14:paraId="5C091870" w14:textId="1F95EAF1" w:rsidR="006F201B" w:rsidRPr="006F201B" w:rsidRDefault="006F201B" w:rsidP="006E46BE">
      <w:r w:rsidRPr="006F201B">
        <w:rPr>
          <w:rStyle w:val="EndnoteReference"/>
          <w:sz w:val="20"/>
          <w:szCs w:val="20"/>
        </w:rPr>
        <w:endnoteRef/>
      </w:r>
      <w:hyperlink r:id="rId4" w:history="1">
        <w:r w:rsidRPr="006F201B">
          <w:rPr>
            <w:rStyle w:val="Hyperlink"/>
            <w:sz w:val="20"/>
            <w:szCs w:val="20"/>
          </w:rPr>
          <w:t>https://www.flac.ie/download/pdf/flac_briefing_on_human_rights_approach_to_budgeting.pdf</w:t>
        </w:r>
      </w:hyperlink>
    </w:p>
  </w:endnote>
  <w:endnote w:id="9">
    <w:p w14:paraId="63FB60D2" w14:textId="77777777" w:rsidR="006F201B" w:rsidRPr="006F201B" w:rsidRDefault="006F201B" w:rsidP="00FC1C62">
      <w:pPr>
        <w:rPr>
          <w:sz w:val="20"/>
          <w:szCs w:val="20"/>
        </w:rPr>
      </w:pPr>
      <w:r w:rsidRPr="006F201B">
        <w:rPr>
          <w:rStyle w:val="EndnoteReference"/>
          <w:sz w:val="20"/>
          <w:szCs w:val="20"/>
        </w:rPr>
        <w:endnoteRef/>
      </w:r>
      <w:r w:rsidRPr="006F201B">
        <w:rPr>
          <w:sz w:val="20"/>
          <w:szCs w:val="20"/>
        </w:rPr>
        <w:t xml:space="preserve"> For example see: </w:t>
      </w:r>
      <w:hyperlink r:id="rId5" w:history="1">
        <w:r w:rsidRPr="006F201B">
          <w:rPr>
            <w:rStyle w:val="Hyperlink"/>
            <w:sz w:val="20"/>
            <w:szCs w:val="20"/>
          </w:rPr>
          <w:t>https://www.humanrights.dk/files/media/dokumenter/udgivelser/aaaq/aaaq_international_indicators_2014.pdf</w:t>
        </w:r>
      </w:hyperlink>
      <w:r w:rsidRPr="006F201B">
        <w:rPr>
          <w:sz w:val="20"/>
          <w:szCs w:val="20"/>
        </w:rPr>
        <w:t xml:space="preserve"> ; </w:t>
      </w:r>
      <w:hyperlink r:id="rId6" w:history="1">
        <w:r w:rsidRPr="006F201B">
          <w:rPr>
            <w:rStyle w:val="Hyperlink"/>
            <w:sz w:val="20"/>
            <w:szCs w:val="20"/>
          </w:rPr>
          <w:t>https://www.who.int/gender-equity-rights/knowledge/aaaq-infographic/en/</w:t>
        </w:r>
      </w:hyperlink>
      <w:r w:rsidRPr="006F201B">
        <w:rPr>
          <w:sz w:val="20"/>
          <w:szCs w:val="20"/>
        </w:rPr>
        <w:t xml:space="preserve"> ; </w:t>
      </w:r>
      <w:hyperlink r:id="rId7" w:history="1">
        <w:r w:rsidRPr="006F201B">
          <w:rPr>
            <w:rStyle w:val="Hyperlink"/>
            <w:sz w:val="20"/>
            <w:szCs w:val="20"/>
          </w:rPr>
          <w:t>http://phrtoolkits.org/toolkits/medical-professionalism/the-human-rights-basis-for-professionalism-in-health-care/aaaq-framework/</w:t>
        </w:r>
      </w:hyperlink>
      <w:r w:rsidRPr="006F201B">
        <w:rPr>
          <w:sz w:val="20"/>
          <w:szCs w:val="20"/>
        </w:rPr>
        <w:t xml:space="preserve"> ; </w:t>
      </w:r>
      <w:hyperlink r:id="rId8" w:history="1">
        <w:r w:rsidRPr="006F201B">
          <w:rPr>
            <w:rStyle w:val="Hyperlink"/>
            <w:sz w:val="20"/>
            <w:szCs w:val="20"/>
          </w:rPr>
          <w:t>http://www.healthscotland.scot/media/1276/human-rights-and-the-right-to-health_dec2016_english.pdf</w:t>
        </w:r>
      </w:hyperlink>
      <w:r w:rsidRPr="006F201B">
        <w:rPr>
          <w:sz w:val="20"/>
          <w:szCs w:val="20"/>
        </w:rPr>
        <w:t xml:space="preserve"> </w:t>
      </w:r>
    </w:p>
  </w:endnote>
  <w:endnote w:id="10">
    <w:p w14:paraId="2F1EC945" w14:textId="7CC712BC" w:rsidR="006F201B" w:rsidRPr="006F201B" w:rsidRDefault="006F201B" w:rsidP="006F201B">
      <w:pPr>
        <w:rPr>
          <w:sz w:val="20"/>
          <w:szCs w:val="20"/>
        </w:rPr>
      </w:pPr>
      <w:r w:rsidRPr="006F201B">
        <w:rPr>
          <w:rStyle w:val="EndnoteReference"/>
          <w:sz w:val="20"/>
          <w:szCs w:val="20"/>
        </w:rPr>
        <w:endnoteRef/>
      </w:r>
      <w:r w:rsidRPr="006F201B">
        <w:rPr>
          <w:sz w:val="20"/>
          <w:szCs w:val="20"/>
        </w:rPr>
        <w:t xml:space="preserve"> </w:t>
      </w:r>
      <w:r w:rsidRPr="006F201B">
        <w:rPr>
          <w:sz w:val="20"/>
          <w:szCs w:val="20"/>
          <w:lang w:val="en-US"/>
        </w:rPr>
        <w:t xml:space="preserve">The state has an obligation to eliminate </w:t>
      </w:r>
      <w:r w:rsidRPr="006F201B">
        <w:rPr>
          <w:b/>
          <w:bCs/>
          <w:sz w:val="20"/>
          <w:szCs w:val="20"/>
          <w:lang w:val="en-US"/>
        </w:rPr>
        <w:t xml:space="preserve">de jure </w:t>
      </w:r>
      <w:r w:rsidRPr="006F201B">
        <w:rPr>
          <w:bCs/>
          <w:sz w:val="20"/>
          <w:szCs w:val="20"/>
          <w:lang w:val="en-US"/>
        </w:rPr>
        <w:t>(in law)</w:t>
      </w:r>
      <w:r w:rsidRPr="006F201B">
        <w:rPr>
          <w:b/>
          <w:bCs/>
          <w:sz w:val="20"/>
          <w:szCs w:val="20"/>
          <w:lang w:val="en-US"/>
        </w:rPr>
        <w:t xml:space="preserve"> </w:t>
      </w:r>
      <w:r w:rsidRPr="006F201B">
        <w:rPr>
          <w:sz w:val="20"/>
          <w:szCs w:val="20"/>
          <w:lang w:val="en-US"/>
        </w:rPr>
        <w:t xml:space="preserve">discrimination by abolishing </w:t>
      </w:r>
      <w:r w:rsidRPr="006F201B">
        <w:rPr>
          <w:b/>
          <w:bCs/>
          <w:sz w:val="20"/>
          <w:szCs w:val="20"/>
          <w:lang w:val="en-US"/>
        </w:rPr>
        <w:t xml:space="preserve">“without delay” </w:t>
      </w:r>
      <w:r w:rsidRPr="006F201B">
        <w:rPr>
          <w:sz w:val="20"/>
          <w:szCs w:val="20"/>
          <w:lang w:val="en-US"/>
        </w:rPr>
        <w:t xml:space="preserve">any discriminatory laws, regulations and practices.  </w:t>
      </w:r>
      <w:r w:rsidRPr="006F201B">
        <w:rPr>
          <w:b/>
          <w:bCs/>
          <w:sz w:val="20"/>
          <w:szCs w:val="20"/>
          <w:lang w:val="en-US"/>
        </w:rPr>
        <w:t xml:space="preserve">De facto </w:t>
      </w:r>
      <w:r w:rsidRPr="006F201B">
        <w:rPr>
          <w:bCs/>
          <w:sz w:val="20"/>
          <w:szCs w:val="20"/>
          <w:lang w:val="en-US"/>
        </w:rPr>
        <w:t>(in fact)</w:t>
      </w:r>
      <w:r w:rsidRPr="006F201B">
        <w:rPr>
          <w:b/>
          <w:bCs/>
          <w:sz w:val="20"/>
          <w:szCs w:val="20"/>
          <w:lang w:val="en-US"/>
        </w:rPr>
        <w:t xml:space="preserve"> </w:t>
      </w:r>
      <w:r w:rsidRPr="006F201B">
        <w:rPr>
          <w:sz w:val="20"/>
          <w:szCs w:val="20"/>
          <w:lang w:val="en-US"/>
        </w:rPr>
        <w:t xml:space="preserve">discrimination, occurring as a result of the unequal enjoyment of rights, should be ended </w:t>
      </w:r>
      <w:r w:rsidRPr="006F201B">
        <w:rPr>
          <w:b/>
          <w:bCs/>
          <w:sz w:val="20"/>
          <w:szCs w:val="20"/>
          <w:lang w:val="en-US"/>
        </w:rPr>
        <w:t>“as speedily as possible”</w:t>
      </w:r>
      <w:r w:rsidRPr="006F201B">
        <w:rPr>
          <w:sz w:val="20"/>
          <w:szCs w:val="20"/>
          <w:lang w:val="en-US"/>
        </w:rPr>
        <w:t xml:space="preserve">. </w:t>
      </w:r>
    </w:p>
  </w:endnote>
  <w:endnote w:id="11">
    <w:p w14:paraId="13D9DC21" w14:textId="7C26A543" w:rsidR="006F201B" w:rsidRPr="006F201B" w:rsidRDefault="006F201B" w:rsidP="006F201B">
      <w:pPr>
        <w:rPr>
          <w:sz w:val="20"/>
          <w:szCs w:val="20"/>
        </w:rPr>
      </w:pPr>
      <w:r w:rsidRPr="006F201B">
        <w:rPr>
          <w:rStyle w:val="EndnoteReference"/>
          <w:sz w:val="20"/>
          <w:szCs w:val="20"/>
        </w:rPr>
        <w:endnoteRef/>
      </w:r>
      <w:r w:rsidRPr="006F201B">
        <w:rPr>
          <w:sz w:val="20"/>
          <w:szCs w:val="20"/>
        </w:rPr>
        <w:t xml:space="preserve"> Report of the Special Rapporteur on extreme poverty and human rights, Magdalena Sepúlveda Carmona, pg7 Available online at </w:t>
      </w:r>
      <w:hyperlink r:id="rId9" w:history="1">
        <w:r w:rsidRPr="006F201B">
          <w:rPr>
            <w:rStyle w:val="Hyperlink"/>
            <w:sz w:val="20"/>
            <w:szCs w:val="20"/>
          </w:rPr>
          <w:t>http://www.justiciafiscal.org/wp-content/uploads/2014/06/A_HRC_26_28_ENG.pdf</w:t>
        </w:r>
      </w:hyperlink>
      <w:r w:rsidRPr="006F201B">
        <w:rPr>
          <w:sz w:val="20"/>
          <w:szCs w:val="20"/>
        </w:rPr>
        <w:t xml:space="preserve"> </w:t>
      </w:r>
    </w:p>
  </w:endnote>
  <w:endnote w:id="12">
    <w:p w14:paraId="5F90086F" w14:textId="77777777" w:rsidR="006F201B" w:rsidRDefault="006F201B" w:rsidP="006F201B">
      <w:pPr>
        <w:pStyle w:val="footnote"/>
      </w:pPr>
      <w:r>
        <w:rPr>
          <w:rStyle w:val="EndnoteReference"/>
        </w:rPr>
        <w:endnoteRef/>
      </w:r>
      <w:r>
        <w:t xml:space="preserve"> Ibid. </w:t>
      </w:r>
    </w:p>
  </w:endnote>
  <w:endnote w:id="13">
    <w:p w14:paraId="33A07120" w14:textId="77777777" w:rsidR="006F201B" w:rsidRDefault="006F201B" w:rsidP="006F201B">
      <w:pPr>
        <w:pStyle w:val="footnote"/>
      </w:pPr>
      <w:r>
        <w:rPr>
          <w:rStyle w:val="EndnoteReference"/>
        </w:rPr>
        <w:endnoteRef/>
      </w:r>
      <w:r>
        <w:t xml:space="preserve"> </w:t>
      </w:r>
      <w:hyperlink r:id="rId10" w:history="1">
        <w:r>
          <w:rPr>
            <w:rStyle w:val="Hyperlink"/>
          </w:rPr>
          <w:t>http://www.scottishhumanrights.com/economic-social-cultural-rights/human-rights-budget-work/</w:t>
        </w:r>
      </w:hyperlink>
    </w:p>
  </w:endnote>
  <w:endnote w:id="14">
    <w:p w14:paraId="2D20BA8F" w14:textId="77777777" w:rsidR="006F201B" w:rsidRDefault="006F201B" w:rsidP="006F201B">
      <w:pPr>
        <w:pStyle w:val="footnote"/>
      </w:pPr>
      <w:r>
        <w:rPr>
          <w:rStyle w:val="EndnoteReference"/>
        </w:rPr>
        <w:endnoteRef/>
      </w:r>
      <w:r>
        <w:t xml:space="preserve"> </w:t>
      </w:r>
      <w:hyperlink r:id="rId11" w:history="1">
        <w:r>
          <w:rPr>
            <w:rStyle w:val="Hyperlink"/>
          </w:rPr>
          <w:t>https://www.parliament.scot/parliamentarybusiness/CurrentCommittees/106453.aspx</w:t>
        </w:r>
      </w:hyperlink>
      <w:r>
        <w:t xml:space="preserve"> </w:t>
      </w:r>
    </w:p>
  </w:endnote>
  <w:endnote w:id="15">
    <w:p w14:paraId="5BA1C2EF" w14:textId="77777777" w:rsidR="006F201B" w:rsidRDefault="006F201B" w:rsidP="006F201B">
      <w:pPr>
        <w:pStyle w:val="footnote"/>
      </w:pPr>
      <w:r>
        <w:rPr>
          <w:rStyle w:val="EndnoteReference"/>
        </w:rPr>
        <w:endnoteRef/>
      </w:r>
      <w:r>
        <w:t xml:space="preserve"> </w:t>
      </w:r>
      <w:hyperlink r:id="rId12" w:history="1">
        <w:r>
          <w:rPr>
            <w:rStyle w:val="Hyperlink"/>
          </w:rPr>
          <w:t>https://www.gov.scot/groups/equality-budget-advisory-group/</w:t>
        </w:r>
      </w:hyperlink>
      <w:r>
        <w:t xml:space="preserve"> </w:t>
      </w:r>
    </w:p>
  </w:endnote>
  <w:endnote w:id="16">
    <w:p w14:paraId="67C0337F" w14:textId="77777777" w:rsidR="006F201B" w:rsidRDefault="006F201B" w:rsidP="006F201B">
      <w:pPr>
        <w:pStyle w:val="footnote"/>
      </w:pPr>
      <w:r>
        <w:rPr>
          <w:rStyle w:val="EndnoteReference"/>
        </w:rPr>
        <w:endnoteRef/>
      </w:r>
      <w:r>
        <w:t xml:space="preserve"> </w:t>
      </w:r>
      <w:hyperlink r:id="rId13" w:history="1">
        <w:r>
          <w:rPr>
            <w:rStyle w:val="Hyperlink"/>
          </w:rPr>
          <w:t>https://nationalperformance.gov.scot/national-outcomes</w:t>
        </w:r>
      </w:hyperlink>
      <w:r>
        <w:t xml:space="preserve"> </w:t>
      </w:r>
    </w:p>
  </w:endnote>
  <w:endnote w:id="17">
    <w:p w14:paraId="538485D2" w14:textId="77777777" w:rsidR="006F201B" w:rsidRDefault="006F201B" w:rsidP="006F201B">
      <w:pPr>
        <w:pStyle w:val="footnote"/>
      </w:pPr>
      <w:r>
        <w:rPr>
          <w:rStyle w:val="EndnoteReference"/>
        </w:rPr>
        <w:endnoteRef/>
      </w:r>
      <w:r>
        <w:t xml:space="preserve"> </w:t>
      </w:r>
      <w:hyperlink r:id="rId14" w:history="1">
        <w:r w:rsidRPr="00DC43BD">
          <w:rPr>
            <w:rStyle w:val="Hyperlink"/>
          </w:rPr>
          <w:t>https://www2.gov.scot/Resource/0054/00546407.pdf</w:t>
        </w:r>
      </w:hyperlink>
      <w:r>
        <w:t xml:space="preserve"> </w:t>
      </w:r>
    </w:p>
  </w:endnote>
  <w:endnote w:id="18">
    <w:p w14:paraId="1E0EBEB4" w14:textId="77777777" w:rsidR="006F201B" w:rsidRPr="00F9194E" w:rsidRDefault="006F201B" w:rsidP="006F201B">
      <w:pPr>
        <w:pStyle w:val="EndnoteText"/>
        <w:rPr>
          <w:lang w:val="en-US"/>
        </w:rPr>
      </w:pPr>
      <w:r>
        <w:rPr>
          <w:rStyle w:val="EndnoteReference"/>
        </w:rPr>
        <w:endnoteRef/>
      </w:r>
      <w:r>
        <w:t xml:space="preserve"> </w:t>
      </w:r>
      <w:hyperlink r:id="rId15" w:history="1">
        <w:r w:rsidRPr="00074332">
          <w:rPr>
            <w:rStyle w:val="Hyperlink"/>
          </w:rPr>
          <w:t>https://www.gov.scot/publications/scotlands-open-government-action-plan-2021-25/</w:t>
        </w:r>
      </w:hyperlink>
    </w:p>
  </w:endnote>
  <w:endnote w:id="19">
    <w:p w14:paraId="36B6CB12" w14:textId="77777777" w:rsidR="006F201B" w:rsidRDefault="006F201B" w:rsidP="006F201B">
      <w:pPr>
        <w:pStyle w:val="footnote"/>
      </w:pPr>
      <w:r>
        <w:rPr>
          <w:rStyle w:val="EndnoteReference"/>
        </w:rPr>
        <w:endnoteRef/>
      </w:r>
      <w:r>
        <w:t xml:space="preserve"> </w:t>
      </w:r>
      <w:hyperlink r:id="rId16" w:history="1">
        <w:r>
          <w:rPr>
            <w:rStyle w:val="Hyperlink"/>
          </w:rPr>
          <w:t>https://humanrightsleadership.scot/</w:t>
        </w:r>
      </w:hyperlink>
      <w:r>
        <w:t xml:space="preserve"> </w:t>
      </w:r>
    </w:p>
  </w:endnote>
  <w:endnote w:id="20">
    <w:p w14:paraId="1D99368D" w14:textId="77777777" w:rsidR="006F201B" w:rsidRPr="00F9194E" w:rsidRDefault="006F201B" w:rsidP="006F201B">
      <w:pPr>
        <w:pStyle w:val="EndnoteText"/>
      </w:pPr>
      <w:r>
        <w:rPr>
          <w:rStyle w:val="EndnoteReference"/>
        </w:rPr>
        <w:endnoteRef/>
      </w:r>
      <w:r>
        <w:t xml:space="preserve"> </w:t>
      </w:r>
      <w:hyperlink r:id="rId17" w:history="1">
        <w:r w:rsidRPr="00074332">
          <w:rPr>
            <w:rStyle w:val="Hyperlink"/>
          </w:rPr>
          <w:t>https://humanrightsleadership.scot/wp-content/uploads/2018/12/First-Ministers-Advisory-Group-on-Human-Rights-Leadership-Final-report-for-publication.pdf</w:t>
        </w:r>
      </w:hyperlink>
      <w:r>
        <w:t xml:space="preserve"> </w:t>
      </w:r>
    </w:p>
  </w:endnote>
  <w:endnote w:id="21">
    <w:p w14:paraId="19CE7DDE" w14:textId="77777777" w:rsidR="006F201B" w:rsidRPr="00F9194E" w:rsidRDefault="006F201B" w:rsidP="006F201B">
      <w:pPr>
        <w:pStyle w:val="EndnoteText"/>
      </w:pPr>
      <w:r>
        <w:rPr>
          <w:rStyle w:val="EndnoteReference"/>
        </w:rPr>
        <w:endnoteRef/>
      </w:r>
      <w:r>
        <w:t xml:space="preserve"> </w:t>
      </w:r>
      <w:hyperlink r:id="rId18" w:history="1">
        <w:r w:rsidRPr="00074332">
          <w:rPr>
            <w:rStyle w:val="Hyperlink"/>
          </w:rPr>
          <w:t>https://www.gov.scot/publications/national-taskforce-human-rights-leadership-report/</w:t>
        </w:r>
      </w:hyperlink>
      <w:r>
        <w:t xml:space="preserve"> </w:t>
      </w:r>
    </w:p>
  </w:endnote>
  <w:endnote w:id="22">
    <w:p w14:paraId="21BF5B6F" w14:textId="77777777" w:rsidR="006F201B" w:rsidRPr="00BE2F37" w:rsidRDefault="006F201B" w:rsidP="006F201B">
      <w:pPr>
        <w:pStyle w:val="EndnoteText"/>
      </w:pPr>
      <w:r>
        <w:rPr>
          <w:rStyle w:val="EndnoteReference"/>
        </w:rPr>
        <w:endnoteRef/>
      </w:r>
      <w:r>
        <w:t xml:space="preserve"> </w:t>
      </w:r>
      <w:hyperlink r:id="rId19" w:history="1">
        <w:r w:rsidRPr="00074332">
          <w:rPr>
            <w:rStyle w:val="Hyperlink"/>
          </w:rPr>
          <w:t>https://sp-bpr-en-prod-cdnep.azureedge.net/published/2022/10/20/862a68a0-a6a9-46cd-9fdb-87cc7a877406/SB%2022-61.pdf</w:t>
        </w:r>
      </w:hyperlink>
      <w:r>
        <w:t xml:space="preserve"> </w:t>
      </w:r>
    </w:p>
  </w:endnote>
  <w:endnote w:id="23">
    <w:p w14:paraId="45236420" w14:textId="77777777" w:rsidR="006F201B" w:rsidRPr="00BE2F37" w:rsidRDefault="006F201B" w:rsidP="006F201B">
      <w:pPr>
        <w:pStyle w:val="EndnoteText"/>
      </w:pPr>
      <w:r>
        <w:rPr>
          <w:rStyle w:val="EndnoteReference"/>
        </w:rPr>
        <w:endnoteRef/>
      </w:r>
      <w:r>
        <w:t xml:space="preserve"> </w:t>
      </w:r>
      <w:hyperlink r:id="rId20" w:history="1">
        <w:r w:rsidRPr="00074332">
          <w:rPr>
            <w:rStyle w:val="Hyperlink"/>
          </w:rPr>
          <w:t>https://spice-spotlight.scot/2023/01/24/budget-bingo-common-themes-in-committees-pre-budget-scrutiny/</w:t>
        </w:r>
      </w:hyperlink>
      <w:r>
        <w:t xml:space="preserve"> </w:t>
      </w:r>
    </w:p>
  </w:endnote>
  <w:endnote w:id="24">
    <w:p w14:paraId="79C4FF4E" w14:textId="77777777" w:rsidR="006F201B" w:rsidRPr="00F9194E" w:rsidRDefault="006F201B" w:rsidP="006F201B">
      <w:pPr>
        <w:pStyle w:val="EndnoteText"/>
      </w:pPr>
      <w:r>
        <w:rPr>
          <w:rStyle w:val="EndnoteReference"/>
        </w:rPr>
        <w:endnoteRef/>
      </w:r>
      <w:r>
        <w:t xml:space="preserve"> </w:t>
      </w:r>
      <w:hyperlink r:id="rId21" w:history="1">
        <w:r w:rsidRPr="00074332">
          <w:rPr>
            <w:rStyle w:val="Hyperlink"/>
          </w:rPr>
          <w:t>https://www.gov.scot/publications/scottish-exchequer-fiscal-transparency-discovery-report/</w:t>
        </w:r>
      </w:hyperlink>
      <w:r>
        <w:t xml:space="preserve"> </w:t>
      </w:r>
    </w:p>
  </w:endnote>
  <w:endnote w:id="25">
    <w:p w14:paraId="158351D1" w14:textId="77777777" w:rsidR="006F201B" w:rsidRPr="00F9194E" w:rsidRDefault="006F201B" w:rsidP="006F201B">
      <w:pPr>
        <w:pStyle w:val="EndnoteText"/>
      </w:pPr>
      <w:r>
        <w:rPr>
          <w:rStyle w:val="EndnoteReference"/>
        </w:rPr>
        <w:endnoteRef/>
      </w:r>
      <w:r>
        <w:t xml:space="preserve"> </w:t>
      </w:r>
      <w:hyperlink r:id="rId22" w:history="1">
        <w:r w:rsidRPr="00074332">
          <w:rPr>
            <w:rStyle w:val="Hyperlink"/>
          </w:rPr>
          <w:t>https://www.gov.scot/news/new-human-rights-bill/</w:t>
        </w:r>
      </w:hyperlink>
      <w:r>
        <w:t xml:space="preserve"> </w:t>
      </w:r>
    </w:p>
  </w:endnote>
  <w:endnote w:id="26">
    <w:p w14:paraId="69E689C7" w14:textId="77777777" w:rsidR="006F201B" w:rsidRDefault="006F201B" w:rsidP="006F201B">
      <w:pPr>
        <w:pStyle w:val="footnote"/>
      </w:pPr>
      <w:r>
        <w:rPr>
          <w:rStyle w:val="EndnoteReference"/>
          <w:rFonts w:eastAsiaTheme="majorEastAsia"/>
        </w:rPr>
        <w:endnoteRef/>
      </w:r>
      <w:r>
        <w:t xml:space="preserve"> </w:t>
      </w:r>
      <w:hyperlink r:id="rId23" w:history="1">
        <w:r>
          <w:rPr>
            <w:rStyle w:val="Hyperlink"/>
            <w:rFonts w:eastAsia="Calibri"/>
          </w:rPr>
          <w:t>http://www.legislation.gov.uk/ukpga/2012/11/section/25/enacted</w:t>
        </w:r>
      </w:hyperlink>
      <w:r>
        <w:t xml:space="preserve"> </w:t>
      </w:r>
    </w:p>
  </w:endnote>
  <w:endnote w:id="27">
    <w:p w14:paraId="4C4082BD" w14:textId="77777777" w:rsidR="006F201B" w:rsidRDefault="006F201B" w:rsidP="006F201B">
      <w:pPr>
        <w:pStyle w:val="footnote"/>
      </w:pPr>
      <w:r>
        <w:rPr>
          <w:rStyle w:val="EndnoteReference"/>
          <w:rFonts w:eastAsiaTheme="majorEastAsia"/>
        </w:rPr>
        <w:endnoteRef/>
      </w:r>
      <w:r>
        <w:t xml:space="preserve"> </w:t>
      </w:r>
      <w:hyperlink r:id="rId24" w:history="1">
        <w:r>
          <w:rPr>
            <w:rStyle w:val="Hyperlink"/>
            <w:rFonts w:eastAsia="Calibri"/>
          </w:rPr>
          <w:t>http://www.legislation.gov.uk/ukpga/2016/11/contents</w:t>
        </w:r>
      </w:hyperlink>
      <w:r>
        <w:t xml:space="preserve"> </w:t>
      </w:r>
    </w:p>
  </w:endnote>
  <w:endnote w:id="28">
    <w:p w14:paraId="61E478A1" w14:textId="77777777" w:rsidR="006F201B" w:rsidRDefault="006F201B" w:rsidP="006F201B">
      <w:pPr>
        <w:pStyle w:val="footnote"/>
        <w:rPr>
          <w:lang w:val="en-US"/>
        </w:rPr>
      </w:pPr>
      <w:r>
        <w:rPr>
          <w:rStyle w:val="EndnoteReference"/>
          <w:rFonts w:eastAsiaTheme="majorEastAsia"/>
        </w:rPr>
        <w:endnoteRef/>
      </w:r>
      <w:r>
        <w:t xml:space="preserve"> </w:t>
      </w:r>
      <w:r>
        <w:rPr>
          <w:lang w:val="en-US"/>
        </w:rPr>
        <w:t xml:space="preserve">Currently the HRA 1998 </w:t>
      </w:r>
      <w:r>
        <w:rPr>
          <w:shd w:val="clear" w:color="auto" w:fill="FFFFFF"/>
        </w:rPr>
        <w:t>together with the Scotland Act, protect the rights that are contained in the European Convention on Human Rights in Scotland’s own laws. The rights in the HRA are predominantly civil and political rights.</w:t>
      </w:r>
    </w:p>
  </w:endnote>
  <w:endnote w:id="29">
    <w:p w14:paraId="76CB9A0F" w14:textId="77777777" w:rsidR="006F201B" w:rsidRDefault="006F201B" w:rsidP="006F201B">
      <w:pPr>
        <w:pStyle w:val="EndnoteText"/>
      </w:pPr>
      <w:r>
        <w:rPr>
          <w:rStyle w:val="EndnoteReference"/>
        </w:rPr>
        <w:endnoteRef/>
      </w:r>
      <w:r>
        <w:t xml:space="preserve"> See </w:t>
      </w:r>
      <w:hyperlink r:id="rId25" w:history="1">
        <w:r w:rsidRPr="00672874">
          <w:rPr>
            <w:rStyle w:val="Hyperlink"/>
          </w:rPr>
          <w:t>https://www.scottishhumanrights.com/projects-and-programmes/human-rights-budget-work/</w:t>
        </w:r>
      </w:hyperlink>
      <w:r>
        <w:t xml:space="preserve"> for copies of these briefing paper.</w:t>
      </w:r>
    </w:p>
  </w:endnote>
  <w:endnote w:id="30">
    <w:p w14:paraId="09E5A0EB" w14:textId="77777777" w:rsidR="006F201B" w:rsidRDefault="006F201B" w:rsidP="006F201B">
      <w:pPr>
        <w:pStyle w:val="EndnoteText"/>
      </w:pPr>
      <w:r>
        <w:rPr>
          <w:rStyle w:val="EndnoteReference"/>
        </w:rPr>
        <w:endnoteRef/>
      </w:r>
      <w:r>
        <w:t xml:space="preserve"> The Briefing papers can all be found here: </w:t>
      </w:r>
      <w:hyperlink r:id="rId26" w:history="1">
        <w:r w:rsidRPr="00E637F2">
          <w:rPr>
            <w:rStyle w:val="Hyperlink"/>
          </w:rPr>
          <w:t>https://www.scottishhumanrights.com/projects-and-programmes/human-rights-budget-work/</w:t>
        </w:r>
      </w:hyperlink>
      <w:r>
        <w:t xml:space="preserve"> </w:t>
      </w:r>
    </w:p>
  </w:endnote>
  <w:endnote w:id="31">
    <w:p w14:paraId="495B0D2B" w14:textId="77777777" w:rsidR="006F201B" w:rsidRDefault="006F201B" w:rsidP="006F201B">
      <w:pPr>
        <w:pStyle w:val="EndnoteText"/>
      </w:pPr>
      <w:r>
        <w:rPr>
          <w:rStyle w:val="EndnoteReference"/>
        </w:rPr>
        <w:endnoteRef/>
      </w:r>
      <w:r>
        <w:t xml:space="preserve"> See </w:t>
      </w:r>
      <w:hyperlink r:id="rId27" w:history="1">
        <w:r w:rsidRPr="00E637F2">
          <w:rPr>
            <w:rStyle w:val="Hyperlink"/>
          </w:rPr>
          <w:t>https://www.scottishhumanrights.com/media/1903/hrbw-collected-briefing-papers-vfinal.pdf</w:t>
        </w:r>
      </w:hyperlink>
      <w:r>
        <w:t xml:space="preserve"> </w:t>
      </w:r>
    </w:p>
  </w:endnote>
  <w:endnote w:id="32">
    <w:p w14:paraId="4515147F" w14:textId="77777777" w:rsidR="006F201B" w:rsidRPr="00065799" w:rsidRDefault="006F201B" w:rsidP="006F201B">
      <w:pPr>
        <w:pStyle w:val="footnote"/>
      </w:pPr>
      <w:r w:rsidRPr="00065799">
        <w:rPr>
          <w:rStyle w:val="EndnoteReference"/>
          <w:szCs w:val="20"/>
        </w:rPr>
        <w:endnoteRef/>
      </w:r>
      <w:r w:rsidRPr="00065799">
        <w:t xml:space="preserve"> </w:t>
      </w:r>
      <w:hyperlink r:id="rId28" w:history="1">
        <w:r w:rsidRPr="00065799">
          <w:rPr>
            <w:rStyle w:val="Hyperlink"/>
            <w:szCs w:val="20"/>
          </w:rPr>
          <w:t>http://www.scottishhumanrights.com/economic-social-cultural-rights/human-rights-budget-work/</w:t>
        </w:r>
      </w:hyperlink>
      <w:r w:rsidRPr="00065799">
        <w:t xml:space="preserve"> </w:t>
      </w:r>
    </w:p>
  </w:endnote>
  <w:endnote w:id="33">
    <w:p w14:paraId="54C018DD" w14:textId="77777777" w:rsidR="006F201B" w:rsidRPr="00065799" w:rsidRDefault="006F201B" w:rsidP="006F201B">
      <w:pPr>
        <w:pStyle w:val="footnote"/>
      </w:pPr>
      <w:r w:rsidRPr="00065799">
        <w:rPr>
          <w:rStyle w:val="EndnoteReference"/>
          <w:szCs w:val="20"/>
        </w:rPr>
        <w:endnoteRef/>
      </w:r>
      <w:r w:rsidRPr="00065799">
        <w:t xml:space="preserve"> </w:t>
      </w:r>
      <w:hyperlink r:id="rId29" w:history="1">
        <w:r w:rsidRPr="00065799">
          <w:rPr>
            <w:rStyle w:val="Hyperlink"/>
            <w:szCs w:val="20"/>
          </w:rPr>
          <w:t>http://www.scottishhumanrights.com/media/1776/human-rights-budgeting-project-masterclass-presentation.pdf</w:t>
        </w:r>
      </w:hyperlink>
      <w:r w:rsidRPr="00065799">
        <w:t xml:space="preserve"> </w:t>
      </w:r>
    </w:p>
  </w:endnote>
  <w:endnote w:id="34">
    <w:p w14:paraId="6886B01F" w14:textId="77777777" w:rsidR="006F201B" w:rsidRPr="00065799" w:rsidRDefault="006F201B" w:rsidP="006F201B">
      <w:pPr>
        <w:pStyle w:val="footnote"/>
      </w:pPr>
      <w:r w:rsidRPr="00065799">
        <w:rPr>
          <w:rStyle w:val="EndnoteReference"/>
          <w:szCs w:val="20"/>
        </w:rPr>
        <w:endnoteRef/>
      </w:r>
      <w:r w:rsidRPr="00065799">
        <w:t xml:space="preserve"> </w:t>
      </w:r>
      <w:hyperlink r:id="rId30" w:history="1">
        <w:r w:rsidRPr="00065799">
          <w:rPr>
            <w:rStyle w:val="Hyperlink"/>
            <w:szCs w:val="20"/>
          </w:rPr>
          <w:t>http://www.scottishhumanrights.com/media/1842/human-rights-budgeting-150319-presentation-whole.pdf</w:t>
        </w:r>
      </w:hyperlink>
      <w:r w:rsidRPr="00065799">
        <w:t xml:space="preserve"> </w:t>
      </w:r>
    </w:p>
  </w:endnote>
  <w:endnote w:id="35">
    <w:p w14:paraId="121F8D4D" w14:textId="77777777" w:rsidR="006F201B" w:rsidRPr="00065799" w:rsidRDefault="006F201B" w:rsidP="006F201B">
      <w:pPr>
        <w:pStyle w:val="footnote"/>
      </w:pPr>
      <w:r w:rsidRPr="00065799">
        <w:rPr>
          <w:rStyle w:val="EndnoteReference"/>
          <w:szCs w:val="20"/>
        </w:rPr>
        <w:endnoteRef/>
      </w:r>
      <w:r w:rsidRPr="00065799">
        <w:t xml:space="preserve"> </w:t>
      </w:r>
      <w:hyperlink r:id="rId31" w:history="1">
        <w:r w:rsidRPr="00065799">
          <w:rPr>
            <w:rStyle w:val="Hyperlink"/>
            <w:szCs w:val="20"/>
          </w:rPr>
          <w:t>http://www.scottishhumanrights.com/media/1882/shrc-response-to-scottish-government-consultation-on-devolved-tax-policy-framework.docx</w:t>
        </w:r>
      </w:hyperlink>
      <w:r w:rsidRPr="0006579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5865420B" w14:textId="5DD8872C" w:rsidR="00BC15D3" w:rsidRDefault="00BC15D3">
        <w:pPr>
          <w:pStyle w:val="Footer"/>
          <w:jc w:val="center"/>
        </w:pPr>
        <w:r>
          <w:fldChar w:fldCharType="begin"/>
        </w:r>
        <w:r>
          <w:instrText xml:space="preserve"> PAGE   \* MERGEFORMAT </w:instrText>
        </w:r>
        <w:r>
          <w:fldChar w:fldCharType="separate"/>
        </w:r>
        <w:r w:rsidR="00D77B1E">
          <w:rPr>
            <w:noProof/>
          </w:rPr>
          <w:t>1</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41E7" w14:textId="77777777" w:rsidR="00542BC0" w:rsidRDefault="00542BC0" w:rsidP="00BC15D3">
      <w:r>
        <w:separator/>
      </w:r>
    </w:p>
  </w:footnote>
  <w:footnote w:type="continuationSeparator" w:id="0">
    <w:p w14:paraId="76D34F76" w14:textId="77777777" w:rsidR="00542BC0" w:rsidRDefault="00542BC0" w:rsidP="00BC15D3">
      <w:r>
        <w:continuationSeparator/>
      </w:r>
    </w:p>
  </w:footnote>
  <w:footnote w:type="continuationNotice" w:id="1">
    <w:p w14:paraId="3F5FF5D3" w14:textId="77777777" w:rsidR="00542BC0" w:rsidRDefault="00542BC0"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168" w14:textId="63DE553D"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112FC"/>
    <w:multiLevelType w:val="hybridMultilevel"/>
    <w:tmpl w:val="77800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654587"/>
    <w:multiLevelType w:val="hybridMultilevel"/>
    <w:tmpl w:val="283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5C76D4"/>
    <w:multiLevelType w:val="hybridMultilevel"/>
    <w:tmpl w:val="DA1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BA678A"/>
    <w:multiLevelType w:val="hybridMultilevel"/>
    <w:tmpl w:val="D10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7453F"/>
    <w:multiLevelType w:val="hybridMultilevel"/>
    <w:tmpl w:val="AAE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30528"/>
    <w:multiLevelType w:val="hybridMultilevel"/>
    <w:tmpl w:val="7FA6A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2330E7"/>
    <w:multiLevelType w:val="hybridMultilevel"/>
    <w:tmpl w:val="91E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16D22"/>
    <w:multiLevelType w:val="hybridMultilevel"/>
    <w:tmpl w:val="23B0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E476F"/>
    <w:multiLevelType w:val="hybridMultilevel"/>
    <w:tmpl w:val="B99E6DE6"/>
    <w:lvl w:ilvl="0" w:tplc="95127C4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7382471">
    <w:abstractNumId w:val="22"/>
  </w:num>
  <w:num w:numId="2" w16cid:durableId="131866800">
    <w:abstractNumId w:val="2"/>
  </w:num>
  <w:num w:numId="3" w16cid:durableId="574707697">
    <w:abstractNumId w:val="24"/>
  </w:num>
  <w:num w:numId="4" w16cid:durableId="632712290">
    <w:abstractNumId w:val="12"/>
  </w:num>
  <w:num w:numId="5" w16cid:durableId="693311344">
    <w:abstractNumId w:val="17"/>
  </w:num>
  <w:num w:numId="6" w16cid:durableId="1504008450">
    <w:abstractNumId w:val="13"/>
  </w:num>
  <w:num w:numId="7" w16cid:durableId="1880822688">
    <w:abstractNumId w:val="16"/>
  </w:num>
  <w:num w:numId="8" w16cid:durableId="660280952">
    <w:abstractNumId w:val="4"/>
  </w:num>
  <w:num w:numId="9" w16cid:durableId="612324090">
    <w:abstractNumId w:val="1"/>
  </w:num>
  <w:num w:numId="10" w16cid:durableId="1625888516">
    <w:abstractNumId w:val="7"/>
  </w:num>
  <w:num w:numId="11" w16cid:durableId="414129119">
    <w:abstractNumId w:val="21"/>
  </w:num>
  <w:num w:numId="12" w16cid:durableId="1107390331">
    <w:abstractNumId w:val="10"/>
  </w:num>
  <w:num w:numId="13" w16cid:durableId="178932930">
    <w:abstractNumId w:val="6"/>
  </w:num>
  <w:num w:numId="14" w16cid:durableId="2142578317">
    <w:abstractNumId w:val="11"/>
  </w:num>
  <w:num w:numId="15" w16cid:durableId="591624781">
    <w:abstractNumId w:val="20"/>
  </w:num>
  <w:num w:numId="16" w16cid:durableId="455218727">
    <w:abstractNumId w:val="8"/>
  </w:num>
  <w:num w:numId="17" w16cid:durableId="403065241">
    <w:abstractNumId w:val="15"/>
  </w:num>
  <w:num w:numId="18" w16cid:durableId="494537412">
    <w:abstractNumId w:val="14"/>
  </w:num>
  <w:num w:numId="19" w16cid:durableId="194733932">
    <w:abstractNumId w:val="3"/>
  </w:num>
  <w:num w:numId="20" w16cid:durableId="1889606368">
    <w:abstractNumId w:val="9"/>
  </w:num>
  <w:num w:numId="21" w16cid:durableId="702631638">
    <w:abstractNumId w:val="18"/>
  </w:num>
  <w:num w:numId="22" w16cid:durableId="1866096509">
    <w:abstractNumId w:val="19"/>
  </w:num>
  <w:num w:numId="23" w16cid:durableId="1746683711">
    <w:abstractNumId w:val="26"/>
  </w:num>
  <w:num w:numId="24" w16cid:durableId="856039423">
    <w:abstractNumId w:val="5"/>
  </w:num>
  <w:num w:numId="25" w16cid:durableId="713165212">
    <w:abstractNumId w:val="0"/>
  </w:num>
  <w:num w:numId="26" w16cid:durableId="1422019506">
    <w:abstractNumId w:val="23"/>
  </w:num>
  <w:num w:numId="27" w16cid:durableId="77332662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27083"/>
    <w:rsid w:val="00055BA4"/>
    <w:rsid w:val="000801C4"/>
    <w:rsid w:val="00087729"/>
    <w:rsid w:val="000A2AE3"/>
    <w:rsid w:val="000E5865"/>
    <w:rsid w:val="00157CFC"/>
    <w:rsid w:val="00191E43"/>
    <w:rsid w:val="001A5ED2"/>
    <w:rsid w:val="002438B5"/>
    <w:rsid w:val="0026057C"/>
    <w:rsid w:val="0029437A"/>
    <w:rsid w:val="002B3B8B"/>
    <w:rsid w:val="002E5326"/>
    <w:rsid w:val="00320B2F"/>
    <w:rsid w:val="0035227D"/>
    <w:rsid w:val="003865A7"/>
    <w:rsid w:val="003C1872"/>
    <w:rsid w:val="003C692E"/>
    <w:rsid w:val="003D4AFD"/>
    <w:rsid w:val="00466394"/>
    <w:rsid w:val="004759C0"/>
    <w:rsid w:val="0048415C"/>
    <w:rsid w:val="00487EA6"/>
    <w:rsid w:val="004A1E48"/>
    <w:rsid w:val="004F3DE6"/>
    <w:rsid w:val="00542BC0"/>
    <w:rsid w:val="00553B88"/>
    <w:rsid w:val="00577986"/>
    <w:rsid w:val="00582904"/>
    <w:rsid w:val="005962DC"/>
    <w:rsid w:val="005C0442"/>
    <w:rsid w:val="005C751D"/>
    <w:rsid w:val="00626F6E"/>
    <w:rsid w:val="006559EA"/>
    <w:rsid w:val="00662804"/>
    <w:rsid w:val="006A1700"/>
    <w:rsid w:val="006D504D"/>
    <w:rsid w:val="006E1E70"/>
    <w:rsid w:val="006E46BE"/>
    <w:rsid w:val="006F201B"/>
    <w:rsid w:val="0073201B"/>
    <w:rsid w:val="0073397D"/>
    <w:rsid w:val="00763A4B"/>
    <w:rsid w:val="00767C4B"/>
    <w:rsid w:val="00771774"/>
    <w:rsid w:val="00784017"/>
    <w:rsid w:val="00811CB1"/>
    <w:rsid w:val="008161FE"/>
    <w:rsid w:val="00833412"/>
    <w:rsid w:val="00865CC8"/>
    <w:rsid w:val="008A7355"/>
    <w:rsid w:val="00936CE7"/>
    <w:rsid w:val="00947CC2"/>
    <w:rsid w:val="00952CA0"/>
    <w:rsid w:val="009809BF"/>
    <w:rsid w:val="009944C4"/>
    <w:rsid w:val="00997BD1"/>
    <w:rsid w:val="009B50C2"/>
    <w:rsid w:val="00A30A14"/>
    <w:rsid w:val="00A64F63"/>
    <w:rsid w:val="00A9624A"/>
    <w:rsid w:val="00AA130D"/>
    <w:rsid w:val="00AC3C66"/>
    <w:rsid w:val="00B0271B"/>
    <w:rsid w:val="00B56724"/>
    <w:rsid w:val="00B6678E"/>
    <w:rsid w:val="00BB0693"/>
    <w:rsid w:val="00BC15D3"/>
    <w:rsid w:val="00BD2CC9"/>
    <w:rsid w:val="00CC70EC"/>
    <w:rsid w:val="00D25C87"/>
    <w:rsid w:val="00D33BB9"/>
    <w:rsid w:val="00D446B1"/>
    <w:rsid w:val="00D503EF"/>
    <w:rsid w:val="00D77B1E"/>
    <w:rsid w:val="00E40CF1"/>
    <w:rsid w:val="00E653A2"/>
    <w:rsid w:val="00EB51CB"/>
    <w:rsid w:val="00EB51FE"/>
    <w:rsid w:val="00EE2303"/>
    <w:rsid w:val="00F165EC"/>
    <w:rsid w:val="00FC1C62"/>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6F201B"/>
    <w:pPr>
      <w:numPr>
        <w:numId w:val="27"/>
      </w:num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6F201B"/>
    <w:rPr>
      <w:rFonts w:eastAsia="Times New Roman" w:cstheme="minorHAnsi"/>
      <w:b/>
      <w:sz w:val="28"/>
      <w:szCs w:val="28"/>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 w:type="paragraph" w:styleId="TOC1">
    <w:name w:val="toc 1"/>
    <w:basedOn w:val="Normal"/>
    <w:next w:val="Normal"/>
    <w:autoRedefine/>
    <w:uiPriority w:val="39"/>
    <w:unhideWhenUsed/>
    <w:rsid w:val="006F201B"/>
    <w:pPr>
      <w:spacing w:after="100"/>
    </w:pPr>
  </w:style>
  <w:style w:type="paragraph" w:styleId="EndnoteText">
    <w:name w:val="endnote text"/>
    <w:basedOn w:val="Normal"/>
    <w:link w:val="EndnoteTextChar"/>
    <w:uiPriority w:val="99"/>
    <w:unhideWhenUsed/>
    <w:rsid w:val="006F201B"/>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6F201B"/>
    <w:rPr>
      <w:rFonts w:eastAsiaTheme="minorEastAsia" w:cstheme="minorHAnsi"/>
      <w:sz w:val="20"/>
      <w:szCs w:val="20"/>
    </w:rPr>
  </w:style>
  <w:style w:type="character" w:styleId="EndnoteReference">
    <w:name w:val="endnote reference"/>
    <w:basedOn w:val="DefaultParagraphFont"/>
    <w:uiPriority w:val="99"/>
    <w:semiHidden/>
    <w:unhideWhenUsed/>
    <w:rsid w:val="006F201B"/>
    <w:rPr>
      <w:vertAlign w:val="superscript"/>
    </w:rPr>
  </w:style>
  <w:style w:type="character" w:customStyle="1" w:styleId="footnoteChar">
    <w:name w:val="footnote Char"/>
    <w:basedOn w:val="DefaultParagraphFont"/>
    <w:link w:val="footnote"/>
    <w:locked/>
    <w:rsid w:val="006F201B"/>
    <w:rPr>
      <w:rFonts w:eastAsiaTheme="minorEastAsia" w:cstheme="minorHAnsi"/>
      <w:sz w:val="20"/>
      <w:szCs w:val="28"/>
    </w:rPr>
  </w:style>
  <w:style w:type="paragraph" w:customStyle="1" w:styleId="footnote">
    <w:name w:val="footnote"/>
    <w:basedOn w:val="FootnoteText"/>
    <w:link w:val="footnoteChar"/>
    <w:qFormat/>
    <w:rsid w:val="006F201B"/>
    <w:pPr>
      <w:ind w:right="95"/>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30130">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scot/parliamentarybusiness/CurrentCommittees/106453.aspx" TargetMode="External"/><Relationship Id="rId18" Type="http://schemas.openxmlformats.org/officeDocument/2006/relationships/hyperlink" Target="https://humanrightsleadership.scot/" TargetMode="External"/><Relationship Id="rId26" Type="http://schemas.openxmlformats.org/officeDocument/2006/relationships/hyperlink" Target="https://www.scottishhumanrights.com/media/1903/hrbw-collected-briefing-papers-vfinal.pdf" TargetMode="External"/><Relationship Id="rId39" Type="http://schemas.openxmlformats.org/officeDocument/2006/relationships/footer" Target="footer1.xml"/><Relationship Id="rId21" Type="http://schemas.openxmlformats.org/officeDocument/2006/relationships/hyperlink" Target="https://sp-bpr-en-prod-cdnep.azureedge.net/published/2022/10/20/862a68a0-a6a9-46cd-9fdb-87cc7a877406/SB%2022-61.pdf" TargetMode="External"/><Relationship Id="rId34" Type="http://schemas.openxmlformats.org/officeDocument/2006/relationships/hyperlink" Target="https://www.alliance-scotland.org.uk/blog/team/lucy-mulvagh/"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v.scot/publications/scotlands-open-government-action-plan-2018-20-detailed-commitments/" TargetMode="External"/><Relationship Id="rId20" Type="http://schemas.openxmlformats.org/officeDocument/2006/relationships/hyperlink" Target="https://www.gov.scot/publications/national-taskforce-human-rights-leadership-report/" TargetMode="External"/><Relationship Id="rId29" Type="http://schemas.openxmlformats.org/officeDocument/2006/relationships/hyperlink" Target="http://www.scottishhumanrights.com/media/1842/human-rights-budgeting-150319-presentation-whol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scot/S5_Finance/Reports/BPRG_-_Final_Report_30.06.17.pdf" TargetMode="External"/><Relationship Id="rId24" Type="http://schemas.openxmlformats.org/officeDocument/2006/relationships/hyperlink" Target="https://www.gov.scot/publications/scottish-exchequer-fiscal-transparency-discovery-report/" TargetMode="External"/><Relationship Id="rId32" Type="http://schemas.openxmlformats.org/officeDocument/2006/relationships/hyperlink" Target="http://www.cesr.org/staff" TargetMode="External"/><Relationship Id="rId37" Type="http://schemas.openxmlformats.org/officeDocument/2006/relationships/hyperlink" Target="http://www.scottishhumanrights.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ationalperformance.gov.scot/national-outcomes" TargetMode="External"/><Relationship Id="rId23" Type="http://schemas.openxmlformats.org/officeDocument/2006/relationships/hyperlink" Target="https://www.gov.scot/publications/framework-tax-2021/documents/" TargetMode="External"/><Relationship Id="rId28" Type="http://schemas.openxmlformats.org/officeDocument/2006/relationships/hyperlink" Target="http://www.scottishhumanrights.com/media/1776/human-rights-budgeting-project-masterclass-presentation.pdf" TargetMode="External"/><Relationship Id="rId36" Type="http://schemas.openxmlformats.org/officeDocument/2006/relationships/hyperlink" Target="mailto:hello@scottishhumanrights.com?subject=Human%20Rights%20Budget%20Work" TargetMode="External"/><Relationship Id="rId10" Type="http://schemas.openxmlformats.org/officeDocument/2006/relationships/hyperlink" Target="http://www.scottishhumanrights.com/media/1776/human-rights-budgeting-project-masterclass-presentation.pdf" TargetMode="External"/><Relationship Id="rId19" Type="http://schemas.openxmlformats.org/officeDocument/2006/relationships/hyperlink" Target="https://humanrightsleadership.scot/wp-content/uploads/2018/12/First-Ministers-Advisory-Group-on-Human-Rights-Leadership-Final-report-for-publication.pdf" TargetMode="External"/><Relationship Id="rId31" Type="http://schemas.openxmlformats.org/officeDocument/2006/relationships/hyperlink" Target="http://www.scottishhumanrights.com/about/peopl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scot/groups/equality-budget-advisory-group/" TargetMode="External"/><Relationship Id="rId22" Type="http://schemas.openxmlformats.org/officeDocument/2006/relationships/hyperlink" Target="https://spice-spotlight.scot/2023/01/24/budget-bingo-common-themes-in-committees-pre-budget-scrutiny/" TargetMode="External"/><Relationship Id="rId27" Type="http://schemas.openxmlformats.org/officeDocument/2006/relationships/hyperlink" Target="http://www.scottishhumanrights.com/economic-social-cultural-rights/human-rights-budget-work/" TargetMode="External"/><Relationship Id="rId30" Type="http://schemas.openxmlformats.org/officeDocument/2006/relationships/hyperlink" Target="http://www.scottishhumanrights.com/media/1882/shrc-response-to-scottish-government-consultation-on-devolved-tax-policy-framework.docx" TargetMode="External"/><Relationship Id="rId35" Type="http://schemas.openxmlformats.org/officeDocument/2006/relationships/hyperlink" Target="https://www.gla.ac.uk/schools/socialpolitical/staff/joferri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scottishhumanrights.com/projects-and-programmes/human-rights-budget-work/" TargetMode="External"/><Relationship Id="rId17" Type="http://schemas.openxmlformats.org/officeDocument/2006/relationships/hyperlink" Target="https://www.gov.scot/publications/scotlands-open-government-action-plan-2021-25/" TargetMode="External"/><Relationship Id="rId25" Type="http://schemas.openxmlformats.org/officeDocument/2006/relationships/hyperlink" Target="https://www.gov.scot/news/new-human-rights-bill/" TargetMode="External"/><Relationship Id="rId33" Type="http://schemas.openxmlformats.org/officeDocument/2006/relationships/hyperlink" Target="https://www.gcu.ac.uk/staff/angelaohagan" TargetMode="External"/><Relationship Id="rId38"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healthscotland.scot/media/1276/human-rights-and-the-right-to-health_dec2016_english.pdf" TargetMode="External"/><Relationship Id="rId13" Type="http://schemas.openxmlformats.org/officeDocument/2006/relationships/hyperlink" Target="https://nationalperformance.gov.scot/national-outcomes" TargetMode="External"/><Relationship Id="rId18" Type="http://schemas.openxmlformats.org/officeDocument/2006/relationships/hyperlink" Target="https://www.gov.scot/publications/national-taskforce-human-rights-leadership-report/" TargetMode="External"/><Relationship Id="rId26" Type="http://schemas.openxmlformats.org/officeDocument/2006/relationships/hyperlink" Target="https://www.scottishhumanrights.com/projects-and-programmes/human-rights-budget-work/" TargetMode="External"/><Relationship Id="rId3" Type="http://schemas.openxmlformats.org/officeDocument/2006/relationships/hyperlink" Target="https://www.scottishhumanrights.com/projects-and-programmes/human-rights-budget-work/" TargetMode="External"/><Relationship Id="rId21" Type="http://schemas.openxmlformats.org/officeDocument/2006/relationships/hyperlink" Target="https://www.gov.scot/publications/scottish-exchequer-fiscal-transparency-discovery-report/" TargetMode="External"/><Relationship Id="rId7" Type="http://schemas.openxmlformats.org/officeDocument/2006/relationships/hyperlink" Target="http://phrtoolkits.org/toolkits/medical-professionalism/the-human-rights-basis-for-professionalism-in-health-care/aaaq-framework/" TargetMode="External"/><Relationship Id="rId12" Type="http://schemas.openxmlformats.org/officeDocument/2006/relationships/hyperlink" Target="https://www.gov.scot/groups/equality-budget-advisory-group/" TargetMode="External"/><Relationship Id="rId17" Type="http://schemas.openxmlformats.org/officeDocument/2006/relationships/hyperlink" Target="https://humanrightsleadership.scot/wp-content/uploads/2018/12/First-Ministers-Advisory-Group-on-Human-Rights-Leadership-Final-report-for-publication.pdf" TargetMode="External"/><Relationship Id="rId25" Type="http://schemas.openxmlformats.org/officeDocument/2006/relationships/hyperlink" Target="https://www.scottishhumanrights.com/projects-and-programmes/human-rights-budget-work/" TargetMode="External"/><Relationship Id="rId2" Type="http://schemas.openxmlformats.org/officeDocument/2006/relationships/hyperlink" Target="https://www.swbg.org.uk/content/publications/" TargetMode="External"/><Relationship Id="rId16" Type="http://schemas.openxmlformats.org/officeDocument/2006/relationships/hyperlink" Target="https://humanrightsleadership.scot/" TargetMode="External"/><Relationship Id="rId20" Type="http://schemas.openxmlformats.org/officeDocument/2006/relationships/hyperlink" Target="https://spice-spotlight.scot/2023/01/24/budget-bingo-common-themes-in-committees-pre-budget-scrutiny/" TargetMode="External"/><Relationship Id="rId29" Type="http://schemas.openxmlformats.org/officeDocument/2006/relationships/hyperlink" Target="http://www.scottishhumanrights.com/media/1776/human-rights-budgeting-project-masterclass-presentation.pdf" TargetMode="External"/><Relationship Id="rId1" Type="http://schemas.openxmlformats.org/officeDocument/2006/relationships/hyperlink" Target="https://www.internationalbudget.org/sectors-issues-demographic/human-rights/" TargetMode="External"/><Relationship Id="rId6" Type="http://schemas.openxmlformats.org/officeDocument/2006/relationships/hyperlink" Target="https://www.who.int/gender-equity-rights/knowledge/aaaq-infographic/en/" TargetMode="External"/><Relationship Id="rId11" Type="http://schemas.openxmlformats.org/officeDocument/2006/relationships/hyperlink" Target="https://www.parliament.scot/parliamentarybusiness/CurrentCommittees/106453.aspx" TargetMode="External"/><Relationship Id="rId24" Type="http://schemas.openxmlformats.org/officeDocument/2006/relationships/hyperlink" Target="http://www.legislation.gov.uk/ukpga/2016/11/contents" TargetMode="External"/><Relationship Id="rId5" Type="http://schemas.openxmlformats.org/officeDocument/2006/relationships/hyperlink" Target="https://www.humanrights.dk/files/media/dokumenter/udgivelser/aaaq/aaaq_international_indicators_2014.pdf" TargetMode="External"/><Relationship Id="rId15" Type="http://schemas.openxmlformats.org/officeDocument/2006/relationships/hyperlink" Target="https://www.gov.scot/publications/scotlands-open-government-action-plan-2021-25/" TargetMode="External"/><Relationship Id="rId23" Type="http://schemas.openxmlformats.org/officeDocument/2006/relationships/hyperlink" Target="http://www.legislation.gov.uk/ukpga/2012/11/section/25/enacted" TargetMode="External"/><Relationship Id="rId28" Type="http://schemas.openxmlformats.org/officeDocument/2006/relationships/hyperlink" Target="http://www.scottishhumanrights.com/economic-social-cultural-rights/human-rights-budget-work/" TargetMode="External"/><Relationship Id="rId10" Type="http://schemas.openxmlformats.org/officeDocument/2006/relationships/hyperlink" Target="http://www.scottishhumanrights.com/economic-social-cultural-rights/human-rights-budget-work/" TargetMode="External"/><Relationship Id="rId19" Type="http://schemas.openxmlformats.org/officeDocument/2006/relationships/hyperlink" Target="https://sp-bpr-en-prod-cdnep.azureedge.net/published/2022/10/20/862a68a0-a6a9-46cd-9fdb-87cc7a877406/SB%2022-61.pdf" TargetMode="External"/><Relationship Id="rId31" Type="http://schemas.openxmlformats.org/officeDocument/2006/relationships/hyperlink" Target="http://www.scottishhumanrights.com/media/1882/shrc-response-to-scottish-government-consultation-on-devolved-tax-policy-framework.docx" TargetMode="External"/><Relationship Id="rId4" Type="http://schemas.openxmlformats.org/officeDocument/2006/relationships/hyperlink" Target="https://www.flac.ie/download/pdf/flac_briefing_on_human_rights_approach_to_budgeting.pdf" TargetMode="External"/><Relationship Id="rId9" Type="http://schemas.openxmlformats.org/officeDocument/2006/relationships/hyperlink" Target="http://www.justiciafiscal.org/wp-content/uploads/2014/06/A_HRC_26_28_ENG.pdf" TargetMode="External"/><Relationship Id="rId14" Type="http://schemas.openxmlformats.org/officeDocument/2006/relationships/hyperlink" Target="https://www2.gov.scot/Resource/0054/00546407.pdf" TargetMode="External"/><Relationship Id="rId22" Type="http://schemas.openxmlformats.org/officeDocument/2006/relationships/hyperlink" Target="https://www.gov.scot/news/new-human-rights-bill/" TargetMode="External"/><Relationship Id="rId27" Type="http://schemas.openxmlformats.org/officeDocument/2006/relationships/hyperlink" Target="https://www.scottishhumanrights.com/media/1903/hrbw-collected-briefing-papers-vfinal.pdf" TargetMode="External"/><Relationship Id="rId30" Type="http://schemas.openxmlformats.org/officeDocument/2006/relationships/hyperlink" Target="http://www.scottishhumanrights.com/media/1842/human-rights-budgeting-150319-presentation-wh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FC713-C8FC-41E5-B1D2-9D0773E4AA99}">
  <ds:schemaRefs>
    <ds:schemaRef ds:uri="http://schemas.openxmlformats.org/officeDocument/2006/bibliography"/>
  </ds:schemaRefs>
</ds:datastoreItem>
</file>

<file path=customXml/itemProps2.xml><?xml version="1.0" encoding="utf-8"?>
<ds:datastoreItem xmlns:ds="http://schemas.openxmlformats.org/officeDocument/2006/customXml" ds:itemID="{15BFBA46-1A76-4C17-B929-1077BE9D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23</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Elizabeth Dawson</cp:lastModifiedBy>
  <cp:revision>22</cp:revision>
  <cp:lastPrinted>2023-11-17T12:19:00Z</cp:lastPrinted>
  <dcterms:created xsi:type="dcterms:W3CDTF">2019-08-09T10:45:00Z</dcterms:created>
  <dcterms:modified xsi:type="dcterms:W3CDTF">2023-11-17T12:19:00Z</dcterms:modified>
</cp:coreProperties>
</file>