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256"/>
        <w:gridCol w:w="5760"/>
      </w:tblGrid>
      <w:tr w:rsidR="00080CB6" w14:paraId="08BB7684" w14:textId="77777777" w:rsidTr="0095759A">
        <w:tc>
          <w:tcPr>
            <w:tcW w:w="3256" w:type="dxa"/>
          </w:tcPr>
          <w:p w14:paraId="007A7C03" w14:textId="77777777" w:rsidR="00080CB6" w:rsidRPr="000521DA" w:rsidRDefault="00080CB6" w:rsidP="00080CB6">
            <w:pPr>
              <w:pStyle w:val="Heading2"/>
              <w:ind w:left="-110"/>
            </w:pPr>
            <w:bookmarkStart w:id="0" w:name="_GoBack"/>
            <w:bookmarkEnd w:id="0"/>
            <w:r w:rsidRPr="000521DA">
              <w:t>Present:</w:t>
            </w:r>
          </w:p>
        </w:tc>
        <w:tc>
          <w:tcPr>
            <w:tcW w:w="5760" w:type="dxa"/>
          </w:tcPr>
          <w:p w14:paraId="75F431E3" w14:textId="77777777" w:rsidR="00080CB6" w:rsidRDefault="00080CB6" w:rsidP="00080CB6">
            <w:r>
              <w:t>Judith Robertson (Chair) JR</w:t>
            </w:r>
          </w:p>
          <w:p w14:paraId="342AD784" w14:textId="77777777" w:rsidR="00080CB6" w:rsidRDefault="00692E79" w:rsidP="00080CB6">
            <w:r>
              <w:t>Jane-Claire Judson (</w:t>
            </w:r>
            <w:proofErr w:type="spellStart"/>
            <w:r>
              <w:t>JCJ</w:t>
            </w:r>
            <w:proofErr w:type="spellEnd"/>
            <w:r w:rsidR="00080CB6">
              <w:t>)</w:t>
            </w:r>
          </w:p>
          <w:p w14:paraId="6A9AA051" w14:textId="77777777" w:rsidR="00080CB6" w:rsidRDefault="00080CB6" w:rsidP="00080CB6">
            <w:r>
              <w:t>Susan Kemp (SK)</w:t>
            </w:r>
          </w:p>
          <w:p w14:paraId="49053A90" w14:textId="77777777" w:rsidR="00080CB6" w:rsidRDefault="00080CB6" w:rsidP="00080CB6">
            <w:r>
              <w:t>Alan Mitchell (AM)</w:t>
            </w:r>
          </w:p>
          <w:p w14:paraId="68A478CE" w14:textId="77777777" w:rsidR="00080CB6" w:rsidRDefault="00080CB6" w:rsidP="00080CB6"/>
        </w:tc>
      </w:tr>
      <w:tr w:rsidR="00080CB6" w14:paraId="497A8724" w14:textId="77777777" w:rsidTr="0095759A">
        <w:tc>
          <w:tcPr>
            <w:tcW w:w="3256" w:type="dxa"/>
          </w:tcPr>
          <w:p w14:paraId="1ABE6D36" w14:textId="77777777" w:rsidR="00080CB6" w:rsidRPr="000521DA" w:rsidRDefault="00080CB6" w:rsidP="00080CB6">
            <w:pPr>
              <w:pStyle w:val="Heading2"/>
              <w:ind w:left="-110"/>
            </w:pPr>
            <w:r w:rsidRPr="000521DA">
              <w:t>In Attendance:</w:t>
            </w:r>
          </w:p>
        </w:tc>
        <w:tc>
          <w:tcPr>
            <w:tcW w:w="5760" w:type="dxa"/>
          </w:tcPr>
          <w:p w14:paraId="1670807E" w14:textId="77777777" w:rsidR="00080CB6" w:rsidRDefault="00080CB6" w:rsidP="00080CB6">
            <w:r>
              <w:t>Tiia Kontro (Minute Secretary) (TK)</w:t>
            </w:r>
          </w:p>
          <w:p w14:paraId="74FE2D60" w14:textId="77777777" w:rsidR="00080CB6" w:rsidRDefault="00986C68" w:rsidP="00080CB6">
            <w:r>
              <w:t>Kavita Chetty (KC,</w:t>
            </w:r>
            <w:r w:rsidR="00630413">
              <w:t xml:space="preserve"> </w:t>
            </w:r>
            <w:r>
              <w:t xml:space="preserve">items </w:t>
            </w:r>
            <w:r w:rsidR="00630413">
              <w:t xml:space="preserve">1-5 </w:t>
            </w:r>
            <w:r>
              <w:t>only)</w:t>
            </w:r>
          </w:p>
          <w:p w14:paraId="561FA047" w14:textId="77777777" w:rsidR="00080CB6" w:rsidRDefault="00080CB6" w:rsidP="00B04110">
            <w:r>
              <w:t>Liz Gibb (LG</w:t>
            </w:r>
            <w:r w:rsidR="00986C68">
              <w:t>, item</w:t>
            </w:r>
            <w:r w:rsidR="00630413">
              <w:t xml:space="preserve"> 6</w:t>
            </w:r>
            <w:r w:rsidR="00986C68">
              <w:t xml:space="preserve"> only</w:t>
            </w:r>
            <w:r>
              <w:t>)</w:t>
            </w:r>
          </w:p>
          <w:p w14:paraId="1654ACEC" w14:textId="77777777" w:rsidR="00B04110" w:rsidRDefault="00BA5E1E" w:rsidP="00B04110">
            <w:r>
              <w:t>Luis Felipe Yanes (</w:t>
            </w:r>
            <w:proofErr w:type="spellStart"/>
            <w:r>
              <w:t>LFY</w:t>
            </w:r>
            <w:proofErr w:type="spellEnd"/>
            <w:r>
              <w:t>, item 4 only)</w:t>
            </w:r>
          </w:p>
        </w:tc>
      </w:tr>
      <w:tr w:rsidR="00080CB6" w14:paraId="6440CD3B" w14:textId="77777777" w:rsidTr="0095759A">
        <w:tc>
          <w:tcPr>
            <w:tcW w:w="3256" w:type="dxa"/>
          </w:tcPr>
          <w:p w14:paraId="7C9F4CC3" w14:textId="77777777" w:rsidR="00080CB6" w:rsidRPr="00995F9F" w:rsidRDefault="00080CB6" w:rsidP="00080CB6">
            <w:pPr>
              <w:pStyle w:val="Heading2"/>
              <w:ind w:left="-110"/>
            </w:pPr>
            <w:r>
              <w:t>Apologies:</w:t>
            </w:r>
          </w:p>
        </w:tc>
        <w:tc>
          <w:tcPr>
            <w:tcW w:w="5760" w:type="dxa"/>
          </w:tcPr>
          <w:p w14:paraId="0650C922" w14:textId="77777777" w:rsidR="00080CB6" w:rsidRDefault="00080CB6" w:rsidP="00080CB6">
            <w:r>
              <w:t>No apologies</w:t>
            </w:r>
          </w:p>
        </w:tc>
      </w:tr>
      <w:tr w:rsidR="00080CB6" w14:paraId="77A46DC2" w14:textId="77777777" w:rsidTr="0095759A">
        <w:tc>
          <w:tcPr>
            <w:tcW w:w="3256" w:type="dxa"/>
          </w:tcPr>
          <w:p w14:paraId="250E2CE6" w14:textId="77777777" w:rsidR="00080CB6" w:rsidRPr="00995F9F" w:rsidRDefault="00080CB6" w:rsidP="00080CB6">
            <w:pPr>
              <w:pStyle w:val="Heading2"/>
              <w:ind w:left="-110"/>
            </w:pPr>
            <w:r>
              <w:t xml:space="preserve">List of Acronyms: </w:t>
            </w:r>
          </w:p>
        </w:tc>
        <w:tc>
          <w:tcPr>
            <w:tcW w:w="5760" w:type="dxa"/>
          </w:tcPr>
          <w:p w14:paraId="2BDD2C94" w14:textId="77777777" w:rsidR="00CE3D5D" w:rsidRDefault="00986C68" w:rsidP="00692E79">
            <w:proofErr w:type="spellStart"/>
            <w:r>
              <w:t>HMIPS</w:t>
            </w:r>
            <w:proofErr w:type="spellEnd"/>
            <w:r w:rsidR="00C20F95">
              <w:t>: Her Majesty’s Inspector of Prisons Scotland</w:t>
            </w:r>
          </w:p>
          <w:p w14:paraId="5F03E602" w14:textId="77777777" w:rsidR="00BA5E1E" w:rsidRDefault="00BA5E1E" w:rsidP="00692E79">
            <w:proofErr w:type="spellStart"/>
            <w:r>
              <w:t>CYPCS</w:t>
            </w:r>
            <w:proofErr w:type="spellEnd"/>
            <w:r w:rsidR="00C20F95">
              <w:t xml:space="preserve">: Children and Young People’s Commissioner Scotland </w:t>
            </w:r>
          </w:p>
          <w:p w14:paraId="339BB611" w14:textId="77777777" w:rsidR="00D61C35" w:rsidRDefault="00D61C35" w:rsidP="00692E79">
            <w:proofErr w:type="spellStart"/>
            <w:r>
              <w:t>SPCB</w:t>
            </w:r>
            <w:proofErr w:type="spellEnd"/>
            <w:r w:rsidR="00C20F95">
              <w:t>: Scottish Parliamentary Corporate Body</w:t>
            </w:r>
          </w:p>
        </w:tc>
      </w:tr>
    </w:tbl>
    <w:p w14:paraId="7A13A588" w14:textId="77777777" w:rsidR="00E610EC" w:rsidRDefault="00E610EC" w:rsidP="00E610EC">
      <w:pPr>
        <w:pStyle w:val="NumHead1"/>
        <w:numPr>
          <w:ilvl w:val="0"/>
          <w:numId w:val="0"/>
        </w:numPr>
        <w:ind w:left="360"/>
      </w:pPr>
    </w:p>
    <w:p w14:paraId="5EC24E90" w14:textId="77777777" w:rsidR="00E610EC" w:rsidRDefault="00E610EC" w:rsidP="00E610EC">
      <w:pPr>
        <w:rPr>
          <w:kern w:val="24"/>
          <w:sz w:val="36"/>
        </w:rPr>
      </w:pPr>
      <w:r>
        <w:br w:type="page"/>
      </w:r>
    </w:p>
    <w:p w14:paraId="5F4CC367" w14:textId="77777777" w:rsidR="0033526B" w:rsidRDefault="00FD5D61" w:rsidP="00FD5D61">
      <w:pPr>
        <w:pStyle w:val="NumHead1"/>
      </w:pPr>
      <w:r>
        <w:lastRenderedPageBreak/>
        <w:t>Welcome / Declarations of Interest</w:t>
      </w:r>
    </w:p>
    <w:p w14:paraId="1EF11F23" w14:textId="77777777" w:rsidR="00FD5D61" w:rsidRDefault="00FD5D61" w:rsidP="00FD5D61">
      <w:r>
        <w:t>There were no declarations of interest.</w:t>
      </w:r>
    </w:p>
    <w:p w14:paraId="23443797" w14:textId="77777777" w:rsidR="00FD5D61" w:rsidRPr="00FD5D61" w:rsidRDefault="00FD5D61" w:rsidP="00FD5D61">
      <w:pPr>
        <w:pStyle w:val="NumHead1"/>
      </w:pPr>
      <w:r>
        <w:t>Minutes of Previous Meeting</w:t>
      </w:r>
    </w:p>
    <w:p w14:paraId="0B156656" w14:textId="77777777" w:rsidR="00080CB6" w:rsidRDefault="00080CB6" w:rsidP="00080CB6">
      <w:r>
        <w:t xml:space="preserve">The minutes of the meeting held on </w:t>
      </w:r>
      <w:r w:rsidR="00986C68">
        <w:t>7 September</w:t>
      </w:r>
      <w:r>
        <w:t xml:space="preserve"> 2020</w:t>
      </w:r>
      <w:r w:rsidR="00B04110">
        <w:t xml:space="preserve"> </w:t>
      </w:r>
      <w:r>
        <w:t xml:space="preserve">were approved with minor changes. </w:t>
      </w:r>
    </w:p>
    <w:p w14:paraId="4F03B9D9" w14:textId="77777777" w:rsidR="00080CB6" w:rsidRDefault="00080CB6" w:rsidP="00080CB6">
      <w:pPr>
        <w:pStyle w:val="NumHead1"/>
      </w:pPr>
      <w:r>
        <w:t>Matters Arising</w:t>
      </w:r>
    </w:p>
    <w:p w14:paraId="5CFD940B" w14:textId="77777777" w:rsidR="00986C68" w:rsidRDefault="00080CB6" w:rsidP="00986C68">
      <w:r>
        <w:t xml:space="preserve">The matters arising report was discussed and the following points noted. </w:t>
      </w:r>
    </w:p>
    <w:p w14:paraId="07255E83" w14:textId="77777777" w:rsidR="00986C68" w:rsidRPr="00282F8E" w:rsidRDefault="00986C68" w:rsidP="00282F8E">
      <w:pPr>
        <w:pStyle w:val="NumPara"/>
      </w:pPr>
      <w:r w:rsidRPr="00282F8E">
        <w:t xml:space="preserve">The Commission discussed the upcoming meetings with </w:t>
      </w:r>
      <w:proofErr w:type="spellStart"/>
      <w:r w:rsidRPr="00282F8E">
        <w:t>HMIPS</w:t>
      </w:r>
      <w:proofErr w:type="spellEnd"/>
      <w:r w:rsidRPr="00282F8E">
        <w:t xml:space="preserve">. </w:t>
      </w:r>
    </w:p>
    <w:p w14:paraId="3FA78C60" w14:textId="77777777" w:rsidR="00AC63B1" w:rsidRDefault="00986C68" w:rsidP="00AC63B1">
      <w:pPr>
        <w:pStyle w:val="NumHead1"/>
      </w:pPr>
      <w:r>
        <w:t xml:space="preserve">National Taskforce on Human Rights Leadership – Update and Discussion </w:t>
      </w:r>
    </w:p>
    <w:p w14:paraId="19C10EFA" w14:textId="77777777" w:rsidR="003F3191" w:rsidRDefault="003F3191" w:rsidP="00986C68">
      <w:proofErr w:type="spellStart"/>
      <w:r>
        <w:t>LFY</w:t>
      </w:r>
      <w:proofErr w:type="spellEnd"/>
      <w:r>
        <w:t xml:space="preserve"> joined the meeting. </w:t>
      </w:r>
    </w:p>
    <w:p w14:paraId="1E6846F8" w14:textId="6782301C" w:rsidR="00D30C01" w:rsidRDefault="003F3191" w:rsidP="00467D9E">
      <w:r>
        <w:t xml:space="preserve">KC updated the Commission on the Taskforce work. </w:t>
      </w:r>
      <w:r w:rsidR="00467D9E">
        <w:t xml:space="preserve">The </w:t>
      </w:r>
      <w:r>
        <w:t xml:space="preserve">work was delayed slightly due to </w:t>
      </w:r>
      <w:proofErr w:type="spellStart"/>
      <w:r>
        <w:t>COVI</w:t>
      </w:r>
      <w:r w:rsidR="00D30C01">
        <w:t>D</w:t>
      </w:r>
      <w:proofErr w:type="spellEnd"/>
      <w:r w:rsidR="00D30C01">
        <w:t xml:space="preserve">, but is now picking up again. </w:t>
      </w:r>
      <w:r w:rsidR="00467D9E">
        <w:t>KC introduced the paper as a</w:t>
      </w:r>
      <w:r w:rsidR="005B7ED2">
        <w:t xml:space="preserve">n </w:t>
      </w:r>
      <w:r w:rsidR="00467D9E">
        <w:t xml:space="preserve">update on the </w:t>
      </w:r>
      <w:r w:rsidR="00282F8E">
        <w:t xml:space="preserve">current work of the </w:t>
      </w:r>
      <w:r w:rsidR="00467D9E">
        <w:t xml:space="preserve">Taskforce </w:t>
      </w:r>
      <w:r w:rsidR="00282F8E">
        <w:t>and the</w:t>
      </w:r>
      <w:r w:rsidR="00467D9E">
        <w:t xml:space="preserve"> </w:t>
      </w:r>
      <w:r w:rsidR="005B7ED2">
        <w:t xml:space="preserve">policy contributions the Commission should make over the next few months. </w:t>
      </w:r>
      <w:r w:rsidR="00467D9E">
        <w:t xml:space="preserve">Comments and questions were invited and the following points noted. </w:t>
      </w:r>
    </w:p>
    <w:p w14:paraId="217749C6" w14:textId="2B3E15C3" w:rsidR="00467D9E" w:rsidRDefault="00462711" w:rsidP="004373EC">
      <w:pPr>
        <w:pStyle w:val="NumPara"/>
      </w:pPr>
      <w:r>
        <w:t xml:space="preserve">KC noted that the Taskforce </w:t>
      </w:r>
      <w:r w:rsidR="00282F8E">
        <w:t>will not</w:t>
      </w:r>
      <w:r>
        <w:t xml:space="preserve"> take decisions until feedback has fully been reflected on from the stakeholder process. </w:t>
      </w:r>
    </w:p>
    <w:p w14:paraId="7855F4D0" w14:textId="77777777" w:rsidR="004373EC" w:rsidRDefault="004373EC" w:rsidP="004373EC">
      <w:pPr>
        <w:pStyle w:val="NumPara"/>
        <w:numPr>
          <w:ilvl w:val="0"/>
          <w:numId w:val="0"/>
        </w:numPr>
        <w:ind w:left="792"/>
      </w:pPr>
    </w:p>
    <w:p w14:paraId="149DBF22" w14:textId="31C0C19F" w:rsidR="009A0E8A" w:rsidRDefault="00184C6C" w:rsidP="004373EC">
      <w:pPr>
        <w:pStyle w:val="NumPara"/>
      </w:pPr>
      <w:r>
        <w:t xml:space="preserve">KC </w:t>
      </w:r>
      <w:r w:rsidR="00783D45">
        <w:t>spoke to</w:t>
      </w:r>
      <w:r>
        <w:t xml:space="preserve"> the </w:t>
      </w:r>
      <w:r w:rsidR="00862528">
        <w:t>main questions the Taskforce is working on at the moment including which rights and treaties the process is going to incorporate</w:t>
      </w:r>
      <w:r w:rsidR="00282F8E">
        <w:t>,</w:t>
      </w:r>
      <w:r w:rsidR="005B7ED2">
        <w:t xml:space="preserve"> and</w:t>
      </w:r>
      <w:r w:rsidR="00282F8E">
        <w:t xml:space="preserve"> </w:t>
      </w:r>
      <w:r w:rsidR="00862528">
        <w:t xml:space="preserve">how to incorporate said rights and treaties. </w:t>
      </w:r>
    </w:p>
    <w:p w14:paraId="02BA40AA" w14:textId="77777777" w:rsidR="004373EC" w:rsidRDefault="004373EC" w:rsidP="004373EC">
      <w:pPr>
        <w:pStyle w:val="NumPara"/>
        <w:numPr>
          <w:ilvl w:val="0"/>
          <w:numId w:val="0"/>
        </w:numPr>
        <w:ind w:left="792"/>
      </w:pPr>
    </w:p>
    <w:p w14:paraId="3E4F6DE9" w14:textId="14C03BB3" w:rsidR="00783D45" w:rsidRDefault="00B74D00" w:rsidP="004373EC">
      <w:pPr>
        <w:pStyle w:val="NumPara"/>
      </w:pPr>
      <w:r>
        <w:t xml:space="preserve">SK raised concerns </w:t>
      </w:r>
      <w:r w:rsidR="005C61F0">
        <w:t xml:space="preserve">about capacity </w:t>
      </w:r>
      <w:r w:rsidR="00E117B5">
        <w:t>with regard to the Taskforce work</w:t>
      </w:r>
      <w:r w:rsidR="00B87DBD">
        <w:t xml:space="preserve"> drawing on lessons learned from </w:t>
      </w:r>
      <w:proofErr w:type="spellStart"/>
      <w:r w:rsidR="00B87DBD">
        <w:t>SHRC’s</w:t>
      </w:r>
      <w:proofErr w:type="spellEnd"/>
      <w:r w:rsidR="00B87DBD">
        <w:t xml:space="preserve"> role in </w:t>
      </w:r>
      <w:r w:rsidR="00B87DBD">
        <w:lastRenderedPageBreak/>
        <w:t>relation to SNAP</w:t>
      </w:r>
      <w:r w:rsidR="00E117B5">
        <w:t>. It was</w:t>
      </w:r>
      <w:r w:rsidR="00282F8E">
        <w:t xml:space="preserve"> </w:t>
      </w:r>
      <w:r w:rsidR="00E117B5">
        <w:t xml:space="preserve">noted that whilst the Commission </w:t>
      </w:r>
      <w:r w:rsidR="00282F8E">
        <w:t xml:space="preserve">is </w:t>
      </w:r>
      <w:r w:rsidR="00E117B5">
        <w:t>a key organisation in the process, multiple other organisations</w:t>
      </w:r>
      <w:r w:rsidR="00282F8E">
        <w:t xml:space="preserve"> are</w:t>
      </w:r>
      <w:r w:rsidR="00E117B5">
        <w:t xml:space="preserve"> involved to share the responsibilities. The Commission will continue to navigate the issues that require our attention. </w:t>
      </w:r>
    </w:p>
    <w:p w14:paraId="08384750" w14:textId="77777777" w:rsidR="004373EC" w:rsidRDefault="004373EC" w:rsidP="004373EC">
      <w:pPr>
        <w:pStyle w:val="NumPara"/>
        <w:numPr>
          <w:ilvl w:val="0"/>
          <w:numId w:val="0"/>
        </w:numPr>
        <w:ind w:left="792"/>
      </w:pPr>
    </w:p>
    <w:p w14:paraId="72146D00" w14:textId="6121D918" w:rsidR="00783D45" w:rsidRDefault="00E117B5" w:rsidP="004373EC">
      <w:pPr>
        <w:pStyle w:val="NumPara"/>
      </w:pPr>
      <w:r>
        <w:t>The Commissioners raised questions about th</w:t>
      </w:r>
      <w:r w:rsidR="005C0723">
        <w:t>e timeline of the process. JR agreed to share an updated timeline to the Commissioners</w:t>
      </w:r>
      <w:r w:rsidR="00282F8E">
        <w:t>.</w:t>
      </w:r>
    </w:p>
    <w:p w14:paraId="14A687E6" w14:textId="77777777" w:rsidR="004373EC" w:rsidRDefault="004373EC" w:rsidP="00467D9E">
      <w:r w:rsidRPr="004373EC">
        <w:rPr>
          <w:b/>
        </w:rPr>
        <w:t>Action:</w:t>
      </w:r>
      <w:r>
        <w:t xml:space="preserve"> JR to share an updated timeline to the Commissioners as soon as possible. </w:t>
      </w:r>
    </w:p>
    <w:p w14:paraId="53B82F70" w14:textId="6A924F33" w:rsidR="00462711" w:rsidRDefault="004373EC" w:rsidP="004373EC">
      <w:pPr>
        <w:pStyle w:val="NumPara"/>
      </w:pPr>
      <w:r>
        <w:t xml:space="preserve">KC noted that when the new Head of Legal and Policy </w:t>
      </w:r>
      <w:r w:rsidR="00282F8E">
        <w:t>starts</w:t>
      </w:r>
      <w:r>
        <w:t xml:space="preserve">, KC will programme manage this piece of work. </w:t>
      </w:r>
    </w:p>
    <w:p w14:paraId="5C00ADF5" w14:textId="77777777" w:rsidR="00896E33" w:rsidRDefault="00896E33" w:rsidP="00467D9E"/>
    <w:p w14:paraId="211E7AC7" w14:textId="77777777" w:rsidR="00467D9E" w:rsidRDefault="00467D9E" w:rsidP="00467D9E">
      <w:pPr>
        <w:pStyle w:val="NumHead1"/>
      </w:pPr>
      <w:proofErr w:type="spellStart"/>
      <w:r>
        <w:t>COVID</w:t>
      </w:r>
      <w:proofErr w:type="spellEnd"/>
      <w:r>
        <w:t>-19 Update</w:t>
      </w:r>
    </w:p>
    <w:p w14:paraId="2958F7EA" w14:textId="09F53D6F" w:rsidR="00467D9E" w:rsidRDefault="00BA5E1E" w:rsidP="00467D9E">
      <w:r>
        <w:t xml:space="preserve">The Commission discussed </w:t>
      </w:r>
      <w:proofErr w:type="spellStart"/>
      <w:r>
        <w:t>COVID</w:t>
      </w:r>
      <w:proofErr w:type="spellEnd"/>
      <w:r>
        <w:t xml:space="preserve">-19 related work. The following points were noted. </w:t>
      </w:r>
    </w:p>
    <w:p w14:paraId="552B9AC2" w14:textId="19CFC4F8" w:rsidR="007D4E50" w:rsidRDefault="00BA5E1E" w:rsidP="00094FDA">
      <w:pPr>
        <w:pStyle w:val="NumPara"/>
      </w:pPr>
      <w:proofErr w:type="spellStart"/>
      <w:r>
        <w:t>CYPCS</w:t>
      </w:r>
      <w:proofErr w:type="spellEnd"/>
      <w:r>
        <w:t xml:space="preserve"> has publicly raised concerns on the human rights implications </w:t>
      </w:r>
      <w:r w:rsidR="00282F8E">
        <w:t>of</w:t>
      </w:r>
      <w:r>
        <w:t xml:space="preserve"> restriction</w:t>
      </w:r>
      <w:r w:rsidR="00282F8E">
        <w:t>s</w:t>
      </w:r>
      <w:r>
        <w:t xml:space="preserve"> placed on students due to </w:t>
      </w:r>
      <w:proofErr w:type="spellStart"/>
      <w:r>
        <w:t>COVID</w:t>
      </w:r>
      <w:proofErr w:type="spellEnd"/>
      <w:r>
        <w:t>-19. The Commission</w:t>
      </w:r>
      <w:r w:rsidR="007D4E50">
        <w:t xml:space="preserve"> has released a statement in support of </w:t>
      </w:r>
      <w:proofErr w:type="spellStart"/>
      <w:r w:rsidR="007D4E50">
        <w:t>CYPCS</w:t>
      </w:r>
      <w:proofErr w:type="spellEnd"/>
      <w:r w:rsidR="007D4E50">
        <w:t xml:space="preserve"> message</w:t>
      </w:r>
      <w:r w:rsidR="00282F8E">
        <w:t>, which</w:t>
      </w:r>
      <w:r w:rsidR="007D4E50">
        <w:t xml:space="preserve"> also noted that </w:t>
      </w:r>
      <w:r w:rsidR="00282F8E">
        <w:t xml:space="preserve">we will carry out </w:t>
      </w:r>
      <w:r w:rsidR="007D4E50">
        <w:t>further analysis</w:t>
      </w:r>
      <w:r w:rsidR="00282F8E">
        <w:t xml:space="preserve"> on the issues</w:t>
      </w:r>
      <w:r w:rsidR="007D4E50">
        <w:t xml:space="preserve">. </w:t>
      </w:r>
    </w:p>
    <w:p w14:paraId="04DCDAA6" w14:textId="77777777" w:rsidR="00094FDA" w:rsidRDefault="00094FDA" w:rsidP="00094FDA">
      <w:pPr>
        <w:pStyle w:val="NumPara"/>
        <w:numPr>
          <w:ilvl w:val="0"/>
          <w:numId w:val="0"/>
        </w:numPr>
        <w:ind w:left="792"/>
      </w:pPr>
    </w:p>
    <w:p w14:paraId="27BCC170" w14:textId="40ECD81E" w:rsidR="007D4E50" w:rsidRDefault="007D4E50" w:rsidP="00094FDA">
      <w:pPr>
        <w:pStyle w:val="NumPara"/>
      </w:pPr>
      <w:r>
        <w:t xml:space="preserve">AM noted that one of the challenges is to make sure people understand which restrictions are based on law and which are recommendations only. </w:t>
      </w:r>
      <w:r w:rsidR="003C509F">
        <w:t xml:space="preserve">KC noted that this is an issue the Commission has been consistently raising from the start of the pandemic. </w:t>
      </w:r>
    </w:p>
    <w:p w14:paraId="0F55A2D5" w14:textId="77777777" w:rsidR="00094FDA" w:rsidRDefault="00094FDA" w:rsidP="00094FDA">
      <w:pPr>
        <w:pStyle w:val="NumPara"/>
        <w:numPr>
          <w:ilvl w:val="0"/>
          <w:numId w:val="0"/>
        </w:numPr>
        <w:ind w:left="792"/>
      </w:pPr>
    </w:p>
    <w:p w14:paraId="6354813F" w14:textId="7E3653E2" w:rsidR="00297D16" w:rsidRDefault="003202EA" w:rsidP="00094FDA">
      <w:pPr>
        <w:pStyle w:val="NumPara"/>
      </w:pPr>
      <w:r>
        <w:t xml:space="preserve">The Commission </w:t>
      </w:r>
      <w:r w:rsidR="00297D16">
        <w:t xml:space="preserve">noted that the student population is wide and includes students of various different ages and in various different accommodations. It was agreed that the Commission could draw out more information on the disproportionate impact on </w:t>
      </w:r>
      <w:r w:rsidR="005B7ED2">
        <w:t xml:space="preserve">potentially more vulnerable </w:t>
      </w:r>
      <w:r w:rsidR="00297D16">
        <w:t>students</w:t>
      </w:r>
      <w:r w:rsidR="005B7ED2">
        <w:t>.</w:t>
      </w:r>
      <w:r w:rsidR="00297D16">
        <w:t xml:space="preserve"> </w:t>
      </w:r>
    </w:p>
    <w:p w14:paraId="1722C697" w14:textId="77777777" w:rsidR="00297D16" w:rsidRDefault="00094FDA" w:rsidP="00282F8E">
      <w:pPr>
        <w:pStyle w:val="NumPara"/>
        <w:numPr>
          <w:ilvl w:val="0"/>
          <w:numId w:val="0"/>
        </w:numPr>
        <w:ind w:left="792"/>
      </w:pPr>
      <w:r>
        <w:lastRenderedPageBreak/>
        <w:t xml:space="preserve"> </w:t>
      </w:r>
    </w:p>
    <w:p w14:paraId="76366B88" w14:textId="000DEE0B" w:rsidR="002118CE" w:rsidRDefault="00094FDA" w:rsidP="002118CE">
      <w:pPr>
        <w:pStyle w:val="NumPara"/>
      </w:pPr>
      <w:r>
        <w:t>KC shared a short update on the Commission</w:t>
      </w:r>
      <w:r w:rsidR="00282F8E">
        <w:t>’</w:t>
      </w:r>
      <w:r>
        <w:t>s work regarding care home visiting. Issues around this area of work continue and the Commission is following up on the topic.</w:t>
      </w:r>
    </w:p>
    <w:p w14:paraId="3171DB50" w14:textId="77777777" w:rsidR="002118CE" w:rsidRDefault="002118CE" w:rsidP="002118CE">
      <w:pPr>
        <w:pStyle w:val="NumPara"/>
        <w:numPr>
          <w:ilvl w:val="0"/>
          <w:numId w:val="0"/>
        </w:numPr>
        <w:ind w:left="792"/>
      </w:pPr>
    </w:p>
    <w:p w14:paraId="2C294FD2" w14:textId="4722DABC" w:rsidR="00094FDA" w:rsidRDefault="009618A3">
      <w:pPr>
        <w:pStyle w:val="NumPara"/>
      </w:pPr>
      <w:r w:rsidRPr="009618A3">
        <w:t xml:space="preserve"> </w:t>
      </w:r>
      <w:r>
        <w:t xml:space="preserve">The Commission agreed to consider how best to further develop our </w:t>
      </w:r>
      <w:proofErr w:type="spellStart"/>
      <w:r>
        <w:t>COVID</w:t>
      </w:r>
      <w:proofErr w:type="spellEnd"/>
      <w:r>
        <w:t xml:space="preserve"> work in future months</w:t>
      </w:r>
      <w:r w:rsidR="00094FDA">
        <w:t xml:space="preserve"> </w:t>
      </w:r>
    </w:p>
    <w:p w14:paraId="47E7F146" w14:textId="77777777" w:rsidR="00094FDA" w:rsidRDefault="00094FDA" w:rsidP="00094FDA">
      <w:pPr>
        <w:pStyle w:val="NumPara"/>
        <w:numPr>
          <w:ilvl w:val="0"/>
          <w:numId w:val="0"/>
        </w:numPr>
        <w:ind w:left="792"/>
      </w:pPr>
    </w:p>
    <w:p w14:paraId="688553C2" w14:textId="68D84A6E" w:rsidR="00B26419" w:rsidRDefault="00F03AF3" w:rsidP="00B26419">
      <w:pPr>
        <w:pStyle w:val="NumHead1"/>
      </w:pPr>
      <w:r>
        <w:t>.</w:t>
      </w:r>
      <w:r w:rsidR="00094FDA">
        <w:t>Policy Review – Employee Handbook</w:t>
      </w:r>
    </w:p>
    <w:p w14:paraId="5DEB1783" w14:textId="77777777" w:rsidR="00D61C35" w:rsidRDefault="00D61C35" w:rsidP="00D61C35">
      <w:r>
        <w:t xml:space="preserve">LG joined the meeting. </w:t>
      </w:r>
    </w:p>
    <w:p w14:paraId="1EF1D4DC" w14:textId="17D9D40F" w:rsidR="00BA3ABA" w:rsidRDefault="00BA3ABA" w:rsidP="00D61C35">
      <w:r>
        <w:t xml:space="preserve">LG introduced the updated version of the Employee Handbook which was last updated in 2014 with minor changes. It was pointed out that the main updates were  factual and the aim was to strengthen some policies using </w:t>
      </w:r>
      <w:proofErr w:type="spellStart"/>
      <w:r>
        <w:t>SPCB</w:t>
      </w:r>
      <w:proofErr w:type="spellEnd"/>
      <w:r>
        <w:t xml:space="preserve"> and Law at Work </w:t>
      </w:r>
      <w:r w:rsidR="00282F8E">
        <w:t>guidance</w:t>
      </w:r>
      <w:r>
        <w:t xml:space="preserve">. Comments and questions were invited and the following points noted. </w:t>
      </w:r>
    </w:p>
    <w:p w14:paraId="3E7FAE59" w14:textId="33FDFFF8" w:rsidR="00F52CF6" w:rsidRDefault="00F52CF6" w:rsidP="00F52CF6">
      <w:pPr>
        <w:pStyle w:val="NumPara"/>
      </w:pPr>
      <w:r>
        <w:t xml:space="preserve">The Commission discussed the various sections in the Employee Handbook. The Commission agreed on wording to clarify and strengthen </w:t>
      </w:r>
      <w:r w:rsidR="005B7ED2">
        <w:t xml:space="preserve">different </w:t>
      </w:r>
      <w:r>
        <w:t xml:space="preserve">sections. </w:t>
      </w:r>
    </w:p>
    <w:p w14:paraId="43506F8A" w14:textId="77777777" w:rsidR="00A07D11" w:rsidRDefault="00F52CF6" w:rsidP="00F52CF6">
      <w:r w:rsidRPr="00F52CF6">
        <w:rPr>
          <w:b/>
        </w:rPr>
        <w:t>Action:</w:t>
      </w:r>
      <w:r>
        <w:t xml:space="preserve">  LG to amend the Handbook according to the feedback received from the Commission. </w:t>
      </w:r>
    </w:p>
    <w:p w14:paraId="7FD3C77D" w14:textId="77777777" w:rsidR="00F52CF6" w:rsidRDefault="00F52CF6" w:rsidP="00F52CF6">
      <w:pPr>
        <w:pStyle w:val="NumHead1"/>
      </w:pPr>
      <w:r>
        <w:t xml:space="preserve">Recruitment Policy </w:t>
      </w:r>
    </w:p>
    <w:p w14:paraId="7A98F5C0" w14:textId="63C823D2" w:rsidR="00F52CF6" w:rsidRDefault="005B7ED2" w:rsidP="00F52CF6">
      <w:r>
        <w:t>The Commission decided to incorporate the discussion on the Recrui</w:t>
      </w:r>
      <w:r w:rsidR="00282F8E">
        <w:t>t</w:t>
      </w:r>
      <w:r>
        <w:t>ment Policy into their Commission only discussion.</w:t>
      </w:r>
      <w:r w:rsidR="002118CE">
        <w:t xml:space="preserve"> In response to feedback as part of the recruitment process, Commissioners identified a need to review the Equality Monitoring form.</w:t>
      </w:r>
      <w:r w:rsidR="00F52CF6">
        <w:t xml:space="preserve"> It was agreed that the Commission</w:t>
      </w:r>
      <w:r>
        <w:t xml:space="preserve"> would</w:t>
      </w:r>
      <w:r w:rsidR="00F52CF6">
        <w:t xml:space="preserve"> review the Equality Monitoring Form</w:t>
      </w:r>
      <w:r w:rsidR="00B87DBD">
        <w:t xml:space="preserve"> to reflect the content of the Equality Act 2010 and relevant international human rights law on discrimination</w:t>
      </w:r>
      <w:r>
        <w:t>.</w:t>
      </w:r>
    </w:p>
    <w:p w14:paraId="10131259" w14:textId="77777777" w:rsidR="002118CE" w:rsidRDefault="002118CE" w:rsidP="00F52CF6"/>
    <w:p w14:paraId="26225590" w14:textId="77777777" w:rsidR="00A07D11" w:rsidRDefault="00094FDA" w:rsidP="00A07D11">
      <w:pPr>
        <w:pStyle w:val="NumHead1"/>
      </w:pPr>
      <w:proofErr w:type="spellStart"/>
      <w:r>
        <w:t>AOB</w:t>
      </w:r>
      <w:proofErr w:type="spellEnd"/>
    </w:p>
    <w:p w14:paraId="0E393AB3" w14:textId="77777777" w:rsidR="00630413" w:rsidRPr="00630413" w:rsidRDefault="00630413" w:rsidP="00630413">
      <w:r>
        <w:lastRenderedPageBreak/>
        <w:t xml:space="preserve">No </w:t>
      </w:r>
      <w:proofErr w:type="spellStart"/>
      <w:r>
        <w:t>AOB</w:t>
      </w:r>
      <w:proofErr w:type="spellEnd"/>
      <w:r>
        <w:t xml:space="preserve">. </w:t>
      </w:r>
    </w:p>
    <w:p w14:paraId="448DA025" w14:textId="77777777" w:rsidR="00EF6038" w:rsidRDefault="00094FDA" w:rsidP="00094FDA">
      <w:pPr>
        <w:pStyle w:val="NumHead1"/>
      </w:pPr>
      <w:r>
        <w:t xml:space="preserve">Commission Private Discussion </w:t>
      </w:r>
    </w:p>
    <w:p w14:paraId="6FE5B801" w14:textId="35D04919" w:rsidR="00D50E93" w:rsidRPr="00F7245E" w:rsidRDefault="00630413" w:rsidP="00520B6D">
      <w:r>
        <w:t>Commission private discussion commenced.</w:t>
      </w:r>
    </w:p>
    <w:sectPr w:rsidR="00D50E93" w:rsidRPr="00F7245E" w:rsidSect="00E610EC">
      <w:headerReference w:type="default" r:id="rId8"/>
      <w:footerReference w:type="default" r:id="rId9"/>
      <w:headerReference w:type="first" r:id="rId10"/>
      <w:footerReference w:type="first" r:id="rId11"/>
      <w:pgSz w:w="11906" w:h="16838" w:code="9"/>
      <w:pgMar w:top="1440" w:right="1440" w:bottom="1440" w:left="1440" w:header="720" w:footer="66" w:gutter="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42284" w16cex:dateUtc="2020-10-16T12:45:00Z"/>
  <w16cex:commentExtensible w16cex:durableId="2333D5C7" w16cex:dateUtc="2020-10-16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AF6222" w16cid:durableId="23342284"/>
  <w16cid:commentId w16cid:paraId="448B706E" w16cid:durableId="2333D5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66109" w14:textId="77777777" w:rsidR="003067A2" w:rsidRDefault="003067A2" w:rsidP="003D1E2D">
      <w:r>
        <w:separator/>
      </w:r>
    </w:p>
    <w:p w14:paraId="63255E59" w14:textId="77777777" w:rsidR="003067A2" w:rsidRDefault="003067A2" w:rsidP="003D1E2D"/>
  </w:endnote>
  <w:endnote w:type="continuationSeparator" w:id="0">
    <w:p w14:paraId="6BB236C5" w14:textId="77777777" w:rsidR="003067A2" w:rsidRDefault="003067A2" w:rsidP="003D1E2D">
      <w:r>
        <w:continuationSeparator/>
      </w:r>
    </w:p>
    <w:p w14:paraId="2EEC0C18" w14:textId="77777777" w:rsidR="003067A2" w:rsidRDefault="003067A2" w:rsidP="003D1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88727"/>
      <w:docPartObj>
        <w:docPartGallery w:val="Page Numbers (Bottom of Page)"/>
        <w:docPartUnique/>
      </w:docPartObj>
    </w:sdtPr>
    <w:sdtEndPr>
      <w:rPr>
        <w:noProof/>
      </w:rPr>
    </w:sdtEndPr>
    <w:sdtContent>
      <w:p w14:paraId="7E61F895" w14:textId="04B1A829" w:rsidR="0070342A" w:rsidRDefault="0070342A">
        <w:pPr>
          <w:pStyle w:val="Footer"/>
          <w:jc w:val="center"/>
        </w:pPr>
        <w:r>
          <w:fldChar w:fldCharType="begin"/>
        </w:r>
        <w:r>
          <w:instrText xml:space="preserve"> PAGE   \* MERGEFORMAT </w:instrText>
        </w:r>
        <w:r>
          <w:fldChar w:fldCharType="separate"/>
        </w:r>
        <w:r w:rsidR="003154B5">
          <w:rPr>
            <w:noProof/>
          </w:rPr>
          <w:t>5</w:t>
        </w:r>
        <w:r>
          <w:rPr>
            <w:noProof/>
          </w:rPr>
          <w:fldChar w:fldCharType="end"/>
        </w:r>
      </w:p>
    </w:sdtContent>
  </w:sdt>
  <w:p w14:paraId="0F8A6C56" w14:textId="77777777" w:rsidR="0070342A" w:rsidRDefault="00703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99670"/>
      <w:docPartObj>
        <w:docPartGallery w:val="Page Numbers (Bottom of Page)"/>
        <w:docPartUnique/>
      </w:docPartObj>
    </w:sdtPr>
    <w:sdtEndPr>
      <w:rPr>
        <w:noProof/>
      </w:rPr>
    </w:sdtEndPr>
    <w:sdtContent>
      <w:p w14:paraId="25778311" w14:textId="37260773" w:rsidR="0070342A" w:rsidRDefault="0070342A">
        <w:pPr>
          <w:pStyle w:val="Footer"/>
          <w:jc w:val="center"/>
        </w:pPr>
        <w:r>
          <w:fldChar w:fldCharType="begin"/>
        </w:r>
        <w:r>
          <w:instrText xml:space="preserve"> PAGE   \* MERGEFORMAT </w:instrText>
        </w:r>
        <w:r>
          <w:fldChar w:fldCharType="separate"/>
        </w:r>
        <w:r w:rsidR="003154B5">
          <w:rPr>
            <w:noProof/>
          </w:rPr>
          <w:t>1</w:t>
        </w:r>
        <w:r>
          <w:rPr>
            <w:noProof/>
          </w:rPr>
          <w:fldChar w:fldCharType="end"/>
        </w:r>
      </w:p>
    </w:sdtContent>
  </w:sdt>
  <w:p w14:paraId="74EBEF73" w14:textId="77777777" w:rsidR="0070342A" w:rsidRDefault="00703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D9E44" w14:textId="77777777" w:rsidR="003067A2" w:rsidRDefault="003067A2" w:rsidP="003D1E2D">
      <w:r>
        <w:separator/>
      </w:r>
    </w:p>
    <w:p w14:paraId="170D90D7" w14:textId="77777777" w:rsidR="003067A2" w:rsidRDefault="003067A2" w:rsidP="003D1E2D"/>
  </w:footnote>
  <w:footnote w:type="continuationSeparator" w:id="0">
    <w:p w14:paraId="32BF8FA1" w14:textId="77777777" w:rsidR="003067A2" w:rsidRDefault="003067A2" w:rsidP="003D1E2D">
      <w:r>
        <w:continuationSeparator/>
      </w:r>
    </w:p>
    <w:p w14:paraId="79F5E1A3" w14:textId="77777777" w:rsidR="003067A2" w:rsidRDefault="003067A2" w:rsidP="003D1E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79D" w14:textId="77777777" w:rsidR="009D0788" w:rsidRPr="009D0788" w:rsidRDefault="00E610EC" w:rsidP="003D1E2D">
    <w:pPr>
      <w:pStyle w:val="Header"/>
    </w:pPr>
    <w:r>
      <w:rPr>
        <w:noProof/>
        <w:lang w:eastAsia="en-GB"/>
      </w:rPr>
      <mc:AlternateContent>
        <mc:Choice Requires="wpg">
          <w:drawing>
            <wp:anchor distT="0" distB="0" distL="114300" distR="114300" simplePos="0" relativeHeight="251659776" behindDoc="0" locked="0" layoutInCell="1" allowOverlap="1" wp14:anchorId="61CE77D9" wp14:editId="48D89F11">
              <wp:simplePos x="0" y="0"/>
              <wp:positionH relativeFrom="column">
                <wp:posOffset>-914400</wp:posOffset>
              </wp:positionH>
              <wp:positionV relativeFrom="paragraph">
                <wp:posOffset>-457200</wp:posOffset>
              </wp:positionV>
              <wp:extent cx="233680" cy="10845165"/>
              <wp:effectExtent l="0" t="0" r="0" b="0"/>
              <wp:wrapNone/>
              <wp:docPr id="7" name="Group 7"/>
              <wp:cNvGraphicFramePr/>
              <a:graphic xmlns:a="http://schemas.openxmlformats.org/drawingml/2006/main">
                <a:graphicData uri="http://schemas.microsoft.com/office/word/2010/wordprocessingGroup">
                  <wpg:wgp>
                    <wpg:cNvGrpSpPr/>
                    <wpg:grpSpPr>
                      <a:xfrm>
                        <a:off x="0" y="0"/>
                        <a:ext cx="233680" cy="10845165"/>
                        <a:chOff x="0" y="0"/>
                        <a:chExt cx="233680" cy="10845165"/>
                      </a:xfrm>
                    </wpg:grpSpPr>
                    <wps:wsp>
                      <wps:cNvPr id="8" name="Rectangle 8" title="Decorative border"/>
                      <wps:cNvSpPr/>
                      <wps:spPr>
                        <a:xfrm>
                          <a:off x="0" y="635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title="Decorative border"/>
                      <wps:cNvSpPr/>
                      <wps:spPr>
                        <a:xfrm>
                          <a:off x="11430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3F55BC" id="Group 7" o:spid="_x0000_s1026" style="position:absolute;margin-left:-1in;margin-top:-36pt;width:18.4pt;height:853.95pt;z-index:251659776" coordsize="2336,10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">
              <v:rect id="Rectangle 8" o:spid="_x0000_s1027" style="position:absolute;top:6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bdd6ee [1300]" stroked="f" strokeweight="1pt"/>
              <v:rect id="Rectangle 9" o:spid="_x0000_s1028" style="position:absolute;left:1143;width:1193;height:10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" fillcolor="#0070c0"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3C7C" w14:textId="77777777" w:rsidR="00E610EC" w:rsidRDefault="00E610EC" w:rsidP="00E610EC">
    <w:pPr>
      <w:pStyle w:val="Header"/>
    </w:pPr>
    <w:r w:rsidRPr="00E610EC">
      <w:rPr>
        <w:noProof/>
        <w:lang w:eastAsia="en-GB"/>
      </w:rPr>
      <mc:AlternateContent>
        <mc:Choice Requires="wps">
          <w:drawing>
            <wp:anchor distT="0" distB="0" distL="114300" distR="114300" simplePos="0" relativeHeight="251665920" behindDoc="0" locked="0" layoutInCell="1" allowOverlap="1" wp14:anchorId="395B23D8" wp14:editId="787AF90C">
              <wp:simplePos x="0" y="0"/>
              <wp:positionH relativeFrom="column">
                <wp:posOffset>-800100</wp:posOffset>
              </wp:positionH>
              <wp:positionV relativeFrom="paragraph">
                <wp:posOffset>-457200</wp:posOffset>
              </wp:positionV>
              <wp:extent cx="119380" cy="10838815"/>
              <wp:effectExtent l="0" t="0" r="0" b="0"/>
              <wp:wrapNone/>
              <wp:docPr id="11" name="Rectangle 11"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424118" id="Rectangle 11" o:spid="_x0000_s1026" alt="Title: Decorative border" style="position:absolute;margin-left:-63pt;margin-top:-36pt;width:9.4pt;height:853.4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" fillcolor="#0070c0" stroked="f" strokeweight="1pt"/>
          </w:pict>
        </mc:Fallback>
      </mc:AlternateContent>
    </w:r>
    <w:r w:rsidRPr="00E610EC">
      <w:rPr>
        <w:noProof/>
        <w:lang w:eastAsia="en-GB"/>
      </w:rPr>
      <mc:AlternateContent>
        <mc:Choice Requires="wps">
          <w:drawing>
            <wp:anchor distT="0" distB="0" distL="114300" distR="114300" simplePos="0" relativeHeight="251664896" behindDoc="0" locked="0" layoutInCell="1" allowOverlap="1" wp14:anchorId="20B12A90" wp14:editId="47BA8AB0">
              <wp:simplePos x="0" y="0"/>
              <wp:positionH relativeFrom="column">
                <wp:posOffset>-914400</wp:posOffset>
              </wp:positionH>
              <wp:positionV relativeFrom="paragraph">
                <wp:posOffset>-450850</wp:posOffset>
              </wp:positionV>
              <wp:extent cx="119380" cy="10838815"/>
              <wp:effectExtent l="0" t="0" r="0" b="0"/>
              <wp:wrapNone/>
              <wp:docPr id="10" name="Rectangle 10" title="Decorative border"/>
              <wp:cNvGraphicFramePr/>
              <a:graphic xmlns:a="http://schemas.openxmlformats.org/drawingml/2006/main">
                <a:graphicData uri="http://schemas.microsoft.com/office/word/2010/wordprocessingShape">
                  <wps:wsp>
                    <wps:cNvSpPr/>
                    <wps:spPr>
                      <a:xfrm>
                        <a:off x="0" y="0"/>
                        <a:ext cx="119380" cy="1083881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B7E3A" id="Rectangle 10" o:spid="_x0000_s1026" alt="Title: Decorative border" style="position:absolute;margin-left:-1in;margin-top:-35.5pt;width:9.4pt;height:85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" fillcolor="#bdd6ee [1300]" stroked="f" strokeweight="1pt"/>
          </w:pict>
        </mc:Fallback>
      </mc:AlternateContent>
    </w:r>
    <w:r>
      <w:rPr>
        <w:noProof/>
        <w:lang w:eastAsia="en-GB"/>
      </w:rPr>
      <w:drawing>
        <wp:anchor distT="0" distB="0" distL="114300" distR="114300" simplePos="0" relativeHeight="251662848" behindDoc="1" locked="0" layoutInCell="1" allowOverlap="1" wp14:anchorId="5A675A80" wp14:editId="4A07D52A">
          <wp:simplePos x="0" y="0"/>
          <wp:positionH relativeFrom="column">
            <wp:posOffset>-69850</wp:posOffset>
          </wp:positionH>
          <wp:positionV relativeFrom="paragraph">
            <wp:posOffset>-122555</wp:posOffset>
          </wp:positionV>
          <wp:extent cx="1460500" cy="1032510"/>
          <wp:effectExtent l="0" t="0" r="0" b="0"/>
          <wp:wrapTight wrapText="bothSides">
            <wp:wrapPolygon edited="0">
              <wp:start x="1409" y="399"/>
              <wp:lineTo x="563" y="2391"/>
              <wp:lineTo x="0" y="5181"/>
              <wp:lineTo x="563" y="20325"/>
              <wp:lineTo x="13805" y="20325"/>
              <wp:lineTo x="16059" y="15941"/>
              <wp:lineTo x="14932" y="13948"/>
              <wp:lineTo x="13523" y="13948"/>
              <wp:lineTo x="21130" y="9963"/>
              <wp:lineTo x="21130" y="399"/>
              <wp:lineTo x="1409" y="399"/>
            </wp:wrapPolygon>
          </wp:wrapTight>
          <wp:docPr id="5" name="Picture 5" descr="SHRC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RC Scottish Human Rights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10325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29897EFB" wp14:editId="1AD92B0B">
              <wp:simplePos x="0" y="0"/>
              <wp:positionH relativeFrom="column">
                <wp:posOffset>-742950</wp:posOffset>
              </wp:positionH>
              <wp:positionV relativeFrom="paragraph">
                <wp:posOffset>-228600</wp:posOffset>
              </wp:positionV>
              <wp:extent cx="7419975" cy="1206500"/>
              <wp:effectExtent l="0" t="0" r="9525" b="0"/>
              <wp:wrapNone/>
              <wp:docPr id="3" name="Rectangle 3" title="Decorative border"/>
              <wp:cNvGraphicFramePr/>
              <a:graphic xmlns:a="http://schemas.openxmlformats.org/drawingml/2006/main">
                <a:graphicData uri="http://schemas.microsoft.com/office/word/2010/wordprocessingShape">
                  <wps:wsp>
                    <wps:cNvSpPr/>
                    <wps:spPr>
                      <a:xfrm>
                        <a:off x="0" y="0"/>
                        <a:ext cx="7419975" cy="120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4FFE4" w14:textId="77777777" w:rsidR="00E610EC" w:rsidRDefault="00E610EC" w:rsidP="00E610EC">
                          <w:pPr>
                            <w:pStyle w:val="Title"/>
                          </w:pPr>
                          <w:r>
                            <w:t>Commission Meeting Minutes</w:t>
                          </w:r>
                        </w:p>
                        <w:p w14:paraId="0FE99ED4" w14:textId="77777777" w:rsidR="00E610EC" w:rsidRDefault="00986C68" w:rsidP="00E610EC">
                          <w:pPr>
                            <w:spacing w:before="0" w:after="0" w:line="240" w:lineRule="auto"/>
                            <w:ind w:left="3686" w:right="748"/>
                            <w:jc w:val="right"/>
                          </w:pPr>
                          <w:r>
                            <w:t xml:space="preserve">5 October </w:t>
                          </w:r>
                          <w:r w:rsidR="00080CB6">
                            <w:t xml:space="preserve">2020 </w:t>
                          </w:r>
                        </w:p>
                        <w:p w14:paraId="107EEC0E" w14:textId="77777777" w:rsidR="00E610EC" w:rsidRDefault="00986C68" w:rsidP="00E610EC">
                          <w:pPr>
                            <w:spacing w:before="0" w:after="0" w:line="240" w:lineRule="auto"/>
                            <w:ind w:left="3686" w:right="748"/>
                            <w:jc w:val="right"/>
                          </w:pPr>
                          <w:r>
                            <w:t>10</w:t>
                          </w:r>
                          <w:r w:rsidR="00B04110">
                            <w:t>.30 – 14:45</w:t>
                          </w:r>
                          <w:r w:rsidR="00080CB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897EFB" id="Rectangle 3" o:spid="_x0000_s1026" alt="Title: Decorative border" style="position:absolute;margin-left:-58.5pt;margin-top:-18pt;width:584.25pt;height: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" fillcolor="#0070c0" stroked="f" strokeweight="1pt">
              <v:textbox>
                <w:txbxContent>
                  <w:p w14:paraId="1854FFE4" w14:textId="77777777" w:rsidR="00E610EC" w:rsidRDefault="00E610EC" w:rsidP="00E610EC">
                    <w:pPr>
                      <w:pStyle w:val="Title"/>
                    </w:pPr>
                    <w:r>
                      <w:t>Commission Meeting Minutes</w:t>
                    </w:r>
                  </w:p>
                  <w:p w14:paraId="0FE99ED4" w14:textId="77777777" w:rsidR="00E610EC" w:rsidRDefault="00986C68" w:rsidP="00E610EC">
                    <w:pPr>
                      <w:spacing w:before="0" w:after="0" w:line="240" w:lineRule="auto"/>
                      <w:ind w:left="3686" w:right="748"/>
                      <w:jc w:val="right"/>
                    </w:pPr>
                    <w:r>
                      <w:t xml:space="preserve">5 October </w:t>
                    </w:r>
                    <w:r w:rsidR="00080CB6">
                      <w:t xml:space="preserve">2020 </w:t>
                    </w:r>
                  </w:p>
                  <w:p w14:paraId="107EEC0E" w14:textId="77777777" w:rsidR="00E610EC" w:rsidRDefault="00986C68" w:rsidP="00E610EC">
                    <w:pPr>
                      <w:spacing w:before="0" w:after="0" w:line="240" w:lineRule="auto"/>
                      <w:ind w:left="3686" w:right="748"/>
                      <w:jc w:val="right"/>
                    </w:pPr>
                    <w:r>
                      <w:t>10</w:t>
                    </w:r>
                    <w:r w:rsidR="00B04110">
                      <w:t>.30 – 14:45</w:t>
                    </w:r>
                    <w:r w:rsidR="00080CB6">
                      <w:t xml:space="preserve"> </w:t>
                    </w:r>
                  </w:p>
                </w:txbxContent>
              </v:textbox>
            </v:rect>
          </w:pict>
        </mc:Fallback>
      </mc:AlternateContent>
    </w:r>
  </w:p>
  <w:p w14:paraId="7CD92B26" w14:textId="77777777" w:rsidR="00E610EC" w:rsidRDefault="00E61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286"/>
    <w:multiLevelType w:val="hybridMultilevel"/>
    <w:tmpl w:val="2C74B588"/>
    <w:lvl w:ilvl="0" w:tplc="47BC74E2">
      <w:start w:val="1"/>
      <w:numFmt w:val="decimal"/>
      <w:pStyle w:val="ConsultationQuestio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90E2C"/>
    <w:multiLevelType w:val="hybridMultilevel"/>
    <w:tmpl w:val="C6FC3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22322EB4"/>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80C69CC"/>
    <w:multiLevelType w:val="multilevel"/>
    <w:tmpl w:val="F536A412"/>
    <w:lvl w:ilvl="0">
      <w:start w:val="1"/>
      <w:numFmt w:val="decimal"/>
      <w:pStyle w:val="NumHead1"/>
      <w:lvlText w:val="%1."/>
      <w:lvlJc w:val="left"/>
      <w:pPr>
        <w:ind w:left="5889" w:hanging="360"/>
      </w:pPr>
    </w:lvl>
    <w:lvl w:ilvl="1">
      <w:start w:val="1"/>
      <w:numFmt w:val="decimal"/>
      <w:pStyle w:val="NumHead2"/>
      <w:lvlText w:val="%1.%2."/>
      <w:lvlJc w:val="left"/>
      <w:pPr>
        <w:ind w:left="792" w:hanging="432"/>
      </w:pPr>
    </w:lvl>
    <w:lvl w:ilvl="2">
      <w:start w:val="1"/>
      <w:numFmt w:val="decimal"/>
      <w:pStyle w:val="NumHe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B6"/>
    <w:rsid w:val="00027C27"/>
    <w:rsid w:val="000310A1"/>
    <w:rsid w:val="00032274"/>
    <w:rsid w:val="00036FF8"/>
    <w:rsid w:val="00046B81"/>
    <w:rsid w:val="000521DA"/>
    <w:rsid w:val="00080CB6"/>
    <w:rsid w:val="0009314B"/>
    <w:rsid w:val="000938E4"/>
    <w:rsid w:val="00094FDA"/>
    <w:rsid w:val="00095ECC"/>
    <w:rsid w:val="000A1DAC"/>
    <w:rsid w:val="000B017A"/>
    <w:rsid w:val="000B48FA"/>
    <w:rsid w:val="000C0CF4"/>
    <w:rsid w:val="000C180B"/>
    <w:rsid w:val="000C44CE"/>
    <w:rsid w:val="000D63DF"/>
    <w:rsid w:val="000E44A4"/>
    <w:rsid w:val="000E4F6D"/>
    <w:rsid w:val="000E7A94"/>
    <w:rsid w:val="0014471B"/>
    <w:rsid w:val="00175D4D"/>
    <w:rsid w:val="00184C6C"/>
    <w:rsid w:val="001A1243"/>
    <w:rsid w:val="001A216A"/>
    <w:rsid w:val="001A3400"/>
    <w:rsid w:val="001C41E6"/>
    <w:rsid w:val="001D65CE"/>
    <w:rsid w:val="002118CE"/>
    <w:rsid w:val="00226909"/>
    <w:rsid w:val="00232B70"/>
    <w:rsid w:val="0025156C"/>
    <w:rsid w:val="0025366A"/>
    <w:rsid w:val="00267B83"/>
    <w:rsid w:val="00281579"/>
    <w:rsid w:val="00282F8E"/>
    <w:rsid w:val="00297D16"/>
    <w:rsid w:val="002B5448"/>
    <w:rsid w:val="002D77AA"/>
    <w:rsid w:val="003067A2"/>
    <w:rsid w:val="00306C61"/>
    <w:rsid w:val="00307EC7"/>
    <w:rsid w:val="003151B0"/>
    <w:rsid w:val="003154B5"/>
    <w:rsid w:val="003202EA"/>
    <w:rsid w:val="00334EAB"/>
    <w:rsid w:val="0033526B"/>
    <w:rsid w:val="003449C4"/>
    <w:rsid w:val="00357F86"/>
    <w:rsid w:val="0037582B"/>
    <w:rsid w:val="00375F10"/>
    <w:rsid w:val="0038373C"/>
    <w:rsid w:val="0039765E"/>
    <w:rsid w:val="003B0A19"/>
    <w:rsid w:val="003C509F"/>
    <w:rsid w:val="003D1E2D"/>
    <w:rsid w:val="003E2ACE"/>
    <w:rsid w:val="003F0376"/>
    <w:rsid w:val="003F3191"/>
    <w:rsid w:val="00424A89"/>
    <w:rsid w:val="00430A88"/>
    <w:rsid w:val="004373EC"/>
    <w:rsid w:val="00461022"/>
    <w:rsid w:val="00462711"/>
    <w:rsid w:val="00463655"/>
    <w:rsid w:val="00467D9E"/>
    <w:rsid w:val="00467ECF"/>
    <w:rsid w:val="00473EA5"/>
    <w:rsid w:val="00483AEE"/>
    <w:rsid w:val="00496FFE"/>
    <w:rsid w:val="00497F30"/>
    <w:rsid w:val="004A2B32"/>
    <w:rsid w:val="004C13BF"/>
    <w:rsid w:val="004C4267"/>
    <w:rsid w:val="004F73D3"/>
    <w:rsid w:val="005134B3"/>
    <w:rsid w:val="005209C0"/>
    <w:rsid w:val="00520B6D"/>
    <w:rsid w:val="00522D98"/>
    <w:rsid w:val="00530DBE"/>
    <w:rsid w:val="00531CAF"/>
    <w:rsid w:val="00532407"/>
    <w:rsid w:val="00535360"/>
    <w:rsid w:val="0055143B"/>
    <w:rsid w:val="00551968"/>
    <w:rsid w:val="0057058A"/>
    <w:rsid w:val="00573DC1"/>
    <w:rsid w:val="00590AEC"/>
    <w:rsid w:val="00591F9F"/>
    <w:rsid w:val="00597B70"/>
    <w:rsid w:val="005A0483"/>
    <w:rsid w:val="005A41EC"/>
    <w:rsid w:val="005B7ED2"/>
    <w:rsid w:val="005C0723"/>
    <w:rsid w:val="005C61F0"/>
    <w:rsid w:val="006035AF"/>
    <w:rsid w:val="00630413"/>
    <w:rsid w:val="00651336"/>
    <w:rsid w:val="00673E55"/>
    <w:rsid w:val="00674902"/>
    <w:rsid w:val="00680709"/>
    <w:rsid w:val="00692E79"/>
    <w:rsid w:val="006B04F1"/>
    <w:rsid w:val="006C00B2"/>
    <w:rsid w:val="006C08E6"/>
    <w:rsid w:val="006C60E0"/>
    <w:rsid w:val="006E090E"/>
    <w:rsid w:val="006E0A96"/>
    <w:rsid w:val="0070342A"/>
    <w:rsid w:val="0072502F"/>
    <w:rsid w:val="00735DC6"/>
    <w:rsid w:val="00751391"/>
    <w:rsid w:val="0077668C"/>
    <w:rsid w:val="00776873"/>
    <w:rsid w:val="00783D45"/>
    <w:rsid w:val="007B4914"/>
    <w:rsid w:val="007D4E50"/>
    <w:rsid w:val="007E454A"/>
    <w:rsid w:val="007F00A0"/>
    <w:rsid w:val="008201C3"/>
    <w:rsid w:val="008243E4"/>
    <w:rsid w:val="008266F8"/>
    <w:rsid w:val="00832DA8"/>
    <w:rsid w:val="0083788D"/>
    <w:rsid w:val="00854365"/>
    <w:rsid w:val="0085668A"/>
    <w:rsid w:val="00857548"/>
    <w:rsid w:val="0086227B"/>
    <w:rsid w:val="00862528"/>
    <w:rsid w:val="008656B8"/>
    <w:rsid w:val="0087722B"/>
    <w:rsid w:val="008927AC"/>
    <w:rsid w:val="00896E33"/>
    <w:rsid w:val="00897FAF"/>
    <w:rsid w:val="008B5FCA"/>
    <w:rsid w:val="008E17DF"/>
    <w:rsid w:val="008E489C"/>
    <w:rsid w:val="008E57E3"/>
    <w:rsid w:val="008F46E7"/>
    <w:rsid w:val="00905FA4"/>
    <w:rsid w:val="009124D8"/>
    <w:rsid w:val="0092295A"/>
    <w:rsid w:val="009325E3"/>
    <w:rsid w:val="00941FF0"/>
    <w:rsid w:val="009545A0"/>
    <w:rsid w:val="00955F88"/>
    <w:rsid w:val="0095759A"/>
    <w:rsid w:val="009618A3"/>
    <w:rsid w:val="00972925"/>
    <w:rsid w:val="00986C68"/>
    <w:rsid w:val="009936D6"/>
    <w:rsid w:val="00995F9F"/>
    <w:rsid w:val="0099773D"/>
    <w:rsid w:val="009A0E8A"/>
    <w:rsid w:val="009B7615"/>
    <w:rsid w:val="009D0788"/>
    <w:rsid w:val="009D1726"/>
    <w:rsid w:val="009D4E16"/>
    <w:rsid w:val="009F36AE"/>
    <w:rsid w:val="00A07D11"/>
    <w:rsid w:val="00A12B7E"/>
    <w:rsid w:val="00A12EFD"/>
    <w:rsid w:val="00A4692B"/>
    <w:rsid w:val="00A50E2D"/>
    <w:rsid w:val="00A60942"/>
    <w:rsid w:val="00A75639"/>
    <w:rsid w:val="00A9205A"/>
    <w:rsid w:val="00AA5126"/>
    <w:rsid w:val="00AC2391"/>
    <w:rsid w:val="00AC48F9"/>
    <w:rsid w:val="00AC63B1"/>
    <w:rsid w:val="00AD1DF8"/>
    <w:rsid w:val="00AF184A"/>
    <w:rsid w:val="00AF1FD5"/>
    <w:rsid w:val="00B04110"/>
    <w:rsid w:val="00B26419"/>
    <w:rsid w:val="00B264B2"/>
    <w:rsid w:val="00B51BDC"/>
    <w:rsid w:val="00B561C0"/>
    <w:rsid w:val="00B74D00"/>
    <w:rsid w:val="00B76473"/>
    <w:rsid w:val="00B773CE"/>
    <w:rsid w:val="00B87DBD"/>
    <w:rsid w:val="00BA35E1"/>
    <w:rsid w:val="00BA3ABA"/>
    <w:rsid w:val="00BA5E1E"/>
    <w:rsid w:val="00BD31C0"/>
    <w:rsid w:val="00BD5753"/>
    <w:rsid w:val="00C04E03"/>
    <w:rsid w:val="00C20F95"/>
    <w:rsid w:val="00C6122A"/>
    <w:rsid w:val="00C6740F"/>
    <w:rsid w:val="00C828D6"/>
    <w:rsid w:val="00C91823"/>
    <w:rsid w:val="00C924F4"/>
    <w:rsid w:val="00C94150"/>
    <w:rsid w:val="00CA4D18"/>
    <w:rsid w:val="00CD09DF"/>
    <w:rsid w:val="00CE3D5D"/>
    <w:rsid w:val="00CF5544"/>
    <w:rsid w:val="00D008AB"/>
    <w:rsid w:val="00D00A7D"/>
    <w:rsid w:val="00D04130"/>
    <w:rsid w:val="00D11EAC"/>
    <w:rsid w:val="00D30C01"/>
    <w:rsid w:val="00D322F1"/>
    <w:rsid w:val="00D41686"/>
    <w:rsid w:val="00D50E93"/>
    <w:rsid w:val="00D60EE3"/>
    <w:rsid w:val="00D61C35"/>
    <w:rsid w:val="00D74C71"/>
    <w:rsid w:val="00DB4F8E"/>
    <w:rsid w:val="00DC4CF3"/>
    <w:rsid w:val="00DC54CD"/>
    <w:rsid w:val="00DF24D0"/>
    <w:rsid w:val="00E117B5"/>
    <w:rsid w:val="00E212D5"/>
    <w:rsid w:val="00E23A6F"/>
    <w:rsid w:val="00E33A43"/>
    <w:rsid w:val="00E610EC"/>
    <w:rsid w:val="00E747A5"/>
    <w:rsid w:val="00EC1A58"/>
    <w:rsid w:val="00EF556A"/>
    <w:rsid w:val="00EF6038"/>
    <w:rsid w:val="00EF77DF"/>
    <w:rsid w:val="00F03AF3"/>
    <w:rsid w:val="00F1172D"/>
    <w:rsid w:val="00F4296B"/>
    <w:rsid w:val="00F42BC7"/>
    <w:rsid w:val="00F52CF6"/>
    <w:rsid w:val="00F63A75"/>
    <w:rsid w:val="00F63BB9"/>
    <w:rsid w:val="00F7245E"/>
    <w:rsid w:val="00FA4BC1"/>
    <w:rsid w:val="00FD4B80"/>
    <w:rsid w:val="00FD577C"/>
    <w:rsid w:val="00FD5D61"/>
    <w:rsid w:val="00FD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800E3"/>
  <w15:chartTrackingRefBased/>
  <w15:docId w15:val="{7107865B-04BC-4084-9679-5C15F7B5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31" w:qFormat="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48"/>
    <w:pPr>
      <w:spacing w:before="240" w:after="240" w:line="276" w:lineRule="auto"/>
    </w:pPr>
  </w:style>
  <w:style w:type="paragraph" w:styleId="Heading1">
    <w:name w:val="heading 1"/>
    <w:aliases w:val="Outline1"/>
    <w:basedOn w:val="Normal"/>
    <w:next w:val="Normal"/>
    <w:link w:val="Heading1Char"/>
    <w:uiPriority w:val="1"/>
    <w:qFormat/>
    <w:rsid w:val="00E610EC"/>
    <w:pPr>
      <w:outlineLvl w:val="0"/>
    </w:pPr>
    <w:rPr>
      <w:b/>
      <w:kern w:val="24"/>
      <w:sz w:val="36"/>
    </w:rPr>
  </w:style>
  <w:style w:type="paragraph" w:styleId="Heading2">
    <w:name w:val="heading 2"/>
    <w:aliases w:val="Outline2"/>
    <w:basedOn w:val="Normal"/>
    <w:next w:val="Normal"/>
    <w:link w:val="Heading2Char"/>
    <w:uiPriority w:val="1"/>
    <w:qFormat/>
    <w:rsid w:val="00E610EC"/>
    <w:pPr>
      <w:ind w:right="57"/>
      <w:contextualSpacing/>
      <w:outlineLvl w:val="1"/>
    </w:pPr>
    <w:rPr>
      <w:rFonts w:cstheme="minorHAnsi"/>
      <w:b/>
      <w:sz w:val="32"/>
    </w:rPr>
  </w:style>
  <w:style w:type="paragraph" w:styleId="Heading3">
    <w:name w:val="heading 3"/>
    <w:aliases w:val="Outline3"/>
    <w:basedOn w:val="Normal"/>
    <w:next w:val="Normal"/>
    <w:link w:val="Heading3Char"/>
    <w:uiPriority w:val="1"/>
    <w:qFormat/>
    <w:rsid w:val="00CD09DF"/>
    <w:pPr>
      <w:outlineLvl w:val="2"/>
    </w:pPr>
    <w:rPr>
      <w:b/>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uiPriority w:val="1"/>
    <w:rsid w:val="001D65CE"/>
    <w:pPr>
      <w:numPr>
        <w:numId w:val="1"/>
      </w:numPr>
      <w:tabs>
        <w:tab w:val="left" w:pos="360"/>
        <w:tab w:val="left" w:pos="1080"/>
        <w:tab w:val="left" w:pos="1800"/>
        <w:tab w:val="left" w:pos="3240"/>
      </w:tabs>
    </w:pPr>
  </w:style>
  <w:style w:type="paragraph" w:styleId="Footer">
    <w:name w:val="footer"/>
    <w:basedOn w:val="Normal"/>
    <w:link w:val="FooterChar"/>
    <w:uiPriority w:val="99"/>
    <w:rsid w:val="001D65CE"/>
    <w:pPr>
      <w:tabs>
        <w:tab w:val="center" w:pos="4153"/>
        <w:tab w:val="right" w:pos="8306"/>
      </w:tabs>
    </w:pPr>
  </w:style>
  <w:style w:type="character" w:customStyle="1" w:styleId="FooterChar">
    <w:name w:val="Footer Char"/>
    <w:basedOn w:val="DefaultParagraphFont"/>
    <w:link w:val="Footer"/>
    <w:uiPriority w:val="99"/>
    <w:rsid w:val="001D65CE"/>
    <w:rPr>
      <w:rFonts w:ascii="Arial" w:eastAsia="Times New Roman" w:hAnsi="Arial" w:cs="Arial"/>
      <w:sz w:val="28"/>
      <w:szCs w:val="20"/>
    </w:rPr>
  </w:style>
  <w:style w:type="paragraph" w:styleId="Header">
    <w:name w:val="header"/>
    <w:basedOn w:val="Normal"/>
    <w:link w:val="HeaderChar"/>
    <w:uiPriority w:val="99"/>
    <w:rsid w:val="001D65CE"/>
    <w:pPr>
      <w:tabs>
        <w:tab w:val="center" w:pos="4153"/>
        <w:tab w:val="right" w:pos="8306"/>
      </w:tabs>
    </w:pPr>
  </w:style>
  <w:style w:type="character" w:customStyle="1" w:styleId="HeaderChar">
    <w:name w:val="Header Char"/>
    <w:basedOn w:val="DefaultParagraphFont"/>
    <w:link w:val="Header"/>
    <w:uiPriority w:val="99"/>
    <w:rsid w:val="001D65CE"/>
    <w:rPr>
      <w:rFonts w:ascii="Arial" w:eastAsia="Times New Roman" w:hAnsi="Arial" w:cs="Arial"/>
      <w:sz w:val="28"/>
      <w:szCs w:val="20"/>
    </w:rPr>
  </w:style>
  <w:style w:type="character" w:customStyle="1" w:styleId="Heading1Char">
    <w:name w:val="Heading 1 Char"/>
    <w:aliases w:val="Outline1 Char"/>
    <w:basedOn w:val="DefaultParagraphFont"/>
    <w:link w:val="Heading1"/>
    <w:uiPriority w:val="1"/>
    <w:rsid w:val="00E610EC"/>
    <w:rPr>
      <w:b/>
      <w:kern w:val="24"/>
      <w:sz w:val="36"/>
    </w:rPr>
  </w:style>
  <w:style w:type="character" w:customStyle="1" w:styleId="Heading2Char">
    <w:name w:val="Heading 2 Char"/>
    <w:aliases w:val="Outline2 Char"/>
    <w:basedOn w:val="DefaultParagraphFont"/>
    <w:link w:val="Heading2"/>
    <w:uiPriority w:val="1"/>
    <w:rsid w:val="00E610EC"/>
    <w:rPr>
      <w:rFonts w:cstheme="minorHAnsi"/>
      <w:b/>
      <w:sz w:val="32"/>
    </w:rPr>
  </w:style>
  <w:style w:type="character" w:customStyle="1" w:styleId="Heading3Char">
    <w:name w:val="Heading 3 Char"/>
    <w:aliases w:val="Outline3 Char"/>
    <w:basedOn w:val="DefaultParagraphFont"/>
    <w:link w:val="Heading3"/>
    <w:uiPriority w:val="1"/>
    <w:rsid w:val="00CD09DF"/>
    <w:rPr>
      <w:rFonts w:ascii="Arial" w:hAnsi="Arial" w:cs="Arial"/>
      <w:b/>
      <w:kern w:val="24"/>
      <w:sz w:val="28"/>
      <w:szCs w:val="20"/>
    </w:rPr>
  </w:style>
  <w:style w:type="paragraph" w:customStyle="1" w:styleId="Outline4">
    <w:name w:val="Outline4"/>
    <w:basedOn w:val="Normal"/>
    <w:next w:val="Normal"/>
    <w:uiPriority w:val="4"/>
    <w:unhideWhenUsed/>
    <w:rsid w:val="001D65CE"/>
    <w:pPr>
      <w:ind w:left="2160"/>
    </w:pPr>
    <w:rPr>
      <w:kern w:val="24"/>
    </w:rPr>
  </w:style>
  <w:style w:type="paragraph" w:customStyle="1" w:styleId="Outline5">
    <w:name w:val="Outline5"/>
    <w:basedOn w:val="Normal"/>
    <w:next w:val="Normal"/>
    <w:uiPriority w:val="4"/>
    <w:unhideWhenUsed/>
    <w:rsid w:val="001D65CE"/>
    <w:pPr>
      <w:ind w:left="720"/>
    </w:pPr>
    <w:rPr>
      <w:kern w:val="24"/>
    </w:rPr>
  </w:style>
  <w:style w:type="paragraph" w:customStyle="1" w:styleId="Outline6">
    <w:name w:val="Outline6"/>
    <w:basedOn w:val="Normal"/>
    <w:next w:val="Normal"/>
    <w:uiPriority w:val="4"/>
    <w:unhideWhenUsed/>
    <w:rsid w:val="001D65CE"/>
    <w:pPr>
      <w:ind w:left="2160"/>
    </w:pPr>
    <w:rPr>
      <w:kern w:val="24"/>
    </w:rPr>
  </w:style>
  <w:style w:type="paragraph" w:customStyle="1" w:styleId="Outline7">
    <w:name w:val="Outline7"/>
    <w:basedOn w:val="Normal"/>
    <w:next w:val="Normal"/>
    <w:uiPriority w:val="4"/>
    <w:unhideWhenUsed/>
    <w:rsid w:val="001D65CE"/>
    <w:pPr>
      <w:ind w:left="720"/>
    </w:pPr>
    <w:rPr>
      <w:kern w:val="24"/>
    </w:rPr>
  </w:style>
  <w:style w:type="paragraph" w:styleId="Quote">
    <w:name w:val="Quote"/>
    <w:basedOn w:val="Normal"/>
    <w:next w:val="Normal"/>
    <w:link w:val="QuoteChar"/>
    <w:uiPriority w:val="29"/>
    <w:unhideWhenUsed/>
    <w:rsid w:val="001D65CE"/>
    <w:pPr>
      <w:ind w:left="284" w:right="284"/>
      <w:jc w:val="both"/>
    </w:pPr>
    <w:rPr>
      <w:iCs/>
      <w:color w:val="404040" w:themeColor="text1" w:themeTint="BF"/>
    </w:rPr>
  </w:style>
  <w:style w:type="character" w:customStyle="1" w:styleId="QuoteChar">
    <w:name w:val="Quote Char"/>
    <w:basedOn w:val="DefaultParagraphFont"/>
    <w:link w:val="Quote"/>
    <w:uiPriority w:val="29"/>
    <w:rsid w:val="00D60EE3"/>
    <w:rPr>
      <w:iCs/>
      <w:color w:val="404040" w:themeColor="text1" w:themeTint="BF"/>
    </w:rPr>
  </w:style>
  <w:style w:type="character" w:styleId="Hyperlink">
    <w:name w:val="Hyperlink"/>
    <w:uiPriority w:val="99"/>
    <w:unhideWhenUsed/>
    <w:rsid w:val="001D65CE"/>
    <w:rPr>
      <w:color w:val="0000FF"/>
      <w:u w:val="single"/>
    </w:rPr>
  </w:style>
  <w:style w:type="character" w:styleId="CommentReference">
    <w:name w:val="annotation reference"/>
    <w:uiPriority w:val="99"/>
    <w:semiHidden/>
    <w:unhideWhenUsed/>
    <w:rsid w:val="0033526B"/>
    <w:rPr>
      <w:sz w:val="16"/>
      <w:szCs w:val="16"/>
    </w:rPr>
  </w:style>
  <w:style w:type="paragraph" w:styleId="CommentText">
    <w:name w:val="annotation text"/>
    <w:basedOn w:val="Normal"/>
    <w:link w:val="CommentTextChar"/>
    <w:uiPriority w:val="99"/>
    <w:unhideWhenUsed/>
    <w:rsid w:val="001D65CE"/>
    <w:pPr>
      <w:spacing w:line="240" w:lineRule="auto"/>
    </w:pPr>
    <w:rPr>
      <w:sz w:val="20"/>
      <w:lang w:val="x-none"/>
    </w:rPr>
  </w:style>
  <w:style w:type="character" w:customStyle="1" w:styleId="CommentTextChar">
    <w:name w:val="Comment Text Char"/>
    <w:basedOn w:val="DefaultParagraphFont"/>
    <w:link w:val="CommentText"/>
    <w:uiPriority w:val="99"/>
    <w:rsid w:val="001D65CE"/>
    <w:rPr>
      <w:rFonts w:ascii="Arial" w:eastAsia="Times New Roman" w:hAnsi="Arial" w:cs="Arial"/>
      <w:sz w:val="20"/>
      <w:szCs w:val="20"/>
      <w:lang w:val="x-none"/>
    </w:rPr>
  </w:style>
  <w:style w:type="paragraph" w:styleId="FootnoteText">
    <w:name w:val="footnote text"/>
    <w:link w:val="FootnoteTextChar"/>
    <w:uiPriority w:val="99"/>
    <w:unhideWhenUsed/>
    <w:rsid w:val="001D65CE"/>
    <w:rPr>
      <w:rFonts w:ascii="Calibri" w:eastAsia="Calibri" w:hAnsi="Calibri" w:cs="Times New Roman"/>
      <w:sz w:val="20"/>
      <w:szCs w:val="20"/>
      <w:lang w:val="x-none"/>
    </w:rPr>
  </w:style>
  <w:style w:type="character" w:customStyle="1" w:styleId="FootnoteTextChar">
    <w:name w:val="Footnote Text Char"/>
    <w:basedOn w:val="DefaultParagraphFont"/>
    <w:link w:val="FootnoteText"/>
    <w:uiPriority w:val="99"/>
    <w:rsid w:val="001D65CE"/>
    <w:rPr>
      <w:rFonts w:ascii="Calibri" w:eastAsia="Calibri" w:hAnsi="Calibri" w:cs="Times New Roman"/>
      <w:sz w:val="20"/>
      <w:szCs w:val="20"/>
      <w:lang w:val="x-none"/>
    </w:rPr>
  </w:style>
  <w:style w:type="character" w:styleId="FootnoteReference">
    <w:name w:val="footnote reference"/>
    <w:uiPriority w:val="99"/>
    <w:semiHidden/>
    <w:unhideWhenUsed/>
    <w:rsid w:val="0033526B"/>
    <w:rPr>
      <w:vertAlign w:val="superscript"/>
    </w:rPr>
  </w:style>
  <w:style w:type="character" w:styleId="PageNumber">
    <w:name w:val="page number"/>
    <w:basedOn w:val="DefaultParagraphFont"/>
    <w:uiPriority w:val="99"/>
    <w:semiHidden/>
    <w:unhideWhenUsed/>
    <w:rsid w:val="0033526B"/>
  </w:style>
  <w:style w:type="paragraph" w:customStyle="1" w:styleId="SFTBodyText">
    <w:name w:val="SFT Body Text"/>
    <w:basedOn w:val="Normal"/>
    <w:uiPriority w:val="4"/>
    <w:unhideWhenUsed/>
    <w:qFormat/>
    <w:rsid w:val="001D65CE"/>
    <w:pPr>
      <w:spacing w:before="120"/>
    </w:pPr>
    <w:rPr>
      <w:rFonts w:eastAsia="Calibri"/>
      <w:sz w:val="22"/>
      <w:szCs w:val="22"/>
    </w:rPr>
  </w:style>
  <w:style w:type="character" w:customStyle="1" w:styleId="MediumGrid1-Accent2Char">
    <w:name w:val="Medium Grid 1 - Accent 2 Char"/>
    <w:aliases w:val="F5 List Paragraph Char,List Paragraph2 Char,MAIN CONTENT Char,List Paragraph12 Char,Dot pt Char,List Paragraph1 Char,Colorful List - Accent 11 Char,No Spacing1 Char,List Paragraph Char Char Char Char,Indicator Text Char"/>
    <w:link w:val="MediumGrid1-Accent2"/>
    <w:uiPriority w:val="34"/>
    <w:qFormat/>
    <w:locked/>
    <w:rsid w:val="0033526B"/>
    <w:rPr>
      <w:rFonts w:ascii="Calibri" w:hAnsi="Calibri" w:cs="Calibri"/>
    </w:rPr>
  </w:style>
  <w:style w:type="character" w:styleId="Strong">
    <w:name w:val="Strong"/>
    <w:uiPriority w:val="22"/>
    <w:unhideWhenUsed/>
    <w:qFormat/>
    <w:rsid w:val="001D65CE"/>
    <w:rPr>
      <w:b/>
      <w:bCs/>
    </w:rPr>
  </w:style>
  <w:style w:type="table" w:styleId="MediumGrid1-Accent2">
    <w:name w:val="Medium Grid 1 Accent 2"/>
    <w:basedOn w:val="TableNormal"/>
    <w:link w:val="MediumGrid1-Accent2Char"/>
    <w:uiPriority w:val="34"/>
    <w:semiHidden/>
    <w:unhideWhenUsed/>
    <w:rsid w:val="0033526B"/>
    <w:rPr>
      <w:rFonts w:ascii="Calibri" w:hAnsi="Calibri" w:cs="Calibri"/>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Title">
    <w:name w:val="Title"/>
    <w:basedOn w:val="Normal"/>
    <w:next w:val="Normal"/>
    <w:link w:val="TitleChar"/>
    <w:qFormat/>
    <w:rsid w:val="001A216A"/>
    <w:pPr>
      <w:spacing w:before="0" w:after="0" w:line="240" w:lineRule="auto"/>
      <w:ind w:left="3686" w:right="748"/>
      <w:contextualSpacing/>
      <w:jc w:val="right"/>
    </w:pPr>
    <w:rPr>
      <w:rFonts w:eastAsiaTheme="majorEastAsia" w:cstheme="majorBidi"/>
      <w:b/>
      <w:spacing w:val="-10"/>
      <w:kern w:val="28"/>
      <w:sz w:val="36"/>
      <w:szCs w:val="36"/>
    </w:rPr>
  </w:style>
  <w:style w:type="character" w:customStyle="1" w:styleId="TitleChar">
    <w:name w:val="Title Char"/>
    <w:basedOn w:val="DefaultParagraphFont"/>
    <w:link w:val="Title"/>
    <w:rsid w:val="001A216A"/>
    <w:rPr>
      <w:rFonts w:eastAsiaTheme="majorEastAsia" w:cstheme="majorBidi"/>
      <w:b/>
      <w:spacing w:val="-10"/>
      <w:kern w:val="28"/>
      <w:sz w:val="36"/>
      <w:szCs w:val="36"/>
    </w:rPr>
  </w:style>
  <w:style w:type="paragraph" w:styleId="Subtitle">
    <w:name w:val="Subtitle"/>
    <w:basedOn w:val="Normal"/>
    <w:next w:val="Normal"/>
    <w:link w:val="SubtitleChar"/>
    <w:uiPriority w:val="11"/>
    <w:unhideWhenUsed/>
    <w:rsid w:val="001D65CE"/>
    <w:pPr>
      <w:pBdr>
        <w:top w:val="single" w:sz="4" w:space="1" w:color="000000"/>
        <w:bottom w:val="single" w:sz="4" w:space="1" w:color="000000"/>
      </w:pBdr>
      <w:tabs>
        <w:tab w:val="num" w:pos="0"/>
      </w:tabs>
      <w:ind w:right="237"/>
    </w:pPr>
  </w:style>
  <w:style w:type="character" w:customStyle="1" w:styleId="SubtitleChar">
    <w:name w:val="Subtitle Char"/>
    <w:basedOn w:val="DefaultParagraphFont"/>
    <w:link w:val="Subtitle"/>
    <w:uiPriority w:val="11"/>
    <w:rsid w:val="00D60EE3"/>
  </w:style>
  <w:style w:type="paragraph" w:customStyle="1" w:styleId="ConsultationQuestion">
    <w:name w:val="Consultation Question"/>
    <w:basedOn w:val="Normal"/>
    <w:uiPriority w:val="3"/>
    <w:qFormat/>
    <w:rsid w:val="001D65CE"/>
    <w:pPr>
      <w:numPr>
        <w:numId w:val="2"/>
      </w:numPr>
      <w:ind w:right="57"/>
      <w:contextualSpacing/>
    </w:pPr>
    <w:rPr>
      <w:rFonts w:cstheme="minorHAnsi"/>
      <w:b/>
    </w:rPr>
  </w:style>
  <w:style w:type="paragraph" w:styleId="ListParagraph">
    <w:name w:val="List Paragraph"/>
    <w:basedOn w:val="Normal"/>
    <w:uiPriority w:val="34"/>
    <w:unhideWhenUsed/>
    <w:qFormat/>
    <w:rsid w:val="008E17DF"/>
    <w:pPr>
      <w:spacing w:line="240" w:lineRule="auto"/>
      <w:ind w:left="720"/>
      <w:contextualSpacing/>
    </w:pPr>
  </w:style>
  <w:style w:type="paragraph" w:styleId="BalloonText">
    <w:name w:val="Balloon Text"/>
    <w:basedOn w:val="Normal"/>
    <w:link w:val="BalloonTextChar"/>
    <w:uiPriority w:val="99"/>
    <w:semiHidden/>
    <w:unhideWhenUsed/>
    <w:rsid w:val="000C180B"/>
    <w:pPr>
      <w:spacing w:before="0" w:after="0" w:line="240" w:lineRule="auto"/>
      <w:jc w:val="both"/>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0C180B"/>
    <w:rPr>
      <w:rFonts w:ascii="Tahoma" w:eastAsia="Times New Roman" w:hAnsi="Tahoma" w:cs="Times New Roman"/>
      <w:sz w:val="16"/>
      <w:szCs w:val="16"/>
      <w:lang w:val="x-none"/>
    </w:rPr>
  </w:style>
  <w:style w:type="paragraph" w:styleId="TOCHeading">
    <w:name w:val="TOC Heading"/>
    <w:basedOn w:val="Heading1"/>
    <w:next w:val="Normal"/>
    <w:uiPriority w:val="39"/>
    <w:unhideWhenUsed/>
    <w:qFormat/>
    <w:rsid w:val="00BD31C0"/>
    <w:pPr>
      <w:keepNext/>
      <w:keepLines/>
      <w:spacing w:after="0" w:line="259" w:lineRule="auto"/>
      <w:outlineLvl w:val="9"/>
    </w:pPr>
    <w:rPr>
      <w:rFonts w:eastAsiaTheme="majorEastAsia" w:cstheme="majorBidi"/>
      <w:color w:val="44546A" w:themeColor="text2"/>
      <w:kern w:val="0"/>
      <w:szCs w:val="32"/>
      <w:lang w:val="en-US"/>
    </w:rPr>
  </w:style>
  <w:style w:type="paragraph" w:styleId="TOC1">
    <w:name w:val="toc 1"/>
    <w:basedOn w:val="Normal"/>
    <w:next w:val="Normal"/>
    <w:autoRedefine/>
    <w:uiPriority w:val="39"/>
    <w:unhideWhenUsed/>
    <w:rsid w:val="009124D8"/>
    <w:pPr>
      <w:spacing w:after="100"/>
    </w:pPr>
    <w:rPr>
      <w:color w:val="44546A" w:themeColor="text2"/>
    </w:rPr>
  </w:style>
  <w:style w:type="paragraph" w:styleId="TOC2">
    <w:name w:val="toc 2"/>
    <w:basedOn w:val="Normal"/>
    <w:next w:val="Normal"/>
    <w:autoRedefine/>
    <w:uiPriority w:val="39"/>
    <w:unhideWhenUsed/>
    <w:rsid w:val="009124D8"/>
    <w:pPr>
      <w:spacing w:after="100"/>
      <w:ind w:left="280"/>
    </w:pPr>
    <w:rPr>
      <w:color w:val="44546A" w:themeColor="text2"/>
    </w:rPr>
  </w:style>
  <w:style w:type="paragraph" w:customStyle="1" w:styleId="Sub-heading">
    <w:name w:val="Sub-heading"/>
    <w:basedOn w:val="Normal"/>
    <w:link w:val="Sub-headingChar"/>
    <w:uiPriority w:val="4"/>
    <w:unhideWhenUsed/>
    <w:qFormat/>
    <w:rsid w:val="001D65CE"/>
    <w:rPr>
      <w:b/>
    </w:rPr>
  </w:style>
  <w:style w:type="character" w:customStyle="1" w:styleId="Sub-headingChar">
    <w:name w:val="Sub-heading Char"/>
    <w:basedOn w:val="DefaultParagraphFont"/>
    <w:link w:val="Sub-heading"/>
    <w:uiPriority w:val="4"/>
    <w:rsid w:val="00D60EE3"/>
    <w:rPr>
      <w:b/>
    </w:rPr>
  </w:style>
  <w:style w:type="table" w:styleId="TableGrid">
    <w:name w:val="Table Grid"/>
    <w:basedOn w:val="TableNormal"/>
    <w:uiPriority w:val="39"/>
    <w:rsid w:val="001D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
    <w:name w:val="Num Para"/>
    <w:basedOn w:val="NumHead2"/>
    <w:link w:val="NumParaChar"/>
    <w:uiPriority w:val="2"/>
    <w:qFormat/>
    <w:rsid w:val="00FD5D61"/>
    <w:rPr>
      <w:b w:val="0"/>
      <w:sz w:val="28"/>
    </w:rPr>
  </w:style>
  <w:style w:type="paragraph" w:styleId="TOC3">
    <w:name w:val="toc 3"/>
    <w:basedOn w:val="Normal"/>
    <w:next w:val="Normal"/>
    <w:autoRedefine/>
    <w:uiPriority w:val="39"/>
    <w:semiHidden/>
    <w:unhideWhenUsed/>
    <w:rsid w:val="009124D8"/>
    <w:pPr>
      <w:spacing w:after="100"/>
      <w:ind w:left="560"/>
    </w:pPr>
    <w:rPr>
      <w:color w:val="44546A" w:themeColor="text2"/>
    </w:rPr>
  </w:style>
  <w:style w:type="paragraph" w:customStyle="1" w:styleId="NumHead1">
    <w:name w:val="Num Head1"/>
    <w:basedOn w:val="Heading1"/>
    <w:next w:val="Normal"/>
    <w:link w:val="NumHead1Char"/>
    <w:uiPriority w:val="2"/>
    <w:qFormat/>
    <w:rsid w:val="00CD09DF"/>
    <w:pPr>
      <w:numPr>
        <w:numId w:val="3"/>
      </w:numPr>
      <w:ind w:left="360"/>
    </w:pPr>
  </w:style>
  <w:style w:type="character" w:customStyle="1" w:styleId="NumHead1Char">
    <w:name w:val="Num Head1 Char"/>
    <w:basedOn w:val="Heading1Char"/>
    <w:link w:val="NumHead1"/>
    <w:uiPriority w:val="2"/>
    <w:rsid w:val="00D60EE3"/>
    <w:rPr>
      <w:b/>
      <w:kern w:val="24"/>
      <w:sz w:val="36"/>
    </w:rPr>
  </w:style>
  <w:style w:type="paragraph" w:customStyle="1" w:styleId="NumHead2">
    <w:name w:val="Num Head2"/>
    <w:basedOn w:val="Heading2"/>
    <w:link w:val="NumHead2Char"/>
    <w:uiPriority w:val="2"/>
    <w:qFormat/>
    <w:rsid w:val="00CD09DF"/>
    <w:pPr>
      <w:numPr>
        <w:ilvl w:val="1"/>
        <w:numId w:val="3"/>
      </w:numPr>
    </w:pPr>
  </w:style>
  <w:style w:type="character" w:customStyle="1" w:styleId="NumHead2Char">
    <w:name w:val="Num Head2 Char"/>
    <w:basedOn w:val="Heading2Char"/>
    <w:link w:val="NumHead2"/>
    <w:uiPriority w:val="2"/>
    <w:rsid w:val="00D60EE3"/>
    <w:rPr>
      <w:rFonts w:cstheme="minorHAnsi"/>
      <w:b/>
      <w:sz w:val="32"/>
    </w:rPr>
  </w:style>
  <w:style w:type="paragraph" w:customStyle="1" w:styleId="NumHead3">
    <w:name w:val="Num Head3"/>
    <w:basedOn w:val="Heading3"/>
    <w:next w:val="Normal"/>
    <w:link w:val="NumHead3Char"/>
    <w:uiPriority w:val="2"/>
    <w:qFormat/>
    <w:rsid w:val="00CD09DF"/>
    <w:pPr>
      <w:numPr>
        <w:ilvl w:val="2"/>
        <w:numId w:val="3"/>
      </w:numPr>
    </w:pPr>
  </w:style>
  <w:style w:type="character" w:customStyle="1" w:styleId="NumHead3Char">
    <w:name w:val="Num Head3 Char"/>
    <w:basedOn w:val="Heading3Char"/>
    <w:link w:val="NumHead3"/>
    <w:uiPriority w:val="2"/>
    <w:rsid w:val="00D60EE3"/>
    <w:rPr>
      <w:rFonts w:ascii="Arial" w:hAnsi="Arial" w:cs="Arial"/>
      <w:b/>
      <w:kern w:val="24"/>
      <w:sz w:val="28"/>
      <w:szCs w:val="20"/>
    </w:rPr>
  </w:style>
  <w:style w:type="character" w:customStyle="1" w:styleId="NumParaChar">
    <w:name w:val="Num Para Char"/>
    <w:basedOn w:val="NumHead2Char"/>
    <w:link w:val="NumPara"/>
    <w:uiPriority w:val="2"/>
    <w:rsid w:val="00FD5D61"/>
    <w:rPr>
      <w:rFonts w:ascii="Arial" w:eastAsia="Times New Roman" w:hAnsi="Arial" w:cstheme="minorHAnsi"/>
      <w:b w:val="0"/>
      <w:sz w:val="32"/>
      <w:szCs w:val="28"/>
    </w:rPr>
  </w:style>
  <w:style w:type="paragraph" w:styleId="CommentSubject">
    <w:name w:val="annotation subject"/>
    <w:basedOn w:val="CommentText"/>
    <w:next w:val="CommentText"/>
    <w:link w:val="CommentSubjectChar"/>
    <w:uiPriority w:val="99"/>
    <w:semiHidden/>
    <w:unhideWhenUsed/>
    <w:rsid w:val="009D4E16"/>
    <w:rPr>
      <w:b/>
      <w:bCs/>
      <w:szCs w:val="20"/>
      <w:lang w:val="en-GB"/>
    </w:rPr>
  </w:style>
  <w:style w:type="character" w:customStyle="1" w:styleId="CommentSubjectChar">
    <w:name w:val="Comment Subject Char"/>
    <w:basedOn w:val="CommentTextChar"/>
    <w:link w:val="CommentSubject"/>
    <w:uiPriority w:val="99"/>
    <w:semiHidden/>
    <w:rsid w:val="009D4E16"/>
    <w:rPr>
      <w:rFonts w:ascii="Arial" w:eastAsia="Times New Roman" w:hAnsi="Arial" w:cs="Arial"/>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066073">
      <w:bodyDiv w:val="1"/>
      <w:marLeft w:val="0"/>
      <w:marRight w:val="0"/>
      <w:marTop w:val="0"/>
      <w:marBottom w:val="0"/>
      <w:divBdr>
        <w:top w:val="none" w:sz="0" w:space="0" w:color="auto"/>
        <w:left w:val="none" w:sz="0" w:space="0" w:color="auto"/>
        <w:bottom w:val="none" w:sz="0" w:space="0" w:color="auto"/>
        <w:right w:val="none" w:sz="0" w:space="0" w:color="auto"/>
      </w:divBdr>
    </w:div>
    <w:div w:id="9762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9C79-A40F-45CE-89ED-A0F7D1B0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U321784</dc:creator>
  <cp:keywords/>
  <dc:description/>
  <cp:lastModifiedBy>Kontro T (Tiia)</cp:lastModifiedBy>
  <cp:revision>2</cp:revision>
  <dcterms:created xsi:type="dcterms:W3CDTF">2020-11-06T13:24:00Z</dcterms:created>
  <dcterms:modified xsi:type="dcterms:W3CDTF">2020-11-06T13:24:00Z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101904904</vt:i4>
  </property>
</Properties>
</file>