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AF3" w:rsidRDefault="009B6AF3" w:rsidP="001F2D02">
      <w:r>
        <w:rPr>
          <w:noProof/>
          <w:lang w:eastAsia="en-GB"/>
        </w:rPr>
        <w:drawing>
          <wp:anchor distT="0" distB="0" distL="114300" distR="114300" simplePos="0" relativeHeight="251658240" behindDoc="1" locked="0" layoutInCell="1" allowOverlap="1" wp14:anchorId="0127EBB0" wp14:editId="73898032">
            <wp:simplePos x="0" y="0"/>
            <wp:positionH relativeFrom="column">
              <wp:posOffset>-609600</wp:posOffset>
            </wp:positionH>
            <wp:positionV relativeFrom="paragraph">
              <wp:posOffset>-638175</wp:posOffset>
            </wp:positionV>
            <wp:extent cx="4588510" cy="3000375"/>
            <wp:effectExtent l="0" t="0" r="2540" b="9525"/>
            <wp:wrapNone/>
            <wp:docPr id="1" name="Picture 1" descr="Scottish Human Rights Commission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RC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88510" cy="3000375"/>
                    </a:xfrm>
                    <a:prstGeom prst="rect">
                      <a:avLst/>
                    </a:prstGeom>
                  </pic:spPr>
                </pic:pic>
              </a:graphicData>
            </a:graphic>
            <wp14:sizeRelH relativeFrom="page">
              <wp14:pctWidth>0</wp14:pctWidth>
            </wp14:sizeRelH>
            <wp14:sizeRelV relativeFrom="page">
              <wp14:pctHeight>0</wp14:pctHeight>
            </wp14:sizeRelV>
          </wp:anchor>
        </w:drawing>
      </w:r>
    </w:p>
    <w:p w:rsidR="009B6AF3" w:rsidRDefault="009B6AF3" w:rsidP="001F2D02"/>
    <w:p w:rsidR="009B6AF3" w:rsidRDefault="009B6AF3" w:rsidP="001F2D02"/>
    <w:p w:rsidR="009B6AF3" w:rsidRDefault="009B6AF3" w:rsidP="001F2D02"/>
    <w:p w:rsidR="009B6AF3" w:rsidRDefault="009B6AF3" w:rsidP="001F2D02"/>
    <w:p w:rsidR="009B6AF3" w:rsidRDefault="009B6AF3" w:rsidP="001F2D02"/>
    <w:p w:rsidR="009B6AF3" w:rsidRDefault="009B6AF3" w:rsidP="001F2D02"/>
    <w:p w:rsidR="009B6AF3" w:rsidRDefault="009B6AF3" w:rsidP="001F2D02"/>
    <w:p w:rsidR="009B6AF3" w:rsidRDefault="009B6AF3" w:rsidP="001F2D02"/>
    <w:p w:rsidR="009B6AF3" w:rsidRDefault="009B6AF3" w:rsidP="001F2D02"/>
    <w:p w:rsidR="009B6AF3" w:rsidRDefault="009B6AF3" w:rsidP="001F2D02"/>
    <w:p w:rsidR="009B6AF3" w:rsidRDefault="009B6AF3" w:rsidP="001F2D02"/>
    <w:p w:rsidR="009B6AF3" w:rsidRDefault="009B6AF3" w:rsidP="001F2D02"/>
    <w:p w:rsidR="009B6AF3" w:rsidRDefault="009B6AF3" w:rsidP="001F2D02"/>
    <w:p w:rsidR="00047EEB" w:rsidRDefault="00AD530B" w:rsidP="00047EEB">
      <w:pPr>
        <w:pStyle w:val="Title"/>
      </w:pPr>
      <w:r>
        <w:t>R</w:t>
      </w:r>
      <w:r w:rsidR="00047EEB" w:rsidRPr="009B6AF3">
        <w:t xml:space="preserve">ecruitment Information </w:t>
      </w:r>
    </w:p>
    <w:p w:rsidR="00AD530B" w:rsidRPr="00AD530B" w:rsidRDefault="00AD530B" w:rsidP="00AD530B"/>
    <w:p w:rsidR="00635855" w:rsidRPr="00047EEB" w:rsidRDefault="003E0CB0" w:rsidP="00047EEB">
      <w:pPr>
        <w:rPr>
          <w:b/>
          <w:sz w:val="40"/>
          <w:szCs w:val="40"/>
        </w:rPr>
      </w:pPr>
      <w:r>
        <w:rPr>
          <w:b/>
          <w:sz w:val="40"/>
          <w:szCs w:val="40"/>
        </w:rPr>
        <w:t>Legal Officer</w:t>
      </w:r>
    </w:p>
    <w:p w:rsidR="0057682A" w:rsidRDefault="0057682A" w:rsidP="00047EEB">
      <w:pPr>
        <w:rPr>
          <w:b/>
          <w:sz w:val="40"/>
          <w:szCs w:val="40"/>
        </w:rPr>
      </w:pPr>
    </w:p>
    <w:p w:rsidR="00047EEB" w:rsidRPr="00047EEB" w:rsidRDefault="003E0CB0" w:rsidP="00047EEB">
      <w:pPr>
        <w:rPr>
          <w:sz w:val="40"/>
          <w:szCs w:val="40"/>
        </w:rPr>
      </w:pPr>
      <w:r>
        <w:rPr>
          <w:sz w:val="40"/>
          <w:szCs w:val="40"/>
        </w:rPr>
        <w:t>Full</w:t>
      </w:r>
      <w:r w:rsidR="002F2A84">
        <w:rPr>
          <w:sz w:val="40"/>
          <w:szCs w:val="40"/>
        </w:rPr>
        <w:t xml:space="preserve"> </w:t>
      </w:r>
      <w:r>
        <w:rPr>
          <w:sz w:val="40"/>
          <w:szCs w:val="40"/>
        </w:rPr>
        <w:t xml:space="preserve">time: 37 hours per week. </w:t>
      </w:r>
    </w:p>
    <w:p w:rsidR="00047EEB" w:rsidRPr="00047EEB" w:rsidRDefault="00047EEB" w:rsidP="00047EEB">
      <w:pPr>
        <w:rPr>
          <w:sz w:val="40"/>
          <w:szCs w:val="40"/>
        </w:rPr>
      </w:pPr>
    </w:p>
    <w:p w:rsidR="00047EEB" w:rsidRPr="00047EEB" w:rsidRDefault="00047EEB" w:rsidP="00047EEB">
      <w:pPr>
        <w:rPr>
          <w:b/>
          <w:sz w:val="40"/>
          <w:szCs w:val="40"/>
        </w:rPr>
      </w:pPr>
    </w:p>
    <w:p w:rsidR="003E0CB0" w:rsidRDefault="003E0CB0" w:rsidP="00047EEB">
      <w:pPr>
        <w:rPr>
          <w:b/>
          <w:sz w:val="40"/>
          <w:szCs w:val="40"/>
        </w:rPr>
      </w:pPr>
    </w:p>
    <w:p w:rsidR="003E0CB0" w:rsidRDefault="003E0CB0" w:rsidP="00047EEB">
      <w:pPr>
        <w:rPr>
          <w:b/>
          <w:sz w:val="40"/>
          <w:szCs w:val="40"/>
        </w:rPr>
      </w:pPr>
    </w:p>
    <w:p w:rsidR="003E0CB0" w:rsidRDefault="003E0CB0" w:rsidP="00047EEB">
      <w:pPr>
        <w:rPr>
          <w:b/>
          <w:sz w:val="40"/>
          <w:szCs w:val="40"/>
        </w:rPr>
      </w:pPr>
    </w:p>
    <w:p w:rsidR="003E0CB0" w:rsidRDefault="003E0CB0" w:rsidP="00047EEB">
      <w:pPr>
        <w:rPr>
          <w:b/>
          <w:sz w:val="40"/>
          <w:szCs w:val="40"/>
        </w:rPr>
      </w:pPr>
    </w:p>
    <w:p w:rsidR="003E0CB0" w:rsidRDefault="003E0CB0" w:rsidP="00047EEB">
      <w:pPr>
        <w:rPr>
          <w:b/>
          <w:sz w:val="40"/>
          <w:szCs w:val="40"/>
        </w:rPr>
      </w:pPr>
    </w:p>
    <w:p w:rsidR="003E0CB0" w:rsidRDefault="003E0CB0" w:rsidP="00047EEB">
      <w:pPr>
        <w:rPr>
          <w:b/>
          <w:sz w:val="40"/>
          <w:szCs w:val="40"/>
        </w:rPr>
      </w:pPr>
    </w:p>
    <w:p w:rsidR="003E0CB0" w:rsidRDefault="003E0CB0" w:rsidP="00047EEB">
      <w:pPr>
        <w:rPr>
          <w:b/>
          <w:sz w:val="40"/>
          <w:szCs w:val="40"/>
        </w:rPr>
      </w:pPr>
    </w:p>
    <w:p w:rsidR="003E0CB0" w:rsidRDefault="003E0CB0" w:rsidP="00047EEB">
      <w:pPr>
        <w:rPr>
          <w:b/>
          <w:sz w:val="40"/>
          <w:szCs w:val="40"/>
        </w:rPr>
      </w:pPr>
    </w:p>
    <w:p w:rsidR="003E0CB0" w:rsidRDefault="003E0CB0" w:rsidP="00047EEB">
      <w:pPr>
        <w:rPr>
          <w:b/>
          <w:sz w:val="40"/>
          <w:szCs w:val="40"/>
        </w:rPr>
      </w:pPr>
    </w:p>
    <w:p w:rsidR="00047EEB" w:rsidRPr="00047EEB" w:rsidRDefault="003E0CB0" w:rsidP="00047EEB">
      <w:pPr>
        <w:rPr>
          <w:b/>
          <w:sz w:val="40"/>
          <w:szCs w:val="40"/>
        </w:rPr>
      </w:pPr>
      <w:r>
        <w:rPr>
          <w:b/>
          <w:sz w:val="40"/>
          <w:szCs w:val="40"/>
        </w:rPr>
        <w:t>March 2017</w:t>
      </w:r>
    </w:p>
    <w:p w:rsidR="009B6AF3" w:rsidRDefault="009B6AF3" w:rsidP="001F2D02">
      <w:pPr>
        <w:rPr>
          <w:b/>
          <w:sz w:val="56"/>
          <w:szCs w:val="56"/>
        </w:rPr>
      </w:pPr>
    </w:p>
    <w:p w:rsidR="00AC1D5C" w:rsidRPr="00443921" w:rsidRDefault="00AC1D5C" w:rsidP="00047EEB">
      <w:pPr>
        <w:pStyle w:val="Heading1"/>
        <w:rPr>
          <w:b w:val="0"/>
        </w:rPr>
      </w:pPr>
      <w:r w:rsidRPr="0069409A">
        <w:t xml:space="preserve">About the Scottish Human Rights Commission </w:t>
      </w:r>
    </w:p>
    <w:p w:rsidR="00AC1D5C" w:rsidRDefault="00AC1D5C" w:rsidP="001F2D02"/>
    <w:p w:rsidR="0006326A" w:rsidRPr="00047EEB" w:rsidRDefault="00A05090" w:rsidP="00047EEB">
      <w:pPr>
        <w:rPr>
          <w:b/>
        </w:rPr>
      </w:pPr>
      <w:r>
        <w:rPr>
          <w:b/>
        </w:rPr>
        <w:t xml:space="preserve">The Scottish Human Rights Commission is </w:t>
      </w:r>
      <w:r w:rsidR="0006326A" w:rsidRPr="00047EEB">
        <w:rPr>
          <w:b/>
        </w:rPr>
        <w:t xml:space="preserve">an independent public body with a broad remit to promote and protect human rights for everyone in Scotland. </w:t>
      </w:r>
      <w:r>
        <w:rPr>
          <w:b/>
        </w:rPr>
        <w:t xml:space="preserve">We are independent of government and parliament. We work as part of the United Nations (UN) human rights system, monitoring and reporting on human rights issues in Scotland.  </w:t>
      </w:r>
    </w:p>
    <w:p w:rsidR="00A05090" w:rsidRDefault="00A05090" w:rsidP="00047EEB"/>
    <w:p w:rsidR="0006326A" w:rsidRPr="00156551" w:rsidRDefault="00A05090" w:rsidP="00047EEB">
      <w:r>
        <w:t>We</w:t>
      </w:r>
      <w:r w:rsidR="0006326A" w:rsidRPr="00156551">
        <w:t xml:space="preserve"> work on a range of legal, policy and practical issues </w:t>
      </w:r>
      <w:r w:rsidR="0006326A">
        <w:t xml:space="preserve">which </w:t>
      </w:r>
      <w:r w:rsidR="0006326A" w:rsidRPr="00156551">
        <w:t xml:space="preserve">affect people’s </w:t>
      </w:r>
      <w:r w:rsidR="0006326A">
        <w:t>human rights in Scotland.</w:t>
      </w:r>
      <w:r>
        <w:t xml:space="preserve"> We also </w:t>
      </w:r>
      <w:r w:rsidR="0006326A" w:rsidRPr="00156551">
        <w:t>coordinate and support the delivery</w:t>
      </w:r>
      <w:r>
        <w:t xml:space="preserve"> </w:t>
      </w:r>
      <w:r w:rsidR="0006326A" w:rsidRPr="00156551">
        <w:t>of Scotland’s National Action Plan for Human Rights</w:t>
      </w:r>
      <w:r>
        <w:t xml:space="preserve">, now in its fourth year. </w:t>
      </w:r>
    </w:p>
    <w:p w:rsidR="0006326A" w:rsidRDefault="0006326A" w:rsidP="00047EEB"/>
    <w:p w:rsidR="0006326A" w:rsidRPr="00156551" w:rsidRDefault="0006326A" w:rsidP="00047EEB">
      <w:r w:rsidRPr="00156551">
        <w:t xml:space="preserve">The Commission </w:t>
      </w:r>
      <w:r w:rsidR="00A05090">
        <w:t>is</w:t>
      </w:r>
      <w:r>
        <w:t xml:space="preserve"> accredited within the</w:t>
      </w:r>
      <w:r w:rsidRPr="00156551">
        <w:t xml:space="preserve"> U</w:t>
      </w:r>
      <w:r w:rsidR="00A05090">
        <w:t>N s</w:t>
      </w:r>
      <w:r>
        <w:t xml:space="preserve">ystem </w:t>
      </w:r>
      <w:r w:rsidRPr="00156551">
        <w:t xml:space="preserve">as an “A Status” </w:t>
      </w:r>
      <w:r w:rsidR="00A05090">
        <w:t>N</w:t>
      </w:r>
      <w:r w:rsidRPr="00156551">
        <w:t xml:space="preserve">ational </w:t>
      </w:r>
      <w:r w:rsidR="00A05090">
        <w:t>H</w:t>
      </w:r>
      <w:r w:rsidRPr="00156551">
        <w:t xml:space="preserve">uman </w:t>
      </w:r>
      <w:r w:rsidR="00A05090">
        <w:t>R</w:t>
      </w:r>
      <w:r w:rsidRPr="00156551">
        <w:t>ights</w:t>
      </w:r>
      <w:r>
        <w:t xml:space="preserve"> </w:t>
      </w:r>
      <w:r w:rsidR="00A05090">
        <w:t>I</w:t>
      </w:r>
      <w:r>
        <w:t>nstitution</w:t>
      </w:r>
      <w:r w:rsidR="00A05090">
        <w:t>. This enables us to</w:t>
      </w:r>
      <w:r w:rsidRPr="00156551">
        <w:t xml:space="preserve"> report directly to the UN on </w:t>
      </w:r>
      <w:r>
        <w:t xml:space="preserve">human rights issues that affect people’s lives in Scotland. </w:t>
      </w:r>
    </w:p>
    <w:p w:rsidR="00924EAB" w:rsidRDefault="00924EAB" w:rsidP="00047EEB"/>
    <w:p w:rsidR="00924EAB" w:rsidRDefault="00A05090" w:rsidP="00A05090">
      <w:r>
        <w:t>The Commission was</w:t>
      </w:r>
      <w:r w:rsidR="00924EAB">
        <w:t xml:space="preserve"> established by the Scottish Commission for Human Rights Act as an independent body</w:t>
      </w:r>
      <w:r>
        <w:t xml:space="preserve"> with a</w:t>
      </w:r>
      <w:r w:rsidR="00924EAB">
        <w:t xml:space="preserve"> number of general functions, including a general duty to promote </w:t>
      </w:r>
      <w:r w:rsidR="00164784">
        <w:t xml:space="preserve">awareness, understanding and respect for </w:t>
      </w:r>
      <w:r w:rsidR="00924EAB">
        <w:t>human rights</w:t>
      </w:r>
      <w:r w:rsidR="00164784">
        <w:t>,</w:t>
      </w:r>
      <w:r w:rsidR="00924EAB">
        <w:t xml:space="preserve"> </w:t>
      </w:r>
      <w:r w:rsidR="00164784">
        <w:t>and to</w:t>
      </w:r>
      <w:r w:rsidR="00924EAB">
        <w:t xml:space="preserve"> monitor law, </w:t>
      </w:r>
      <w:r w:rsidR="00164784">
        <w:t xml:space="preserve">policy </w:t>
      </w:r>
      <w:r w:rsidR="00924EAB">
        <w:t xml:space="preserve">and practice. </w:t>
      </w:r>
      <w:r w:rsidR="00164784">
        <w:t>T</w:t>
      </w:r>
      <w:r w:rsidR="00924EAB">
        <w:t xml:space="preserve">he Commission </w:t>
      </w:r>
      <w:r w:rsidR="00164784">
        <w:t xml:space="preserve">also </w:t>
      </w:r>
      <w:r w:rsidR="00924EAB">
        <w:t xml:space="preserve">has certain legal powers. These include the power to conduct inquiries </w:t>
      </w:r>
      <w:r w:rsidR="00164784">
        <w:t xml:space="preserve">into the operations of Scottish public authorities, </w:t>
      </w:r>
      <w:r w:rsidR="00924EAB">
        <w:t>and the power to intervene in some civil proceedings.</w:t>
      </w:r>
    </w:p>
    <w:p w:rsidR="00443921" w:rsidRDefault="00443921" w:rsidP="00047EEB"/>
    <w:p w:rsidR="00443921" w:rsidRDefault="00443921" w:rsidP="00047EEB">
      <w:r>
        <w:t>Our Strategic Plan for 2016-2020 is available on our website at the following link</w:t>
      </w:r>
      <w:r w:rsidR="00A05090">
        <w:t>:</w:t>
      </w:r>
      <w:r>
        <w:t xml:space="preserve"> </w:t>
      </w:r>
      <w:hyperlink r:id="rId9" w:history="1">
        <w:r w:rsidRPr="00A13B57">
          <w:rPr>
            <w:rStyle w:val="Hyperlink"/>
          </w:rPr>
          <w:t>www.scottishhumanrights.com/about/strategicplan</w:t>
        </w:r>
      </w:hyperlink>
    </w:p>
    <w:p w:rsidR="00AC1D5C" w:rsidRPr="00443921" w:rsidRDefault="00AC1D5C" w:rsidP="00047EEB">
      <w:pPr>
        <w:pStyle w:val="Heading1"/>
      </w:pPr>
      <w:r>
        <w:br w:type="page"/>
      </w:r>
      <w:r w:rsidR="00263050" w:rsidRPr="00A83472">
        <w:lastRenderedPageBreak/>
        <w:t xml:space="preserve">About the Job </w:t>
      </w:r>
    </w:p>
    <w:p w:rsidR="003D576A" w:rsidRDefault="003D576A" w:rsidP="001F2D02">
      <w:pPr>
        <w:tabs>
          <w:tab w:val="clear" w:pos="720"/>
          <w:tab w:val="clear" w:pos="1440"/>
          <w:tab w:val="clear" w:pos="2160"/>
          <w:tab w:val="clear" w:pos="2880"/>
          <w:tab w:val="clear" w:pos="4680"/>
          <w:tab w:val="clear" w:pos="5400"/>
          <w:tab w:val="clear" w:pos="9000"/>
        </w:tabs>
        <w:spacing w:line="240" w:lineRule="auto"/>
      </w:pPr>
    </w:p>
    <w:p w:rsidR="00047EEB" w:rsidRDefault="00047EEB" w:rsidP="00047EEB">
      <w:pPr>
        <w:pStyle w:val="Heading2"/>
      </w:pPr>
      <w:r>
        <w:t xml:space="preserve">General </w:t>
      </w:r>
    </w:p>
    <w:p w:rsidR="00A83472" w:rsidRPr="001F2D02" w:rsidRDefault="00A83472" w:rsidP="001F2D02">
      <w:pPr>
        <w:rPr>
          <w:rFonts w:cs="Arial"/>
          <w:szCs w:val="24"/>
          <w:u w:val="single"/>
        </w:rPr>
      </w:pPr>
    </w:p>
    <w:p w:rsidR="00443921" w:rsidRDefault="003D576A" w:rsidP="00047EEB">
      <w:pPr>
        <w:rPr>
          <w:b/>
        </w:rPr>
      </w:pPr>
      <w:r w:rsidRPr="001F2D02">
        <w:rPr>
          <w:b/>
        </w:rPr>
        <w:t>Job Title:</w:t>
      </w:r>
      <w:r w:rsidRPr="001F2D02">
        <w:t xml:space="preserve">  </w:t>
      </w:r>
      <w:r w:rsidR="001F2D02">
        <w:tab/>
      </w:r>
      <w:r w:rsidR="00443921">
        <w:tab/>
      </w:r>
      <w:r w:rsidR="003E0CB0">
        <w:t>Legal Officer</w:t>
      </w:r>
    </w:p>
    <w:p w:rsidR="00443921" w:rsidRDefault="00443921" w:rsidP="00047EEB">
      <w:pPr>
        <w:rPr>
          <w:b/>
        </w:rPr>
      </w:pPr>
    </w:p>
    <w:p w:rsidR="00443921" w:rsidRDefault="00443921" w:rsidP="00047EEB">
      <w:pPr>
        <w:rPr>
          <w:b/>
        </w:rPr>
      </w:pPr>
      <w:r>
        <w:rPr>
          <w:b/>
        </w:rPr>
        <w:t xml:space="preserve">Working Pattern:   </w:t>
      </w:r>
      <w:r w:rsidR="003E0CB0">
        <w:t>Full</w:t>
      </w:r>
      <w:r w:rsidR="00A05090">
        <w:t xml:space="preserve"> </w:t>
      </w:r>
      <w:r w:rsidR="003E0CB0">
        <w:t>time</w:t>
      </w:r>
      <w:r w:rsidR="003D576A" w:rsidRPr="001F2D02">
        <w:rPr>
          <w:b/>
        </w:rPr>
        <w:t xml:space="preserve"> </w:t>
      </w:r>
    </w:p>
    <w:p w:rsidR="00443921" w:rsidRDefault="00443921" w:rsidP="00047EEB">
      <w:pPr>
        <w:rPr>
          <w:b/>
        </w:rPr>
      </w:pPr>
    </w:p>
    <w:p w:rsidR="003D576A" w:rsidRPr="001F2D02" w:rsidRDefault="00443921" w:rsidP="00047EEB">
      <w:pPr>
        <w:rPr>
          <w:b/>
        </w:rPr>
      </w:pPr>
      <w:r>
        <w:rPr>
          <w:b/>
        </w:rPr>
        <w:t>Duration:</w:t>
      </w:r>
      <w:r>
        <w:rPr>
          <w:b/>
        </w:rPr>
        <w:tab/>
      </w:r>
      <w:r>
        <w:rPr>
          <w:b/>
        </w:rPr>
        <w:tab/>
      </w:r>
      <w:r w:rsidR="003E0CB0">
        <w:t>Permanent</w:t>
      </w:r>
      <w:r w:rsidR="003D576A" w:rsidRPr="001F2D02">
        <w:rPr>
          <w:b/>
        </w:rPr>
        <w:t xml:space="preserve">                 </w:t>
      </w:r>
    </w:p>
    <w:p w:rsidR="003D576A" w:rsidRPr="001F2D02" w:rsidRDefault="003D576A" w:rsidP="00047EEB">
      <w:pPr>
        <w:rPr>
          <w:b/>
        </w:rPr>
      </w:pPr>
    </w:p>
    <w:p w:rsidR="003D576A" w:rsidRPr="001F2D02" w:rsidRDefault="003D576A" w:rsidP="00047EEB">
      <w:pPr>
        <w:rPr>
          <w:b/>
        </w:rPr>
      </w:pPr>
      <w:r w:rsidRPr="001F2D02">
        <w:rPr>
          <w:b/>
        </w:rPr>
        <w:t xml:space="preserve">Team:  </w:t>
      </w:r>
      <w:r w:rsidR="001F2D02">
        <w:rPr>
          <w:b/>
        </w:rPr>
        <w:tab/>
      </w:r>
      <w:r w:rsidR="00443921">
        <w:rPr>
          <w:b/>
        </w:rPr>
        <w:tab/>
      </w:r>
      <w:r w:rsidR="003E0CB0">
        <w:t>Strategy and Legal</w:t>
      </w:r>
    </w:p>
    <w:p w:rsidR="003D576A" w:rsidRPr="001F2D02" w:rsidRDefault="003D576A" w:rsidP="00047EEB">
      <w:pPr>
        <w:rPr>
          <w:b/>
        </w:rPr>
      </w:pPr>
    </w:p>
    <w:p w:rsidR="00A83472" w:rsidRPr="001F2D02" w:rsidRDefault="003D576A" w:rsidP="00047EEB">
      <w:r w:rsidRPr="001F2D02">
        <w:rPr>
          <w:b/>
        </w:rPr>
        <w:t>Reports to:</w:t>
      </w:r>
      <w:r w:rsidRPr="001F2D02">
        <w:t xml:space="preserve"> </w:t>
      </w:r>
      <w:r w:rsidR="001F2D02">
        <w:tab/>
      </w:r>
      <w:r w:rsidR="00443921">
        <w:tab/>
      </w:r>
      <w:r w:rsidR="003E0CB0">
        <w:t>Head of Strategy and Legal</w:t>
      </w:r>
    </w:p>
    <w:p w:rsidR="00A83472" w:rsidRPr="001F2D02" w:rsidRDefault="00A83472" w:rsidP="00047EEB"/>
    <w:p w:rsidR="00A571F6" w:rsidRDefault="003D576A" w:rsidP="00047EEB">
      <w:r w:rsidRPr="00A571F6">
        <w:rPr>
          <w:b/>
        </w:rPr>
        <w:t>Location:</w:t>
      </w:r>
      <w:r w:rsidR="001F2D02" w:rsidRPr="00A571F6">
        <w:rPr>
          <w:b/>
        </w:rPr>
        <w:tab/>
      </w:r>
      <w:r w:rsidR="00443921">
        <w:rPr>
          <w:b/>
        </w:rPr>
        <w:tab/>
      </w:r>
      <w:r w:rsidR="002C3669">
        <w:t xml:space="preserve">Edinburgh </w:t>
      </w:r>
    </w:p>
    <w:p w:rsidR="00C6269C" w:rsidRDefault="00C6269C" w:rsidP="00047EEB"/>
    <w:p w:rsidR="00C6269C" w:rsidRPr="00F0454D" w:rsidRDefault="00C6269C" w:rsidP="00047EEB">
      <w:pPr>
        <w:rPr>
          <w:sz w:val="22"/>
          <w:szCs w:val="22"/>
        </w:rPr>
      </w:pPr>
      <w:r>
        <w:tab/>
      </w:r>
      <w:r>
        <w:tab/>
      </w:r>
      <w:r w:rsidR="00443921">
        <w:tab/>
      </w:r>
      <w:r>
        <w:t xml:space="preserve">Occasional travel to other parts of Scotland and the UK </w:t>
      </w:r>
      <w:r w:rsidR="00443921">
        <w:tab/>
      </w:r>
      <w:r w:rsidR="00443921">
        <w:tab/>
      </w:r>
      <w:r w:rsidR="00443921">
        <w:tab/>
      </w:r>
      <w:r w:rsidR="00443921">
        <w:tab/>
        <w:t>may be r</w:t>
      </w:r>
      <w:r>
        <w:t xml:space="preserve">equired. Attendance at evening or weekend events may </w:t>
      </w:r>
      <w:r w:rsidR="00443921">
        <w:tab/>
      </w:r>
      <w:r w:rsidR="00443921">
        <w:tab/>
      </w:r>
      <w:r w:rsidR="00443921">
        <w:tab/>
        <w:t xml:space="preserve">be required </w:t>
      </w:r>
      <w:r>
        <w:t xml:space="preserve">from time to time. </w:t>
      </w:r>
    </w:p>
    <w:p w:rsidR="00A571F6" w:rsidRDefault="00A571F6" w:rsidP="00047EEB">
      <w:r>
        <w:tab/>
      </w:r>
    </w:p>
    <w:p w:rsidR="00DB5C6A" w:rsidRDefault="003D576A" w:rsidP="00047EEB">
      <w:pPr>
        <w:rPr>
          <w:sz w:val="22"/>
          <w:szCs w:val="22"/>
        </w:rPr>
      </w:pPr>
      <w:r w:rsidRPr="00A571F6">
        <w:rPr>
          <w:b/>
        </w:rPr>
        <w:t>Salary banding:</w:t>
      </w:r>
      <w:r w:rsidRPr="00A571F6">
        <w:t xml:space="preserve"> </w:t>
      </w:r>
      <w:r w:rsidR="00942DEE">
        <w:tab/>
      </w:r>
      <w:r w:rsidR="00443921">
        <w:t>Grade 5</w:t>
      </w:r>
      <w:r w:rsidR="00942DEE">
        <w:t xml:space="preserve"> </w:t>
      </w:r>
      <w:r w:rsidR="00B54D5F">
        <w:t xml:space="preserve"> (£41,649 - £51,144)</w:t>
      </w:r>
    </w:p>
    <w:p w:rsidR="00A83472" w:rsidRPr="00A571F6" w:rsidRDefault="00A83472" w:rsidP="001F2D02">
      <w:pPr>
        <w:tabs>
          <w:tab w:val="clear" w:pos="720"/>
          <w:tab w:val="clear" w:pos="1440"/>
          <w:tab w:val="clear" w:pos="2160"/>
          <w:tab w:val="clear" w:pos="2880"/>
          <w:tab w:val="clear" w:pos="4680"/>
          <w:tab w:val="clear" w:pos="5400"/>
          <w:tab w:val="clear" w:pos="9000"/>
        </w:tabs>
        <w:spacing w:line="240" w:lineRule="auto"/>
        <w:rPr>
          <w:szCs w:val="24"/>
        </w:rPr>
      </w:pPr>
    </w:p>
    <w:p w:rsidR="00416429" w:rsidRDefault="00416429" w:rsidP="00047EEB">
      <w:pPr>
        <w:pStyle w:val="Heading2"/>
      </w:pPr>
    </w:p>
    <w:p w:rsidR="00A83472" w:rsidRDefault="00047EEB" w:rsidP="00047EEB">
      <w:pPr>
        <w:pStyle w:val="Heading2"/>
      </w:pPr>
      <w:r>
        <w:t>Overall purpose</w:t>
      </w:r>
    </w:p>
    <w:p w:rsidR="00635855" w:rsidRPr="00B23916" w:rsidRDefault="00635855" w:rsidP="001F2D02">
      <w:pPr>
        <w:rPr>
          <w:rFonts w:cs="Arial"/>
          <w:b/>
          <w:szCs w:val="24"/>
        </w:rPr>
      </w:pPr>
    </w:p>
    <w:p w:rsidR="00B23916" w:rsidRDefault="00B23916" w:rsidP="001F2D02">
      <w:pPr>
        <w:rPr>
          <w:rFonts w:cs="Arial"/>
          <w:b/>
          <w:szCs w:val="24"/>
        </w:rPr>
      </w:pPr>
    </w:p>
    <w:p w:rsidR="00295D2B" w:rsidRDefault="00295D2B" w:rsidP="00295D2B">
      <w:pPr>
        <w:jc w:val="both"/>
        <w:rPr>
          <w:rFonts w:cs="Arial"/>
          <w:szCs w:val="24"/>
        </w:rPr>
      </w:pPr>
      <w:r>
        <w:rPr>
          <w:rFonts w:cs="Arial"/>
          <w:szCs w:val="24"/>
        </w:rPr>
        <w:t>To deliver professional and effective legal advisory and support services to the Commission. The role is also to develop and lead the Commission’s work in relation to its statutory legal functions of interventions in civil proceedin</w:t>
      </w:r>
      <w:r w:rsidR="002F2A84">
        <w:rPr>
          <w:rFonts w:cs="Arial"/>
          <w:szCs w:val="24"/>
        </w:rPr>
        <w:t>gs and conducting of inquiries.</w:t>
      </w:r>
    </w:p>
    <w:p w:rsidR="00295D2B" w:rsidRDefault="00295D2B" w:rsidP="001F2D02">
      <w:pPr>
        <w:rPr>
          <w:rFonts w:cs="Arial"/>
          <w:b/>
          <w:szCs w:val="24"/>
        </w:rPr>
      </w:pPr>
    </w:p>
    <w:p w:rsidR="00635855" w:rsidRPr="0057682A" w:rsidRDefault="00635855" w:rsidP="001F2D02">
      <w:pPr>
        <w:rPr>
          <w:rFonts w:cs="Arial"/>
          <w:b/>
          <w:i/>
          <w:szCs w:val="24"/>
        </w:rPr>
      </w:pPr>
    </w:p>
    <w:p w:rsidR="001F2D02" w:rsidRDefault="001E445E" w:rsidP="003E0CB0">
      <w:pPr>
        <w:pStyle w:val="Heading2"/>
      </w:pPr>
      <w:r w:rsidRPr="0057682A">
        <w:t>Key responsibilities</w:t>
      </w:r>
    </w:p>
    <w:p w:rsidR="00B23916" w:rsidRPr="00B23916" w:rsidRDefault="00B23916" w:rsidP="00B23916"/>
    <w:p w:rsidR="00B23916" w:rsidRPr="00B23916" w:rsidRDefault="00B23916" w:rsidP="00B23916">
      <w:pPr>
        <w:ind w:left="360"/>
        <w:jc w:val="both"/>
        <w:rPr>
          <w:rFonts w:cs="Arial"/>
          <w:szCs w:val="24"/>
        </w:rPr>
      </w:pPr>
      <w:r w:rsidRPr="00B23916">
        <w:rPr>
          <w:rFonts w:cs="Arial"/>
          <w:b/>
          <w:szCs w:val="24"/>
        </w:rPr>
        <w:t xml:space="preserve">1. </w:t>
      </w:r>
      <w:r w:rsidRPr="00B23916">
        <w:rPr>
          <w:rFonts w:cs="Arial"/>
          <w:szCs w:val="24"/>
        </w:rPr>
        <w:t xml:space="preserve">To provide advice on human rights law and the law of Scotland in support of all of the Commission’s work, in particular by contributing a human rights analysis to law and policy development and parliamentary engagement. </w:t>
      </w:r>
    </w:p>
    <w:p w:rsidR="00B23916" w:rsidRPr="00B23916" w:rsidRDefault="00B23916" w:rsidP="00B23916">
      <w:pPr>
        <w:ind w:left="360"/>
        <w:jc w:val="both"/>
        <w:rPr>
          <w:rFonts w:cs="Arial"/>
          <w:b/>
          <w:szCs w:val="24"/>
        </w:rPr>
      </w:pPr>
    </w:p>
    <w:p w:rsidR="00B23916" w:rsidRPr="00B23916" w:rsidRDefault="00B23916" w:rsidP="00B23916">
      <w:pPr>
        <w:ind w:left="360"/>
        <w:jc w:val="both"/>
        <w:rPr>
          <w:rFonts w:cs="Arial"/>
          <w:szCs w:val="24"/>
        </w:rPr>
      </w:pPr>
      <w:r w:rsidRPr="00B23916">
        <w:rPr>
          <w:rFonts w:cs="Arial"/>
          <w:b/>
          <w:szCs w:val="24"/>
        </w:rPr>
        <w:t>2.</w:t>
      </w:r>
      <w:r w:rsidRPr="00B23916">
        <w:rPr>
          <w:rFonts w:cs="Arial"/>
          <w:szCs w:val="24"/>
        </w:rPr>
        <w:t xml:space="preserve"> Where requested by the Commission, to develop, monitor, conduct reviews and initiate inquiries into the policies or practices of any Scottish public authority, ensuring that a legally compliant and methodologically robust approach is taken at all times. </w:t>
      </w:r>
    </w:p>
    <w:p w:rsidR="00B23916" w:rsidRPr="00B23916" w:rsidRDefault="00B23916" w:rsidP="00B23916">
      <w:pPr>
        <w:ind w:left="360"/>
        <w:jc w:val="both"/>
        <w:rPr>
          <w:rFonts w:cs="Arial"/>
          <w:b/>
          <w:szCs w:val="24"/>
        </w:rPr>
      </w:pPr>
    </w:p>
    <w:p w:rsidR="00B23916" w:rsidRPr="00B23916" w:rsidRDefault="00B23916" w:rsidP="00B23916">
      <w:pPr>
        <w:ind w:left="360"/>
        <w:jc w:val="both"/>
        <w:rPr>
          <w:rFonts w:cs="Arial"/>
          <w:szCs w:val="24"/>
        </w:rPr>
      </w:pPr>
      <w:r>
        <w:rPr>
          <w:rFonts w:cs="Arial"/>
          <w:b/>
          <w:szCs w:val="24"/>
        </w:rPr>
        <w:t>3</w:t>
      </w:r>
      <w:r w:rsidRPr="00B23916">
        <w:rPr>
          <w:rFonts w:cs="Arial"/>
          <w:b/>
          <w:szCs w:val="24"/>
        </w:rPr>
        <w:t>.</w:t>
      </w:r>
      <w:r w:rsidRPr="00B23916">
        <w:rPr>
          <w:rFonts w:cs="Arial"/>
          <w:szCs w:val="24"/>
        </w:rPr>
        <w:t xml:space="preserve"> To develop and lead the Commission’s work on strategic interventions in civil proceedings. This will require where requested by the Commission, and at the invitation of or with the leave of the court, to instruct interventions in court proceedings, support or oversee the development of any submissions arising in proceedings and any associated investigatory work.</w:t>
      </w:r>
    </w:p>
    <w:p w:rsidR="00B23916" w:rsidRPr="00B23916" w:rsidRDefault="00B23916" w:rsidP="00B23916">
      <w:pPr>
        <w:jc w:val="both"/>
        <w:rPr>
          <w:rFonts w:cs="Arial"/>
          <w:b/>
          <w:szCs w:val="24"/>
        </w:rPr>
      </w:pPr>
    </w:p>
    <w:p w:rsidR="00B23916" w:rsidRPr="00B23916" w:rsidRDefault="00B23916" w:rsidP="00B23916">
      <w:pPr>
        <w:ind w:left="360"/>
        <w:jc w:val="both"/>
        <w:rPr>
          <w:rFonts w:cs="Arial"/>
          <w:szCs w:val="24"/>
        </w:rPr>
      </w:pPr>
      <w:r>
        <w:rPr>
          <w:rFonts w:cs="Arial"/>
          <w:b/>
          <w:szCs w:val="24"/>
        </w:rPr>
        <w:t>4</w:t>
      </w:r>
      <w:r w:rsidRPr="00B23916">
        <w:rPr>
          <w:rFonts w:cs="Arial"/>
          <w:szCs w:val="24"/>
        </w:rPr>
        <w:t>. To lead the Commission’s policy and external engagement activity in relation to issues related to civil and criminal justice and human rights, supported by other members of the team as appropriate.</w:t>
      </w:r>
    </w:p>
    <w:p w:rsidR="00B23916" w:rsidRPr="00B23916" w:rsidRDefault="00B23916" w:rsidP="00B23916">
      <w:pPr>
        <w:ind w:left="360"/>
        <w:jc w:val="both"/>
        <w:rPr>
          <w:rFonts w:cs="Arial"/>
          <w:szCs w:val="24"/>
        </w:rPr>
      </w:pPr>
    </w:p>
    <w:p w:rsidR="00B23916" w:rsidRPr="00B23916" w:rsidRDefault="00B23916" w:rsidP="00B23916">
      <w:pPr>
        <w:ind w:left="360"/>
        <w:jc w:val="both"/>
        <w:rPr>
          <w:rFonts w:cs="Arial"/>
          <w:szCs w:val="24"/>
        </w:rPr>
      </w:pPr>
      <w:r>
        <w:rPr>
          <w:rFonts w:cs="Arial"/>
          <w:b/>
          <w:szCs w:val="24"/>
        </w:rPr>
        <w:t>5</w:t>
      </w:r>
      <w:r w:rsidRPr="00B23916">
        <w:rPr>
          <w:rFonts w:cs="Arial"/>
          <w:b/>
          <w:szCs w:val="24"/>
        </w:rPr>
        <w:t xml:space="preserve">. </w:t>
      </w:r>
      <w:r w:rsidRPr="00B23916">
        <w:rPr>
          <w:rFonts w:cs="Arial"/>
          <w:szCs w:val="24"/>
        </w:rPr>
        <w:t>To support other activities of team members, ensuring that all of the Commission’s work is informed by high quality advice on human rights law and the law of Scotland.</w:t>
      </w:r>
    </w:p>
    <w:p w:rsidR="00B23916" w:rsidRPr="00B23916" w:rsidRDefault="00B23916" w:rsidP="00B23916">
      <w:pPr>
        <w:ind w:left="360"/>
        <w:jc w:val="both"/>
        <w:rPr>
          <w:rFonts w:cs="Arial"/>
          <w:szCs w:val="24"/>
        </w:rPr>
      </w:pPr>
    </w:p>
    <w:p w:rsidR="00B23916" w:rsidRPr="00B23916" w:rsidRDefault="00B23916" w:rsidP="00B23916">
      <w:pPr>
        <w:ind w:left="360"/>
        <w:jc w:val="both"/>
        <w:rPr>
          <w:rFonts w:cs="Arial"/>
          <w:szCs w:val="24"/>
        </w:rPr>
      </w:pPr>
      <w:r>
        <w:rPr>
          <w:rFonts w:cs="Arial"/>
          <w:b/>
          <w:szCs w:val="24"/>
        </w:rPr>
        <w:t>6</w:t>
      </w:r>
      <w:r w:rsidRPr="00B23916">
        <w:rPr>
          <w:rFonts w:cs="Arial"/>
          <w:b/>
          <w:szCs w:val="24"/>
        </w:rPr>
        <w:t>.</w:t>
      </w:r>
      <w:r w:rsidRPr="00B23916">
        <w:rPr>
          <w:rFonts w:cs="Arial"/>
          <w:szCs w:val="24"/>
        </w:rPr>
        <w:t xml:space="preserve"> To work with other team members on the delivery of effective advisory, guidance, training and information to the public and other stakeholders, ensuring that awareness, understanding and respect of human rights in Scotland is promoted and enhanced. </w:t>
      </w:r>
    </w:p>
    <w:p w:rsidR="00B23916" w:rsidRPr="00B23916" w:rsidRDefault="00B23916" w:rsidP="00B23916">
      <w:pPr>
        <w:ind w:left="360"/>
        <w:jc w:val="both"/>
        <w:rPr>
          <w:rFonts w:cs="Arial"/>
          <w:szCs w:val="24"/>
        </w:rPr>
      </w:pPr>
    </w:p>
    <w:p w:rsidR="00B23916" w:rsidRPr="00B23916" w:rsidRDefault="00B23916" w:rsidP="00B23916">
      <w:pPr>
        <w:ind w:left="360"/>
        <w:jc w:val="both"/>
        <w:rPr>
          <w:rFonts w:cs="Arial"/>
          <w:szCs w:val="24"/>
        </w:rPr>
      </w:pPr>
      <w:r>
        <w:rPr>
          <w:rFonts w:cs="Arial"/>
          <w:b/>
          <w:szCs w:val="24"/>
        </w:rPr>
        <w:t>7.</w:t>
      </w:r>
      <w:r w:rsidRPr="00B23916">
        <w:rPr>
          <w:rFonts w:cs="Arial"/>
          <w:b/>
          <w:szCs w:val="24"/>
        </w:rPr>
        <w:t xml:space="preserve"> </w:t>
      </w:r>
      <w:r w:rsidRPr="00B23916">
        <w:rPr>
          <w:rFonts w:cs="Arial"/>
          <w:szCs w:val="24"/>
        </w:rPr>
        <w:t>To participate in ad hoc research activities to support the work of team members, ensuring that all research is carried out to a high standard using robust methodology and incorporating best practice.</w:t>
      </w:r>
    </w:p>
    <w:p w:rsidR="00B23916" w:rsidRPr="00B23916" w:rsidRDefault="00B23916" w:rsidP="00B23916">
      <w:pPr>
        <w:ind w:left="360"/>
        <w:jc w:val="both"/>
        <w:rPr>
          <w:rFonts w:cs="Arial"/>
          <w:szCs w:val="24"/>
        </w:rPr>
      </w:pPr>
    </w:p>
    <w:p w:rsidR="00B23916" w:rsidRPr="00B23916" w:rsidRDefault="00B23916" w:rsidP="00B23916">
      <w:pPr>
        <w:ind w:left="360"/>
        <w:jc w:val="both"/>
        <w:rPr>
          <w:rFonts w:cs="Arial"/>
          <w:szCs w:val="24"/>
        </w:rPr>
      </w:pPr>
      <w:r w:rsidRPr="00B23916">
        <w:rPr>
          <w:rFonts w:cs="Arial"/>
          <w:b/>
          <w:szCs w:val="24"/>
        </w:rPr>
        <w:t xml:space="preserve">8. </w:t>
      </w:r>
      <w:r w:rsidRPr="00B23916">
        <w:rPr>
          <w:rFonts w:cs="Arial"/>
          <w:szCs w:val="24"/>
        </w:rPr>
        <w:t>To advise the Commission on compliance with the Scottish Commission for Human Rights Act 2006, as amended, at all times.</w:t>
      </w:r>
    </w:p>
    <w:p w:rsidR="00B23916" w:rsidRPr="00B23916" w:rsidRDefault="00B23916" w:rsidP="00B23916">
      <w:pPr>
        <w:ind w:left="360"/>
        <w:jc w:val="both"/>
        <w:rPr>
          <w:rFonts w:cs="Arial"/>
          <w:szCs w:val="24"/>
        </w:rPr>
      </w:pPr>
    </w:p>
    <w:p w:rsidR="00B23916" w:rsidRPr="00B23916" w:rsidRDefault="00B23916" w:rsidP="00B23916">
      <w:pPr>
        <w:ind w:left="360"/>
        <w:jc w:val="both"/>
        <w:rPr>
          <w:rFonts w:cs="Arial"/>
          <w:szCs w:val="24"/>
        </w:rPr>
      </w:pPr>
      <w:r>
        <w:rPr>
          <w:rFonts w:cs="Arial"/>
          <w:b/>
          <w:szCs w:val="24"/>
        </w:rPr>
        <w:t>9</w:t>
      </w:r>
      <w:r w:rsidRPr="00B23916">
        <w:rPr>
          <w:rFonts w:cs="Arial"/>
          <w:b/>
          <w:szCs w:val="24"/>
        </w:rPr>
        <w:t>.</w:t>
      </w:r>
      <w:r w:rsidRPr="00B23916">
        <w:rPr>
          <w:rFonts w:cs="Arial"/>
          <w:szCs w:val="24"/>
        </w:rPr>
        <w:t xml:space="preserve"> To advise the Commission on the requirements of the UN “Paris Principles” and international best practice among national human rights institutions; to contribute to the Commission’s engagement with the accreditation process of the Global Alliance of National Human Rights Institutions (GANHRI) , and to support the Commission’s broader engagement with </w:t>
      </w:r>
      <w:r w:rsidR="00A05090">
        <w:rPr>
          <w:rFonts w:cs="Arial"/>
          <w:szCs w:val="24"/>
        </w:rPr>
        <w:t xml:space="preserve">the </w:t>
      </w:r>
      <w:r w:rsidRPr="00B23916">
        <w:rPr>
          <w:rFonts w:cs="Arial"/>
          <w:szCs w:val="24"/>
        </w:rPr>
        <w:t>GANHRI and the European Network of National Human Rights Institutions (ENNHRI) where appropriate.</w:t>
      </w:r>
    </w:p>
    <w:p w:rsidR="00B23916" w:rsidRPr="00B23916" w:rsidRDefault="00B23916" w:rsidP="00B23916">
      <w:pPr>
        <w:ind w:left="360"/>
        <w:jc w:val="both"/>
        <w:rPr>
          <w:rFonts w:cs="Arial"/>
          <w:szCs w:val="24"/>
        </w:rPr>
      </w:pPr>
    </w:p>
    <w:p w:rsidR="00B23916" w:rsidRPr="00B23916" w:rsidRDefault="00B23916" w:rsidP="00B23916">
      <w:pPr>
        <w:ind w:left="360"/>
        <w:jc w:val="both"/>
        <w:rPr>
          <w:rFonts w:cs="Arial"/>
          <w:szCs w:val="24"/>
        </w:rPr>
      </w:pPr>
      <w:r>
        <w:rPr>
          <w:rFonts w:cs="Arial"/>
          <w:b/>
          <w:szCs w:val="24"/>
        </w:rPr>
        <w:t>10</w:t>
      </w:r>
      <w:r w:rsidRPr="00B23916">
        <w:rPr>
          <w:rFonts w:cs="Arial"/>
          <w:b/>
          <w:szCs w:val="24"/>
        </w:rPr>
        <w:t xml:space="preserve">. </w:t>
      </w:r>
      <w:r w:rsidRPr="00B23916">
        <w:rPr>
          <w:rFonts w:cs="Arial"/>
          <w:szCs w:val="24"/>
        </w:rPr>
        <w:t>To support formal relationships between the Commission and other public bodies, including through advising on Memoranda of Understanding such as that between EHRC Scotland and the Commission.</w:t>
      </w:r>
    </w:p>
    <w:p w:rsidR="00B23916" w:rsidRPr="00B23916" w:rsidRDefault="00B23916" w:rsidP="00B23916">
      <w:pPr>
        <w:ind w:left="360"/>
        <w:jc w:val="both"/>
        <w:rPr>
          <w:rFonts w:cs="Arial"/>
          <w:b/>
          <w:szCs w:val="24"/>
        </w:rPr>
      </w:pPr>
    </w:p>
    <w:p w:rsidR="00B23916" w:rsidRPr="00B23916" w:rsidRDefault="00B23916" w:rsidP="00B23916">
      <w:pPr>
        <w:ind w:left="360"/>
        <w:jc w:val="both"/>
        <w:rPr>
          <w:rFonts w:cs="Arial"/>
          <w:szCs w:val="24"/>
        </w:rPr>
      </w:pPr>
      <w:r>
        <w:rPr>
          <w:rFonts w:cs="Arial"/>
          <w:b/>
          <w:szCs w:val="24"/>
        </w:rPr>
        <w:t>11</w:t>
      </w:r>
      <w:r w:rsidRPr="00B23916">
        <w:rPr>
          <w:rFonts w:cs="Arial"/>
          <w:b/>
          <w:szCs w:val="24"/>
        </w:rPr>
        <w:t xml:space="preserve">. </w:t>
      </w:r>
      <w:r w:rsidRPr="00B23916">
        <w:rPr>
          <w:rFonts w:cs="Arial"/>
          <w:szCs w:val="24"/>
        </w:rPr>
        <w:t>Project management, potentially including budgetary oversight, within delegated authority within the context of the Commission’s operational planning.</w:t>
      </w:r>
    </w:p>
    <w:p w:rsidR="00B23916" w:rsidRPr="00C462D9" w:rsidRDefault="00B23916" w:rsidP="00B23916">
      <w:pPr>
        <w:ind w:left="360"/>
        <w:jc w:val="both"/>
        <w:rPr>
          <w:rFonts w:cs="Arial"/>
          <w:sz w:val="22"/>
          <w:szCs w:val="22"/>
        </w:rPr>
      </w:pPr>
    </w:p>
    <w:p w:rsidR="00047EEB" w:rsidRPr="00B23916" w:rsidRDefault="00B23916">
      <w:pPr>
        <w:tabs>
          <w:tab w:val="clear" w:pos="720"/>
          <w:tab w:val="clear" w:pos="1440"/>
          <w:tab w:val="clear" w:pos="2160"/>
          <w:tab w:val="clear" w:pos="2880"/>
          <w:tab w:val="clear" w:pos="4680"/>
          <w:tab w:val="clear" w:pos="5400"/>
          <w:tab w:val="clear" w:pos="9000"/>
        </w:tabs>
        <w:spacing w:line="240" w:lineRule="auto"/>
        <w:contextualSpacing w:val="0"/>
        <w:rPr>
          <w:rFonts w:cs="Arial"/>
          <w:b/>
          <w:szCs w:val="24"/>
        </w:rPr>
      </w:pPr>
      <w:r w:rsidRPr="00B23916">
        <w:rPr>
          <w:rFonts w:cs="Arial"/>
          <w:b/>
          <w:szCs w:val="24"/>
        </w:rPr>
        <w:t>These are not intended to be exhaustive, but they highlight a number of major tasks that the post-holder may be reasonably expected to undertake.</w:t>
      </w:r>
      <w:r w:rsidR="00047EEB" w:rsidRPr="00B23916">
        <w:rPr>
          <w:rFonts w:cs="Arial"/>
          <w:b/>
          <w:szCs w:val="24"/>
        </w:rPr>
        <w:br w:type="page"/>
      </w:r>
    </w:p>
    <w:p w:rsidR="0057682A" w:rsidRPr="001F2D02" w:rsidRDefault="0057682A" w:rsidP="00E34D8F">
      <w:pPr>
        <w:pStyle w:val="Heading1"/>
      </w:pPr>
      <w:r w:rsidRPr="001F2D02">
        <w:lastRenderedPageBreak/>
        <w:t xml:space="preserve">Person Specification </w:t>
      </w:r>
    </w:p>
    <w:p w:rsidR="0057682A" w:rsidRPr="001F2D02" w:rsidRDefault="0057682A" w:rsidP="001F2D02">
      <w:pPr>
        <w:tabs>
          <w:tab w:val="clear" w:pos="720"/>
          <w:tab w:val="clear" w:pos="1440"/>
          <w:tab w:val="clear" w:pos="2160"/>
          <w:tab w:val="clear" w:pos="2880"/>
          <w:tab w:val="clear" w:pos="4680"/>
          <w:tab w:val="clear" w:pos="5400"/>
          <w:tab w:val="clear" w:pos="9000"/>
        </w:tabs>
        <w:spacing w:line="240" w:lineRule="auto"/>
        <w:rPr>
          <w:rFonts w:cs="Arial"/>
          <w:szCs w:val="24"/>
        </w:rPr>
      </w:pPr>
    </w:p>
    <w:p w:rsidR="00416429" w:rsidRDefault="00416429" w:rsidP="00E34D8F">
      <w:pPr>
        <w:pStyle w:val="Heading2"/>
      </w:pPr>
    </w:p>
    <w:p w:rsidR="0057682A" w:rsidRDefault="00E34D8F" w:rsidP="00E34D8F">
      <w:pPr>
        <w:pStyle w:val="Heading2"/>
      </w:pPr>
      <w:r>
        <w:t xml:space="preserve">Qualifications </w:t>
      </w:r>
    </w:p>
    <w:p w:rsidR="00B23916" w:rsidRDefault="00B23916" w:rsidP="00B23916"/>
    <w:p w:rsidR="00B23916" w:rsidRPr="00B23916" w:rsidRDefault="00B23916" w:rsidP="00B23916">
      <w:pPr>
        <w:pStyle w:val="Heading3"/>
        <w:rPr>
          <w:szCs w:val="24"/>
        </w:rPr>
      </w:pPr>
      <w:r w:rsidRPr="00B23916">
        <w:rPr>
          <w:szCs w:val="24"/>
        </w:rPr>
        <w:t xml:space="preserve">Essential </w:t>
      </w:r>
    </w:p>
    <w:p w:rsidR="00B23916" w:rsidRPr="00B23916" w:rsidRDefault="00B23916" w:rsidP="00B23916">
      <w:pPr>
        <w:rPr>
          <w:szCs w:val="24"/>
        </w:rPr>
      </w:pPr>
    </w:p>
    <w:p w:rsidR="00B23916" w:rsidRPr="00B23916" w:rsidRDefault="00B23916" w:rsidP="00B23916">
      <w:pPr>
        <w:jc w:val="both"/>
        <w:rPr>
          <w:rFonts w:cs="Arial"/>
          <w:szCs w:val="24"/>
        </w:rPr>
      </w:pPr>
      <w:r w:rsidRPr="00B23916">
        <w:rPr>
          <w:rFonts w:cs="Arial"/>
          <w:b/>
          <w:szCs w:val="24"/>
        </w:rPr>
        <w:t>1.</w:t>
      </w:r>
      <w:r w:rsidRPr="00B23916">
        <w:rPr>
          <w:rFonts w:cs="Arial"/>
          <w:color w:val="97203D"/>
          <w:szCs w:val="24"/>
        </w:rPr>
        <w:t xml:space="preserve"> </w:t>
      </w:r>
      <w:r w:rsidRPr="00B23916">
        <w:rPr>
          <w:rFonts w:cs="Arial"/>
          <w:szCs w:val="24"/>
        </w:rPr>
        <w:t>Law Degree, ideally in Scots law</w:t>
      </w:r>
      <w:r>
        <w:rPr>
          <w:rFonts w:cs="Arial"/>
          <w:szCs w:val="24"/>
        </w:rPr>
        <w:t>.</w:t>
      </w:r>
    </w:p>
    <w:p w:rsidR="00B23916" w:rsidRPr="00B23916" w:rsidRDefault="00B23916" w:rsidP="00B23916">
      <w:pPr>
        <w:jc w:val="both"/>
        <w:rPr>
          <w:rFonts w:cs="Arial"/>
          <w:szCs w:val="24"/>
        </w:rPr>
      </w:pPr>
    </w:p>
    <w:p w:rsidR="00B23916" w:rsidRPr="00B23916" w:rsidRDefault="00B23916" w:rsidP="00B23916">
      <w:pPr>
        <w:rPr>
          <w:rFonts w:cs="Arial"/>
          <w:b/>
          <w:szCs w:val="24"/>
        </w:rPr>
      </w:pPr>
      <w:r w:rsidRPr="00B23916">
        <w:rPr>
          <w:rFonts w:cs="Arial"/>
          <w:b/>
          <w:szCs w:val="24"/>
        </w:rPr>
        <w:t xml:space="preserve">2. </w:t>
      </w:r>
      <w:r w:rsidRPr="00B23916">
        <w:rPr>
          <w:rFonts w:cs="Arial"/>
          <w:szCs w:val="24"/>
        </w:rPr>
        <w:t>Qualified as a solicitor, advocate or other equivalent legal professional, ideally Scots law qualified</w:t>
      </w:r>
      <w:r>
        <w:rPr>
          <w:rFonts w:cs="Arial"/>
          <w:szCs w:val="24"/>
        </w:rPr>
        <w:t>.</w:t>
      </w:r>
    </w:p>
    <w:p w:rsidR="00B23916" w:rsidRPr="00B23916" w:rsidRDefault="00B23916" w:rsidP="00B23916">
      <w:pPr>
        <w:rPr>
          <w:szCs w:val="24"/>
        </w:rPr>
      </w:pPr>
    </w:p>
    <w:p w:rsidR="00B23916" w:rsidRPr="00B23916" w:rsidRDefault="00B23916" w:rsidP="00B23916">
      <w:pPr>
        <w:pStyle w:val="Heading3"/>
        <w:rPr>
          <w:szCs w:val="24"/>
        </w:rPr>
      </w:pPr>
      <w:r w:rsidRPr="00B23916">
        <w:rPr>
          <w:szCs w:val="24"/>
        </w:rPr>
        <w:t>Desirable</w:t>
      </w:r>
    </w:p>
    <w:p w:rsidR="00B23916" w:rsidRPr="00B23916" w:rsidRDefault="00B23916" w:rsidP="00B23916">
      <w:pPr>
        <w:rPr>
          <w:szCs w:val="24"/>
        </w:rPr>
      </w:pPr>
    </w:p>
    <w:p w:rsidR="0057682A" w:rsidRPr="00B23916" w:rsidRDefault="00B23916" w:rsidP="0057682A">
      <w:pPr>
        <w:rPr>
          <w:rFonts w:cs="Arial"/>
          <w:b/>
          <w:szCs w:val="24"/>
        </w:rPr>
      </w:pPr>
      <w:r w:rsidRPr="00B23916">
        <w:rPr>
          <w:rFonts w:cs="Arial"/>
          <w:b/>
          <w:szCs w:val="24"/>
        </w:rPr>
        <w:t xml:space="preserve">3. </w:t>
      </w:r>
      <w:r w:rsidRPr="00B23916">
        <w:rPr>
          <w:rFonts w:cs="Arial"/>
          <w:szCs w:val="24"/>
        </w:rPr>
        <w:t>Human Rights qualification, ideally at post-graduate level</w:t>
      </w:r>
      <w:r>
        <w:rPr>
          <w:rFonts w:cs="Arial"/>
          <w:szCs w:val="24"/>
        </w:rPr>
        <w:t>.</w:t>
      </w:r>
    </w:p>
    <w:p w:rsidR="00B23916" w:rsidRPr="0057682A" w:rsidRDefault="00B23916" w:rsidP="0057682A">
      <w:pPr>
        <w:rPr>
          <w:rFonts w:cs="Arial"/>
          <w:b/>
          <w:szCs w:val="24"/>
        </w:rPr>
      </w:pPr>
    </w:p>
    <w:p w:rsidR="00B23916" w:rsidRDefault="00B23916" w:rsidP="00E34D8F">
      <w:pPr>
        <w:pStyle w:val="Heading2"/>
      </w:pPr>
    </w:p>
    <w:p w:rsidR="00416429" w:rsidRDefault="00416429" w:rsidP="00E34D8F">
      <w:pPr>
        <w:pStyle w:val="Heading2"/>
      </w:pPr>
    </w:p>
    <w:p w:rsidR="0057682A" w:rsidRPr="00E34D8F" w:rsidRDefault="00E34D8F" w:rsidP="00E34D8F">
      <w:pPr>
        <w:pStyle w:val="Heading2"/>
      </w:pPr>
      <w:r>
        <w:t>Experience</w:t>
      </w:r>
    </w:p>
    <w:p w:rsidR="0057682A" w:rsidRPr="0057682A" w:rsidRDefault="0057682A" w:rsidP="0057682A">
      <w:pPr>
        <w:rPr>
          <w:rFonts w:cs="Arial"/>
          <w:b/>
          <w:szCs w:val="24"/>
        </w:rPr>
      </w:pPr>
    </w:p>
    <w:p w:rsidR="00E34D8F" w:rsidRPr="00B23916" w:rsidRDefault="00E34D8F" w:rsidP="00E34D8F">
      <w:pPr>
        <w:pStyle w:val="Heading3"/>
        <w:rPr>
          <w:szCs w:val="24"/>
        </w:rPr>
      </w:pPr>
      <w:r w:rsidRPr="00B23916">
        <w:rPr>
          <w:szCs w:val="24"/>
        </w:rPr>
        <w:t xml:space="preserve">Essential </w:t>
      </w:r>
    </w:p>
    <w:p w:rsidR="00B23916" w:rsidRPr="00B23916" w:rsidRDefault="00B23916" w:rsidP="00B23916">
      <w:pPr>
        <w:rPr>
          <w:szCs w:val="24"/>
        </w:rPr>
      </w:pPr>
    </w:p>
    <w:p w:rsidR="00B23916" w:rsidRPr="00B23916" w:rsidRDefault="00B23916" w:rsidP="00B23916">
      <w:pPr>
        <w:jc w:val="both"/>
        <w:rPr>
          <w:rFonts w:cs="Arial"/>
          <w:szCs w:val="24"/>
        </w:rPr>
      </w:pPr>
      <w:r w:rsidRPr="00B23916">
        <w:rPr>
          <w:rFonts w:cs="Arial"/>
          <w:b/>
          <w:szCs w:val="24"/>
        </w:rPr>
        <w:t>1</w:t>
      </w:r>
      <w:r w:rsidRPr="00B23916">
        <w:rPr>
          <w:rFonts w:cs="Arial"/>
          <w:color w:val="97203D"/>
          <w:szCs w:val="24"/>
        </w:rPr>
        <w:t xml:space="preserve">. </w:t>
      </w:r>
      <w:r w:rsidRPr="00B23916">
        <w:rPr>
          <w:rFonts w:cs="Arial"/>
          <w:szCs w:val="24"/>
        </w:rPr>
        <w:t>Considerable (c. 5-7 years minimum PQE) experience as a practising lawyer, with exposure to the field of human rights.</w:t>
      </w:r>
    </w:p>
    <w:p w:rsidR="00B23916" w:rsidRPr="00B23916" w:rsidRDefault="00B23916" w:rsidP="00B23916">
      <w:pPr>
        <w:rPr>
          <w:szCs w:val="24"/>
        </w:rPr>
      </w:pPr>
    </w:p>
    <w:p w:rsidR="00B23916" w:rsidRPr="00B23916" w:rsidRDefault="00B23916" w:rsidP="00B23916">
      <w:pPr>
        <w:rPr>
          <w:rFonts w:cs="Arial"/>
          <w:szCs w:val="24"/>
        </w:rPr>
      </w:pPr>
      <w:r w:rsidRPr="00B23916">
        <w:rPr>
          <w:rFonts w:cs="Arial"/>
          <w:b/>
          <w:szCs w:val="24"/>
        </w:rPr>
        <w:t xml:space="preserve">2. </w:t>
      </w:r>
      <w:r w:rsidRPr="00B23916">
        <w:rPr>
          <w:rFonts w:cs="Arial"/>
          <w:szCs w:val="24"/>
        </w:rPr>
        <w:t>Demonstrable up to date knowledge of human rights law, Scots law, court proceedings and general human rights issues.</w:t>
      </w:r>
    </w:p>
    <w:p w:rsidR="00B23916" w:rsidRPr="00B23916" w:rsidRDefault="00B23916" w:rsidP="00B23916">
      <w:pPr>
        <w:rPr>
          <w:rFonts w:cs="Arial"/>
          <w:szCs w:val="24"/>
        </w:rPr>
      </w:pPr>
    </w:p>
    <w:p w:rsidR="00B23916" w:rsidRPr="00B23916" w:rsidRDefault="00B23916" w:rsidP="00B23916">
      <w:pPr>
        <w:rPr>
          <w:rFonts w:cs="Arial"/>
          <w:szCs w:val="24"/>
        </w:rPr>
      </w:pPr>
      <w:r w:rsidRPr="00B23916">
        <w:rPr>
          <w:rFonts w:cs="Arial"/>
          <w:b/>
          <w:szCs w:val="24"/>
        </w:rPr>
        <w:t xml:space="preserve">3. </w:t>
      </w:r>
      <w:r w:rsidRPr="00B23916">
        <w:rPr>
          <w:rFonts w:cs="Arial"/>
          <w:szCs w:val="24"/>
        </w:rPr>
        <w:t>Experience of translating legal documents into comprehensible public/stakeholder information.</w:t>
      </w:r>
    </w:p>
    <w:p w:rsidR="00B23916" w:rsidRPr="00B23916" w:rsidRDefault="00B23916" w:rsidP="00B23916">
      <w:pPr>
        <w:rPr>
          <w:rFonts w:cs="Arial"/>
          <w:szCs w:val="24"/>
        </w:rPr>
      </w:pPr>
    </w:p>
    <w:p w:rsidR="00B23916" w:rsidRPr="00B23916" w:rsidRDefault="00B23916" w:rsidP="00B23916">
      <w:pPr>
        <w:rPr>
          <w:szCs w:val="24"/>
        </w:rPr>
      </w:pPr>
      <w:r w:rsidRPr="00B23916">
        <w:rPr>
          <w:rFonts w:cs="Arial"/>
          <w:b/>
          <w:szCs w:val="24"/>
        </w:rPr>
        <w:t xml:space="preserve">4. </w:t>
      </w:r>
      <w:r w:rsidRPr="00B23916">
        <w:rPr>
          <w:rFonts w:cs="Arial"/>
          <w:szCs w:val="24"/>
        </w:rPr>
        <w:t>Legal and policy research and analysis skills and experience.</w:t>
      </w:r>
    </w:p>
    <w:p w:rsidR="00E34D8F" w:rsidRPr="00B23916" w:rsidRDefault="00E34D8F" w:rsidP="00E717D2">
      <w:pPr>
        <w:rPr>
          <w:rFonts w:cs="Arial"/>
          <w:b/>
          <w:szCs w:val="24"/>
        </w:rPr>
      </w:pPr>
    </w:p>
    <w:p w:rsidR="00E34D8F" w:rsidRPr="00B23916" w:rsidRDefault="00E34D8F" w:rsidP="00E34D8F">
      <w:pPr>
        <w:pStyle w:val="Heading3"/>
        <w:rPr>
          <w:szCs w:val="24"/>
        </w:rPr>
      </w:pPr>
      <w:r w:rsidRPr="00B23916">
        <w:rPr>
          <w:szCs w:val="24"/>
        </w:rPr>
        <w:t>Desirable</w:t>
      </w:r>
    </w:p>
    <w:p w:rsidR="00B23916" w:rsidRPr="00B23916" w:rsidRDefault="00B23916" w:rsidP="00B23916">
      <w:pPr>
        <w:rPr>
          <w:szCs w:val="24"/>
        </w:rPr>
      </w:pPr>
    </w:p>
    <w:p w:rsidR="00B23916" w:rsidRPr="00B23916" w:rsidRDefault="00B23916" w:rsidP="00B23916">
      <w:pPr>
        <w:jc w:val="both"/>
        <w:rPr>
          <w:rFonts w:cs="Arial"/>
          <w:szCs w:val="24"/>
        </w:rPr>
      </w:pPr>
      <w:r w:rsidRPr="00B23916">
        <w:rPr>
          <w:rFonts w:cs="Arial"/>
          <w:b/>
          <w:szCs w:val="24"/>
        </w:rPr>
        <w:t xml:space="preserve">5. </w:t>
      </w:r>
      <w:r w:rsidRPr="00B23916">
        <w:rPr>
          <w:rFonts w:cs="Arial"/>
          <w:szCs w:val="24"/>
        </w:rPr>
        <w:t xml:space="preserve">Experience of working with public authorities, including government and parliament. </w:t>
      </w:r>
    </w:p>
    <w:p w:rsidR="00B23916" w:rsidRPr="00B23916" w:rsidRDefault="00B23916" w:rsidP="00B23916">
      <w:pPr>
        <w:jc w:val="both"/>
        <w:rPr>
          <w:rFonts w:cs="Arial"/>
          <w:szCs w:val="24"/>
        </w:rPr>
      </w:pPr>
    </w:p>
    <w:p w:rsidR="00B23916" w:rsidRPr="00B23916" w:rsidRDefault="00B23916" w:rsidP="00B23916">
      <w:pPr>
        <w:rPr>
          <w:rFonts w:cs="Arial"/>
          <w:szCs w:val="24"/>
        </w:rPr>
      </w:pPr>
      <w:r w:rsidRPr="00B23916">
        <w:rPr>
          <w:rFonts w:cs="Arial"/>
          <w:b/>
          <w:szCs w:val="24"/>
        </w:rPr>
        <w:t xml:space="preserve">6. </w:t>
      </w:r>
      <w:r w:rsidRPr="00B23916">
        <w:rPr>
          <w:rFonts w:cs="Arial"/>
          <w:szCs w:val="24"/>
        </w:rPr>
        <w:t>Project management experience and skills.</w:t>
      </w:r>
    </w:p>
    <w:p w:rsidR="00B23916" w:rsidRPr="00B23916" w:rsidRDefault="00B23916" w:rsidP="00B23916">
      <w:pPr>
        <w:rPr>
          <w:rFonts w:cs="Arial"/>
          <w:szCs w:val="24"/>
        </w:rPr>
      </w:pPr>
    </w:p>
    <w:p w:rsidR="00B23916" w:rsidRPr="00B23916" w:rsidRDefault="00B23916" w:rsidP="00B23916">
      <w:pPr>
        <w:rPr>
          <w:szCs w:val="24"/>
        </w:rPr>
      </w:pPr>
      <w:r w:rsidRPr="00B23916">
        <w:rPr>
          <w:rFonts w:cs="Arial"/>
          <w:b/>
          <w:szCs w:val="24"/>
        </w:rPr>
        <w:t xml:space="preserve">7. </w:t>
      </w:r>
      <w:r w:rsidRPr="00B23916">
        <w:rPr>
          <w:rFonts w:cs="Arial"/>
          <w:szCs w:val="24"/>
        </w:rPr>
        <w:t>Experience of working with civil society and marginalised people.</w:t>
      </w:r>
    </w:p>
    <w:p w:rsidR="00B23916" w:rsidRPr="00B23916" w:rsidRDefault="00B23916" w:rsidP="00B23916">
      <w:pPr>
        <w:rPr>
          <w:szCs w:val="24"/>
        </w:rPr>
      </w:pPr>
    </w:p>
    <w:p w:rsidR="00B23916" w:rsidRDefault="00B23916" w:rsidP="00E34D8F">
      <w:pPr>
        <w:pStyle w:val="Heading2"/>
        <w:rPr>
          <w:rFonts w:cs="Arial"/>
          <w:kern w:val="0"/>
          <w:sz w:val="24"/>
          <w:szCs w:val="24"/>
        </w:rPr>
      </w:pPr>
    </w:p>
    <w:p w:rsidR="0057682A" w:rsidRPr="0057682A" w:rsidRDefault="00E34D8F" w:rsidP="00E34D8F">
      <w:pPr>
        <w:pStyle w:val="Heading2"/>
      </w:pPr>
      <w:r>
        <w:t>Competencies</w:t>
      </w:r>
    </w:p>
    <w:p w:rsidR="0057682A" w:rsidRDefault="0057682A" w:rsidP="0057682A">
      <w:pPr>
        <w:rPr>
          <w:rFonts w:cs="Arial"/>
          <w:b/>
          <w:szCs w:val="24"/>
        </w:rPr>
      </w:pPr>
    </w:p>
    <w:p w:rsidR="00B23916" w:rsidRPr="00B23916" w:rsidRDefault="00E34D8F" w:rsidP="00B23916">
      <w:pPr>
        <w:pStyle w:val="Heading3"/>
        <w:rPr>
          <w:szCs w:val="24"/>
        </w:rPr>
      </w:pPr>
      <w:r w:rsidRPr="00B23916">
        <w:rPr>
          <w:szCs w:val="24"/>
        </w:rPr>
        <w:t xml:space="preserve">Essential </w:t>
      </w:r>
    </w:p>
    <w:p w:rsidR="00B23916" w:rsidRPr="00B23916" w:rsidRDefault="00B23916" w:rsidP="00B23916">
      <w:pPr>
        <w:rPr>
          <w:szCs w:val="24"/>
        </w:rPr>
      </w:pPr>
    </w:p>
    <w:p w:rsidR="00B23916" w:rsidRPr="00B23916" w:rsidRDefault="00B23916" w:rsidP="00B23916">
      <w:pPr>
        <w:rPr>
          <w:rFonts w:cs="Arial"/>
          <w:szCs w:val="24"/>
        </w:rPr>
      </w:pPr>
      <w:r w:rsidRPr="00B23916">
        <w:rPr>
          <w:rFonts w:cs="Arial"/>
          <w:b/>
          <w:szCs w:val="24"/>
        </w:rPr>
        <w:t>1</w:t>
      </w:r>
      <w:r>
        <w:rPr>
          <w:rFonts w:cs="Arial"/>
          <w:b/>
          <w:szCs w:val="24"/>
        </w:rPr>
        <w:t>.</w:t>
      </w:r>
      <w:r w:rsidRPr="00B23916">
        <w:rPr>
          <w:rFonts w:cs="Arial"/>
          <w:szCs w:val="24"/>
        </w:rPr>
        <w:t xml:space="preserve"> Excellent oral and written communication skills with ability to translate complex issues into accessible communications. </w:t>
      </w:r>
    </w:p>
    <w:p w:rsidR="00B23916" w:rsidRPr="00B23916" w:rsidRDefault="00B23916" w:rsidP="00B23916">
      <w:pPr>
        <w:rPr>
          <w:rFonts w:cs="Arial"/>
          <w:szCs w:val="24"/>
        </w:rPr>
      </w:pPr>
    </w:p>
    <w:p w:rsidR="00B23916" w:rsidRPr="00B23916" w:rsidRDefault="00B23916">
      <w:pPr>
        <w:tabs>
          <w:tab w:val="clear" w:pos="720"/>
          <w:tab w:val="clear" w:pos="1440"/>
          <w:tab w:val="clear" w:pos="2160"/>
          <w:tab w:val="clear" w:pos="2880"/>
          <w:tab w:val="clear" w:pos="4680"/>
          <w:tab w:val="clear" w:pos="5400"/>
          <w:tab w:val="clear" w:pos="9000"/>
        </w:tabs>
        <w:spacing w:line="240" w:lineRule="auto"/>
        <w:rPr>
          <w:rFonts w:cs="Arial"/>
          <w:szCs w:val="24"/>
        </w:rPr>
      </w:pPr>
      <w:r w:rsidRPr="00B23916">
        <w:rPr>
          <w:rFonts w:cs="Arial"/>
          <w:b/>
          <w:szCs w:val="24"/>
        </w:rPr>
        <w:t>2</w:t>
      </w:r>
      <w:r>
        <w:rPr>
          <w:rFonts w:cs="Arial"/>
          <w:b/>
          <w:szCs w:val="24"/>
        </w:rPr>
        <w:t>.</w:t>
      </w:r>
      <w:r w:rsidRPr="00B23916">
        <w:rPr>
          <w:rFonts w:cs="Arial"/>
          <w:szCs w:val="24"/>
        </w:rPr>
        <w:t xml:space="preserve">  Demonstrable project development, delivery and leadership skills</w:t>
      </w:r>
      <w:r>
        <w:rPr>
          <w:rFonts w:cs="Arial"/>
          <w:szCs w:val="24"/>
        </w:rPr>
        <w:t>.</w:t>
      </w:r>
    </w:p>
    <w:p w:rsidR="00B23916" w:rsidRPr="00B23916" w:rsidRDefault="00B23916">
      <w:pPr>
        <w:tabs>
          <w:tab w:val="clear" w:pos="720"/>
          <w:tab w:val="clear" w:pos="1440"/>
          <w:tab w:val="clear" w:pos="2160"/>
          <w:tab w:val="clear" w:pos="2880"/>
          <w:tab w:val="clear" w:pos="4680"/>
          <w:tab w:val="clear" w:pos="5400"/>
          <w:tab w:val="clear" w:pos="9000"/>
        </w:tabs>
        <w:spacing w:line="240" w:lineRule="auto"/>
        <w:rPr>
          <w:rFonts w:cs="Arial"/>
          <w:szCs w:val="24"/>
        </w:rPr>
      </w:pPr>
    </w:p>
    <w:p w:rsidR="00B23916" w:rsidRPr="00B23916" w:rsidRDefault="00B23916">
      <w:pPr>
        <w:tabs>
          <w:tab w:val="clear" w:pos="720"/>
          <w:tab w:val="clear" w:pos="1440"/>
          <w:tab w:val="clear" w:pos="2160"/>
          <w:tab w:val="clear" w:pos="2880"/>
          <w:tab w:val="clear" w:pos="4680"/>
          <w:tab w:val="clear" w:pos="5400"/>
          <w:tab w:val="clear" w:pos="9000"/>
        </w:tabs>
        <w:spacing w:line="240" w:lineRule="auto"/>
        <w:rPr>
          <w:rFonts w:cs="Arial"/>
          <w:szCs w:val="24"/>
        </w:rPr>
      </w:pPr>
      <w:r w:rsidRPr="00B23916">
        <w:rPr>
          <w:rFonts w:cs="Arial"/>
          <w:b/>
          <w:szCs w:val="24"/>
        </w:rPr>
        <w:t>3</w:t>
      </w:r>
      <w:r>
        <w:rPr>
          <w:rFonts w:cs="Arial"/>
          <w:b/>
          <w:szCs w:val="24"/>
        </w:rPr>
        <w:t>.</w:t>
      </w:r>
      <w:r w:rsidRPr="00B23916">
        <w:rPr>
          <w:rFonts w:cs="Arial"/>
          <w:b/>
          <w:szCs w:val="24"/>
        </w:rPr>
        <w:t xml:space="preserve"> </w:t>
      </w:r>
      <w:r w:rsidRPr="00B23916">
        <w:rPr>
          <w:rFonts w:cs="Arial"/>
          <w:szCs w:val="24"/>
        </w:rPr>
        <w:t>Applied political awareness with ability to advise on organisational responses to external environment</w:t>
      </w:r>
      <w:r>
        <w:rPr>
          <w:rFonts w:cs="Arial"/>
          <w:szCs w:val="24"/>
        </w:rPr>
        <w:t>.</w:t>
      </w:r>
    </w:p>
    <w:p w:rsidR="00B23916" w:rsidRPr="00B23916" w:rsidRDefault="00B23916">
      <w:pPr>
        <w:tabs>
          <w:tab w:val="clear" w:pos="720"/>
          <w:tab w:val="clear" w:pos="1440"/>
          <w:tab w:val="clear" w:pos="2160"/>
          <w:tab w:val="clear" w:pos="2880"/>
          <w:tab w:val="clear" w:pos="4680"/>
          <w:tab w:val="clear" w:pos="5400"/>
          <w:tab w:val="clear" w:pos="9000"/>
        </w:tabs>
        <w:spacing w:line="240" w:lineRule="auto"/>
        <w:rPr>
          <w:rFonts w:cs="Arial"/>
          <w:szCs w:val="24"/>
        </w:rPr>
      </w:pPr>
    </w:p>
    <w:p w:rsidR="00B23916" w:rsidRPr="00B23916" w:rsidRDefault="00B23916">
      <w:pPr>
        <w:tabs>
          <w:tab w:val="clear" w:pos="720"/>
          <w:tab w:val="clear" w:pos="1440"/>
          <w:tab w:val="clear" w:pos="2160"/>
          <w:tab w:val="clear" w:pos="2880"/>
          <w:tab w:val="clear" w:pos="4680"/>
          <w:tab w:val="clear" w:pos="5400"/>
          <w:tab w:val="clear" w:pos="9000"/>
        </w:tabs>
        <w:spacing w:line="240" w:lineRule="auto"/>
        <w:rPr>
          <w:rFonts w:cs="Arial"/>
          <w:szCs w:val="24"/>
        </w:rPr>
      </w:pPr>
      <w:r w:rsidRPr="00B23916">
        <w:rPr>
          <w:rFonts w:cs="Arial"/>
          <w:b/>
          <w:szCs w:val="24"/>
        </w:rPr>
        <w:t>4</w:t>
      </w:r>
      <w:r>
        <w:rPr>
          <w:rFonts w:cs="Arial"/>
          <w:b/>
          <w:szCs w:val="24"/>
        </w:rPr>
        <w:t>.</w:t>
      </w:r>
      <w:r w:rsidRPr="00B23916">
        <w:rPr>
          <w:rFonts w:cs="Arial"/>
          <w:szCs w:val="24"/>
        </w:rPr>
        <w:t xml:space="preserve"> Confidential and sensitive approach with a demonstrable ability to work with a wide range of people</w:t>
      </w:r>
      <w:r>
        <w:rPr>
          <w:rFonts w:cs="Arial"/>
          <w:szCs w:val="24"/>
        </w:rPr>
        <w:t>.</w:t>
      </w:r>
    </w:p>
    <w:p w:rsidR="00B23916" w:rsidRPr="00B23916" w:rsidRDefault="00B23916">
      <w:pPr>
        <w:tabs>
          <w:tab w:val="clear" w:pos="720"/>
          <w:tab w:val="clear" w:pos="1440"/>
          <w:tab w:val="clear" w:pos="2160"/>
          <w:tab w:val="clear" w:pos="2880"/>
          <w:tab w:val="clear" w:pos="4680"/>
          <w:tab w:val="clear" w:pos="5400"/>
          <w:tab w:val="clear" w:pos="9000"/>
        </w:tabs>
        <w:spacing w:line="240" w:lineRule="auto"/>
        <w:rPr>
          <w:rFonts w:cs="Arial"/>
          <w:szCs w:val="24"/>
        </w:rPr>
      </w:pPr>
    </w:p>
    <w:p w:rsidR="00B23916" w:rsidRPr="00B23916" w:rsidRDefault="00B23916">
      <w:pPr>
        <w:tabs>
          <w:tab w:val="clear" w:pos="720"/>
          <w:tab w:val="clear" w:pos="1440"/>
          <w:tab w:val="clear" w:pos="2160"/>
          <w:tab w:val="clear" w:pos="2880"/>
          <w:tab w:val="clear" w:pos="4680"/>
          <w:tab w:val="clear" w:pos="5400"/>
          <w:tab w:val="clear" w:pos="9000"/>
        </w:tabs>
        <w:spacing w:line="240" w:lineRule="auto"/>
        <w:rPr>
          <w:rFonts w:cs="Arial"/>
          <w:szCs w:val="24"/>
        </w:rPr>
      </w:pPr>
      <w:r w:rsidRPr="00B23916">
        <w:rPr>
          <w:rFonts w:cs="Arial"/>
          <w:b/>
          <w:szCs w:val="24"/>
        </w:rPr>
        <w:t>5</w:t>
      </w:r>
      <w:r>
        <w:rPr>
          <w:rFonts w:cs="Arial"/>
          <w:b/>
          <w:szCs w:val="24"/>
        </w:rPr>
        <w:t>.</w:t>
      </w:r>
      <w:r w:rsidRPr="00B23916">
        <w:rPr>
          <w:rFonts w:cs="Arial"/>
          <w:b/>
          <w:szCs w:val="24"/>
        </w:rPr>
        <w:t xml:space="preserve"> </w:t>
      </w:r>
      <w:r w:rsidRPr="00B23916">
        <w:rPr>
          <w:rFonts w:cs="Arial"/>
          <w:szCs w:val="24"/>
        </w:rPr>
        <w:t>Well developed organisational skills with ability to prioritise workload and meet deadlines</w:t>
      </w:r>
      <w:r>
        <w:rPr>
          <w:rFonts w:cs="Arial"/>
          <w:szCs w:val="24"/>
        </w:rPr>
        <w:t>.</w:t>
      </w:r>
    </w:p>
    <w:p w:rsidR="00B23916" w:rsidRPr="00B23916" w:rsidRDefault="00B23916">
      <w:pPr>
        <w:tabs>
          <w:tab w:val="clear" w:pos="720"/>
          <w:tab w:val="clear" w:pos="1440"/>
          <w:tab w:val="clear" w:pos="2160"/>
          <w:tab w:val="clear" w:pos="2880"/>
          <w:tab w:val="clear" w:pos="4680"/>
          <w:tab w:val="clear" w:pos="5400"/>
          <w:tab w:val="clear" w:pos="9000"/>
        </w:tabs>
        <w:spacing w:line="240" w:lineRule="auto"/>
        <w:rPr>
          <w:rFonts w:cs="Arial"/>
          <w:szCs w:val="24"/>
        </w:rPr>
      </w:pPr>
    </w:p>
    <w:p w:rsidR="00B23916" w:rsidRPr="00B23916" w:rsidRDefault="00B23916" w:rsidP="00B23916">
      <w:pPr>
        <w:rPr>
          <w:rFonts w:cs="Arial"/>
          <w:szCs w:val="24"/>
        </w:rPr>
      </w:pPr>
      <w:r w:rsidRPr="00B23916">
        <w:rPr>
          <w:rFonts w:cs="Arial"/>
          <w:b/>
          <w:szCs w:val="24"/>
        </w:rPr>
        <w:t>6</w:t>
      </w:r>
      <w:r>
        <w:rPr>
          <w:rFonts w:cs="Arial"/>
          <w:b/>
          <w:szCs w:val="24"/>
        </w:rPr>
        <w:t>.</w:t>
      </w:r>
      <w:r w:rsidRPr="00B23916">
        <w:rPr>
          <w:rFonts w:cs="Arial"/>
          <w:b/>
          <w:szCs w:val="24"/>
        </w:rPr>
        <w:t xml:space="preserve"> </w:t>
      </w:r>
      <w:r w:rsidRPr="00B23916">
        <w:rPr>
          <w:rFonts w:cs="Arial"/>
          <w:szCs w:val="24"/>
        </w:rPr>
        <w:t>Able to work independently but also within a small team</w:t>
      </w:r>
      <w:r>
        <w:rPr>
          <w:rFonts w:cs="Arial"/>
          <w:szCs w:val="24"/>
        </w:rPr>
        <w:t>.</w:t>
      </w:r>
    </w:p>
    <w:p w:rsidR="00B23916" w:rsidRPr="00B23916" w:rsidRDefault="00B23916">
      <w:pPr>
        <w:tabs>
          <w:tab w:val="clear" w:pos="720"/>
          <w:tab w:val="clear" w:pos="1440"/>
          <w:tab w:val="clear" w:pos="2160"/>
          <w:tab w:val="clear" w:pos="2880"/>
          <w:tab w:val="clear" w:pos="4680"/>
          <w:tab w:val="clear" w:pos="5400"/>
          <w:tab w:val="clear" w:pos="9000"/>
        </w:tabs>
        <w:spacing w:line="240" w:lineRule="auto"/>
        <w:rPr>
          <w:rFonts w:cs="Arial"/>
          <w:b/>
          <w:szCs w:val="24"/>
        </w:rPr>
      </w:pPr>
    </w:p>
    <w:p w:rsidR="00B23916" w:rsidRPr="00B23916" w:rsidRDefault="00B23916">
      <w:pPr>
        <w:tabs>
          <w:tab w:val="clear" w:pos="720"/>
          <w:tab w:val="clear" w:pos="1440"/>
          <w:tab w:val="clear" w:pos="2160"/>
          <w:tab w:val="clear" w:pos="2880"/>
          <w:tab w:val="clear" w:pos="4680"/>
          <w:tab w:val="clear" w:pos="5400"/>
          <w:tab w:val="clear" w:pos="9000"/>
        </w:tabs>
        <w:spacing w:line="240" w:lineRule="auto"/>
        <w:rPr>
          <w:rFonts w:cs="Arial"/>
          <w:szCs w:val="24"/>
        </w:rPr>
      </w:pPr>
      <w:r w:rsidRPr="00B23916">
        <w:rPr>
          <w:rFonts w:cs="Arial"/>
          <w:b/>
          <w:szCs w:val="24"/>
        </w:rPr>
        <w:t>7</w:t>
      </w:r>
      <w:r>
        <w:rPr>
          <w:rFonts w:cs="Arial"/>
          <w:b/>
          <w:szCs w:val="24"/>
        </w:rPr>
        <w:t>.</w:t>
      </w:r>
      <w:r w:rsidRPr="00B23916">
        <w:rPr>
          <w:rFonts w:cs="Arial"/>
          <w:b/>
          <w:szCs w:val="24"/>
        </w:rPr>
        <w:t xml:space="preserve"> </w:t>
      </w:r>
      <w:r w:rsidRPr="00B23916">
        <w:rPr>
          <w:rFonts w:cs="Arial"/>
          <w:szCs w:val="24"/>
        </w:rPr>
        <w:t>Attention to detail</w:t>
      </w:r>
      <w:r>
        <w:rPr>
          <w:rFonts w:cs="Arial"/>
          <w:szCs w:val="24"/>
        </w:rPr>
        <w:t>.</w:t>
      </w:r>
    </w:p>
    <w:p w:rsidR="00B23916" w:rsidRPr="00B23916" w:rsidRDefault="00B23916">
      <w:pPr>
        <w:tabs>
          <w:tab w:val="clear" w:pos="720"/>
          <w:tab w:val="clear" w:pos="1440"/>
          <w:tab w:val="clear" w:pos="2160"/>
          <w:tab w:val="clear" w:pos="2880"/>
          <w:tab w:val="clear" w:pos="4680"/>
          <w:tab w:val="clear" w:pos="5400"/>
          <w:tab w:val="clear" w:pos="9000"/>
        </w:tabs>
        <w:spacing w:line="240" w:lineRule="auto"/>
        <w:rPr>
          <w:rFonts w:cs="Arial"/>
          <w:szCs w:val="24"/>
        </w:rPr>
      </w:pPr>
    </w:p>
    <w:p w:rsidR="00B23916" w:rsidRPr="00B23916" w:rsidRDefault="00B23916">
      <w:pPr>
        <w:tabs>
          <w:tab w:val="clear" w:pos="720"/>
          <w:tab w:val="clear" w:pos="1440"/>
          <w:tab w:val="clear" w:pos="2160"/>
          <w:tab w:val="clear" w:pos="2880"/>
          <w:tab w:val="clear" w:pos="4680"/>
          <w:tab w:val="clear" w:pos="5400"/>
          <w:tab w:val="clear" w:pos="9000"/>
        </w:tabs>
        <w:spacing w:line="240" w:lineRule="auto"/>
        <w:rPr>
          <w:rFonts w:cs="Arial"/>
          <w:szCs w:val="24"/>
        </w:rPr>
      </w:pPr>
      <w:r w:rsidRPr="00B23916">
        <w:rPr>
          <w:rFonts w:cs="Arial"/>
          <w:b/>
          <w:szCs w:val="24"/>
        </w:rPr>
        <w:t>8.</w:t>
      </w:r>
      <w:r w:rsidRPr="00B23916">
        <w:rPr>
          <w:rFonts w:cs="Arial"/>
          <w:szCs w:val="24"/>
        </w:rPr>
        <w:t xml:space="preserve"> Excellent IT skills</w:t>
      </w:r>
      <w:r>
        <w:rPr>
          <w:rFonts w:cs="Arial"/>
          <w:szCs w:val="24"/>
        </w:rPr>
        <w:t>.</w:t>
      </w:r>
    </w:p>
    <w:p w:rsidR="00B23916" w:rsidRPr="00B23916" w:rsidRDefault="00B23916">
      <w:pPr>
        <w:tabs>
          <w:tab w:val="clear" w:pos="720"/>
          <w:tab w:val="clear" w:pos="1440"/>
          <w:tab w:val="clear" w:pos="2160"/>
          <w:tab w:val="clear" w:pos="2880"/>
          <w:tab w:val="clear" w:pos="4680"/>
          <w:tab w:val="clear" w:pos="5400"/>
          <w:tab w:val="clear" w:pos="9000"/>
        </w:tabs>
        <w:spacing w:line="240" w:lineRule="auto"/>
        <w:rPr>
          <w:rFonts w:cs="Arial"/>
          <w:szCs w:val="24"/>
        </w:rPr>
      </w:pPr>
    </w:p>
    <w:p w:rsidR="00B23916" w:rsidRPr="00B23916" w:rsidRDefault="00B23916">
      <w:pPr>
        <w:tabs>
          <w:tab w:val="clear" w:pos="720"/>
          <w:tab w:val="clear" w:pos="1440"/>
          <w:tab w:val="clear" w:pos="2160"/>
          <w:tab w:val="clear" w:pos="2880"/>
          <w:tab w:val="clear" w:pos="4680"/>
          <w:tab w:val="clear" w:pos="5400"/>
          <w:tab w:val="clear" w:pos="9000"/>
        </w:tabs>
        <w:spacing w:line="240" w:lineRule="auto"/>
        <w:rPr>
          <w:rFonts w:cs="Arial"/>
          <w:b/>
          <w:szCs w:val="24"/>
        </w:rPr>
        <w:sectPr w:rsidR="00B23916" w:rsidRPr="00B23916" w:rsidSect="00AB54FF">
          <w:headerReference w:type="default" r:id="rId10"/>
          <w:footerReference w:type="default" r:id="rId11"/>
          <w:pgSz w:w="11906" w:h="16838" w:code="9"/>
          <w:pgMar w:top="1440" w:right="1440" w:bottom="1440" w:left="1440" w:header="720" w:footer="720" w:gutter="0"/>
          <w:cols w:space="708"/>
          <w:docGrid w:linePitch="360"/>
        </w:sectPr>
      </w:pPr>
      <w:r w:rsidRPr="00B23916">
        <w:rPr>
          <w:rFonts w:cs="Arial"/>
          <w:b/>
          <w:szCs w:val="24"/>
        </w:rPr>
        <w:t>9</w:t>
      </w:r>
      <w:r>
        <w:rPr>
          <w:rFonts w:cs="Arial"/>
          <w:b/>
          <w:szCs w:val="24"/>
        </w:rPr>
        <w:t>.</w:t>
      </w:r>
      <w:r w:rsidRPr="00B23916">
        <w:rPr>
          <w:rFonts w:cs="Arial"/>
          <w:b/>
          <w:szCs w:val="24"/>
        </w:rPr>
        <w:t xml:space="preserve"> </w:t>
      </w:r>
      <w:r w:rsidRPr="00B23916">
        <w:rPr>
          <w:rFonts w:cs="Arial"/>
          <w:szCs w:val="24"/>
        </w:rPr>
        <w:t>Flexible approach</w:t>
      </w:r>
      <w:r>
        <w:rPr>
          <w:rFonts w:cs="Arial"/>
          <w:szCs w:val="24"/>
        </w:rPr>
        <w:t>.</w:t>
      </w:r>
    </w:p>
    <w:p w:rsidR="001F2D02" w:rsidRDefault="001F2D02" w:rsidP="00AD530B">
      <w:pPr>
        <w:pStyle w:val="Heading1"/>
      </w:pPr>
      <w:r>
        <w:lastRenderedPageBreak/>
        <w:t xml:space="preserve">Structure </w:t>
      </w:r>
    </w:p>
    <w:p w:rsidR="001F2D02" w:rsidRPr="001F2D02" w:rsidRDefault="001F2D02">
      <w:pPr>
        <w:tabs>
          <w:tab w:val="clear" w:pos="720"/>
          <w:tab w:val="clear" w:pos="1440"/>
          <w:tab w:val="clear" w:pos="2160"/>
          <w:tab w:val="clear" w:pos="2880"/>
          <w:tab w:val="clear" w:pos="4680"/>
          <w:tab w:val="clear" w:pos="5400"/>
          <w:tab w:val="clear" w:pos="9000"/>
        </w:tabs>
        <w:spacing w:line="240" w:lineRule="auto"/>
        <w:rPr>
          <w:rFonts w:cs="Arial"/>
          <w:b/>
          <w:szCs w:val="24"/>
        </w:rPr>
      </w:pPr>
    </w:p>
    <w:p w:rsidR="001F2D02" w:rsidRPr="00A83472" w:rsidRDefault="001F2D02" w:rsidP="001F2D02">
      <w:pPr>
        <w:rPr>
          <w:rFonts w:cs="Arial"/>
          <w:b/>
          <w:sz w:val="22"/>
          <w:szCs w:val="22"/>
        </w:rPr>
      </w:pPr>
      <w:r w:rsidRPr="001F2D02">
        <w:rPr>
          <w:rFonts w:cs="Arial"/>
          <w:sz w:val="22"/>
          <w:szCs w:val="22"/>
        </w:rPr>
        <w:t xml:space="preserve">The Commission </w:t>
      </w:r>
      <w:r w:rsidR="00EA0C39">
        <w:rPr>
          <w:rFonts w:cs="Arial"/>
          <w:sz w:val="22"/>
          <w:szCs w:val="22"/>
        </w:rPr>
        <w:t xml:space="preserve">consists of a full time Chair and </w:t>
      </w:r>
      <w:r>
        <w:rPr>
          <w:rFonts w:cs="Arial"/>
          <w:sz w:val="22"/>
          <w:szCs w:val="22"/>
        </w:rPr>
        <w:t>three part time Commissioners</w:t>
      </w:r>
      <w:r w:rsidR="00EA0C39">
        <w:rPr>
          <w:rFonts w:cs="Arial"/>
          <w:sz w:val="22"/>
          <w:szCs w:val="22"/>
        </w:rPr>
        <w:t>, supported by</w:t>
      </w:r>
      <w:r>
        <w:rPr>
          <w:rFonts w:cs="Arial"/>
          <w:sz w:val="22"/>
          <w:szCs w:val="22"/>
        </w:rPr>
        <w:t xml:space="preserve"> eleven members of staff. </w:t>
      </w:r>
    </w:p>
    <w:p w:rsidR="001F2D02" w:rsidRDefault="001F2D02" w:rsidP="001F2D02">
      <w:pPr>
        <w:rPr>
          <w:rFonts w:cs="Arial"/>
          <w:sz w:val="22"/>
          <w:szCs w:val="22"/>
        </w:rPr>
      </w:pPr>
    </w:p>
    <w:p w:rsidR="00EA0C39" w:rsidRDefault="002F2A84" w:rsidP="00315917">
      <w:pPr>
        <w:tabs>
          <w:tab w:val="clear" w:pos="720"/>
          <w:tab w:val="clear" w:pos="1440"/>
          <w:tab w:val="clear" w:pos="2160"/>
          <w:tab w:val="clear" w:pos="2880"/>
          <w:tab w:val="clear" w:pos="4680"/>
          <w:tab w:val="clear" w:pos="5400"/>
          <w:tab w:val="clear" w:pos="9000"/>
        </w:tabs>
        <w:spacing w:line="240" w:lineRule="auto"/>
        <w:rPr>
          <w:rFonts w:cs="Arial"/>
          <w:b/>
          <w:sz w:val="56"/>
          <w:szCs w:val="56"/>
        </w:rPr>
      </w:pPr>
      <w:r>
        <w:rPr>
          <w:rFonts w:cs="Arial"/>
          <w:sz w:val="22"/>
          <w:szCs w:val="22"/>
        </w:rPr>
      </w:r>
      <w:r>
        <w:rPr>
          <w:rFonts w:cs="Arial"/>
          <w:sz w:val="22"/>
          <w:szCs w:val="22"/>
        </w:rPr>
        <w:pict>
          <v:group id="_x0000_s1055" editas="orgchart" alt="Organization Chart" style="width:456.3pt;height:349.85pt;mso-position-horizontal-relative:char;mso-position-vertical-relative:line" coordorigin="2130,7815" coordsize="17560,5259">
            <o:lock v:ext="edit" aspectratio="t"/>
            <o:diagram v:ext="edit" dgmstyle="0" dgmscalex="35543" dgmscaley="90990" dgmfontsize="6" constrainbounds="0,0,0,0">
              <o:relationtable v:ext="edit">
                <o:rel v:ext="edit" idsrc="#_s1069" iddest="#_s1069"/>
                <o:rel v:ext="edit" idsrc="#_s1075" iddest="#_s1069" idcntr="#_s1063"/>
                <o:rel v:ext="edit" idsrc="#_s1076" iddest="#_s1069" idcntr="#_s1062"/>
                <o:rel v:ext="edit" idsrc="#_s1070" iddest="#_s1069" idcntr="#_s1068"/>
                <o:rel v:ext="edit" idsrc="#_s1071" iddest="#_s1069" idcntr="#_s1067"/>
                <o:rel v:ext="edit" idsrc="#_s1077" iddest="#_s1076" idcntr="#_s1061"/>
                <o:rel v:ext="edit" idsrc="#_s1081" iddest="#_s1076" idcntr="#_s1059"/>
                <o:rel v:ext="edit" idsrc="#_s1082" iddest="#_s1076" idcntr="#_s1058"/>
                <o:rel v:ext="edit" idsrc="#_s1078" iddest="#_s1076" idcntr="#_s1060"/>
                <o:rel v:ext="edit" idsrc="#_s1072" iddest="#_s1070" idcntr="#_s1066"/>
                <o:rel v:ext="edit" idsrc="#_s1073" iddest="#_s1070" idcntr="#_s1065"/>
                <o:rel v:ext="edit" idsrc="#_s1083" iddest="#_s1070" idcntr="#_s1057"/>
                <o:rel v:ext="edit" idsrc="#_s1074" iddest="#_s1071" idcntr="#_s1064"/>
                <o:rel v:ext="edit" idsrc="#_s1085" iddest="#_s1071" idcntr="#_s1086"/>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2130;top:7815;width:17560;height:5259"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86" o:spid="_x0000_s1086" type="#_x0000_t34" style="position:absolute;left:12928;top:11478;width:376;height:1314;rotation:270;flip:x" o:connectortype="elbow" adj="7776,283014,-324259" strokeweight="2.25pt"/>
            <v:shape id="_s1057" o:spid="_x0000_s1057" type="#_x0000_t34" style="position:absolute;left:7013;top:10820;width:376;height:2630;rotation:270;flip:x" o:connectortype="elbow" adj="7776,141403,-206237" strokeweight="2.25pt"/>
            <v:shape id="_s1058" o:spid="_x0000_s1058" type="#_x0000_t34" style="position:absolute;left:15089;top:9224;width:376;height:1314;rotation:270;flip:x" o:connectortype="elbow" adj="7776,188170,-372773" strokeweight="2.25pt"/>
            <v:shape id="_s1059" o:spid="_x0000_s1059" type="#_x0000_t34" style="position:absolute;left:13774;top:9223;width:376;height:1316;rotation:270" o:connectortype="elbow" adj="7776,-187895,-313718" strokeweight="2.25pt"/>
            <v:shape id="_s1060" o:spid="_x0000_s1060" type="#_x0000_t34" style="position:absolute;left:16404;top:7909;width:376;height:3944;rotation:270;flip:x" o:connectortype="elbow" adj="7776,62693,-431827" strokeweight="2.25pt"/>
            <v:shape id="_s1061" o:spid="_x0000_s1061" type="#_x0000_t34" style="position:absolute;left:12460;top:7908;width:376;height:3945;rotation:270" o:connectortype="elbow" adj="7776,-62693,-254707" strokeweight="2.25pt"/>
            <v:shapetype id="_x0000_t33" coordsize="21600,21600" o:spt="33" o:oned="t" path="m,l21600,r,21600e" filled="f">
              <v:stroke joinstyle="miter"/>
              <v:path arrowok="t" fillok="f" o:connecttype="none"/>
              <o:lock v:ext="edit" shapetype="t"/>
            </v:shapetype>
            <v:shape id="_s1062" o:spid="_x0000_s1062" type="#_x0000_t33" style="position:absolute;left:9172;top:8566;width:4320;height:751;rotation:180" o:connectortype="elbow" adj="-70813,-106920,-70813" strokeweight="2.25pt"/>
            <v:shape id="_s1063" o:spid="_x0000_s1063" type="#_x0000_t33" style="position:absolute;left:8795;top:8566;width:377;height:751;flip:y" o:connectortype="elbow" adj="-542094,106920,-542094" strokeweight="2.25pt"/>
            <v:shape id="_s1064" o:spid="_x0000_s1064" type="#_x0000_t34" style="position:absolute;left:11614;top:11478;width:376;height:1314;rotation:270" o:connectortype="elbow" adj="7776,-283014,-265248" strokeweight="2.25pt"/>
            <v:shape id="_s1065" o:spid="_x0000_s1065" type="#_x0000_t34" style="position:absolute;left:5699;top:12134;width:376;height:2;rotation:270;flip:x" o:connectortype="elbow" adj="7776,193298400,-147226" strokeweight="2.25pt"/>
            <v:shape id="_s1066" o:spid="_x0000_s1066" type="#_x0000_t34" style="position:absolute;left:4384;top:10821;width:376;height:2628;rotation:270" o:connectortype="elbow" adj="7776,-141507,-88171" strokeweight="2.25pt"/>
            <v:shape id="_s1067" o:spid="_x0000_s1067" type="#_x0000_t34" style="position:absolute;left:9501;top:8237;width:2630;height:3287;rotation:270;flip:x" o:connectortype="elbow" adj="1111,94203,-42120" strokeweight="2.25pt"/>
            <v:shape id="_s1068" o:spid="_x0000_s1068" type="#_x0000_t34" style="position:absolute;left:6214;top:8238;width:2630;height:3286;rotation:270" o:connectortype="elbow" adj="1111,-94203,-21032" strokeweight="2.25pt"/>
            <v:roundrect id="_s1069" o:spid="_x0000_s1069" style="position:absolute;left:8045;top:7815;width:2254;height:751;v-text-anchor:middle" arcsize="10923f" o:dgmlayout="0" o:dgmnodekind="1" fillcolor="#c6d9f1 [671]">
              <v:textbox style="mso-next-textbox:#_s1069" inset="1.3212mm,.66061mm,1.3212mm,.66061mm">
                <w:txbxContent>
                  <w:p w:rsidR="004839E3" w:rsidRPr="00CF2718" w:rsidRDefault="004839E3" w:rsidP="001F2D02">
                    <w:pPr>
                      <w:jc w:val="center"/>
                      <w:rPr>
                        <w:rFonts w:cs="Arial"/>
                        <w:sz w:val="18"/>
                        <w:szCs w:val="18"/>
                      </w:rPr>
                    </w:pPr>
                    <w:r w:rsidRPr="00CF2718">
                      <w:rPr>
                        <w:rFonts w:cs="Arial"/>
                        <w:sz w:val="14"/>
                        <w:szCs w:val="16"/>
                      </w:rPr>
                      <w:t>Chair</w:t>
                    </w:r>
                  </w:p>
                  <w:p w:rsidR="004839E3" w:rsidRPr="00CF2718" w:rsidRDefault="004839E3" w:rsidP="001F2D02">
                    <w:pPr>
                      <w:jc w:val="center"/>
                      <w:rPr>
                        <w:rFonts w:cs="Arial"/>
                        <w:sz w:val="10"/>
                        <w:szCs w:val="18"/>
                      </w:rPr>
                    </w:pPr>
                  </w:p>
                </w:txbxContent>
              </v:textbox>
            </v:roundrect>
            <v:roundrect id="_s1070" o:spid="_x0000_s1070" style="position:absolute;left:4759;top:11196;width:2254;height:751;v-text-anchor:middle" arcsize="10923f" o:dgmlayout="0" o:dgmnodekind="0" fillcolor="#4bacc6 [3208]">
              <v:textbox style="mso-next-textbox:#_s1070" inset="1.3212mm,.66061mm,1.3212mm,.66061mm">
                <w:txbxContent>
                  <w:p w:rsidR="004839E3" w:rsidRPr="00CF2718" w:rsidRDefault="004839E3" w:rsidP="001F2D02">
                    <w:pPr>
                      <w:jc w:val="center"/>
                      <w:rPr>
                        <w:b/>
                        <w:sz w:val="13"/>
                        <w:szCs w:val="15"/>
                      </w:rPr>
                    </w:pPr>
                    <w:r w:rsidRPr="00CF2718">
                      <w:rPr>
                        <w:sz w:val="13"/>
                        <w:szCs w:val="15"/>
                      </w:rPr>
                      <w:t>Business Manager</w:t>
                    </w:r>
                  </w:p>
                  <w:p w:rsidR="004839E3" w:rsidRPr="00CF2718" w:rsidRDefault="004839E3" w:rsidP="001F2D02">
                    <w:pPr>
                      <w:jc w:val="center"/>
                      <w:rPr>
                        <w:sz w:val="16"/>
                        <w:szCs w:val="16"/>
                      </w:rPr>
                    </w:pPr>
                  </w:p>
                </w:txbxContent>
              </v:textbox>
            </v:roundrect>
            <v:roundrect id="_s1071" o:spid="_x0000_s1071" style="position:absolute;left:11331;top:11196;width:2254;height:751;v-text-anchor:middle" arcsize="10923f" o:dgmlayout="0" o:dgmnodekind="0" fillcolor="#4bacc6 [3208]">
              <v:textbox style="mso-next-textbox:#_s1071" inset="0,0,0,0">
                <w:txbxContent>
                  <w:p w:rsidR="004839E3" w:rsidRPr="00CF2718" w:rsidRDefault="004839E3" w:rsidP="001F2D02">
                    <w:pPr>
                      <w:jc w:val="center"/>
                      <w:rPr>
                        <w:rFonts w:cs="Arial"/>
                        <w:b/>
                        <w:sz w:val="13"/>
                        <w:szCs w:val="15"/>
                      </w:rPr>
                    </w:pPr>
                    <w:r w:rsidRPr="00CF2718">
                      <w:rPr>
                        <w:rFonts w:cs="Arial"/>
                        <w:sz w:val="13"/>
                        <w:szCs w:val="15"/>
                      </w:rPr>
                      <w:t xml:space="preserve">Communications and </w:t>
                    </w:r>
                    <w:r w:rsidR="00942DEE">
                      <w:rPr>
                        <w:rFonts w:cs="Arial"/>
                        <w:sz w:val="13"/>
                        <w:szCs w:val="15"/>
                      </w:rPr>
                      <w:t xml:space="preserve">Participation </w:t>
                    </w:r>
                    <w:r w:rsidRPr="00CF2718">
                      <w:rPr>
                        <w:rFonts w:cs="Arial"/>
                        <w:sz w:val="13"/>
                        <w:szCs w:val="15"/>
                      </w:rPr>
                      <w:t>Manager</w:t>
                    </w:r>
                  </w:p>
                  <w:p w:rsidR="004839E3" w:rsidRPr="00CF2718" w:rsidRDefault="004839E3" w:rsidP="001F2D02">
                    <w:pPr>
                      <w:jc w:val="center"/>
                    </w:pPr>
                  </w:p>
                </w:txbxContent>
              </v:textbox>
            </v:roundrect>
            <v:roundrect id="_s1072" o:spid="_x0000_s1072" style="position:absolute;left:2130;top:12323;width:2254;height:751;v-text-anchor:middle" arcsize="10923f" o:dgmlayout="2" o:dgmnodekind="0" fillcolor="#bbe0e3">
              <v:textbox style="mso-next-textbox:#_s1072" inset="0,0,0,0">
                <w:txbxContent>
                  <w:p w:rsidR="004839E3" w:rsidRPr="00CF2718" w:rsidRDefault="004839E3" w:rsidP="001F2D02">
                    <w:pPr>
                      <w:jc w:val="center"/>
                      <w:rPr>
                        <w:rFonts w:cs="Arial"/>
                        <w:b/>
                        <w:sz w:val="13"/>
                        <w:szCs w:val="15"/>
                      </w:rPr>
                    </w:pPr>
                    <w:r w:rsidRPr="00CF2718">
                      <w:rPr>
                        <w:rFonts w:cs="Arial"/>
                        <w:sz w:val="13"/>
                        <w:szCs w:val="15"/>
                      </w:rPr>
                      <w:t>Finance Assistant</w:t>
                    </w:r>
                  </w:p>
                  <w:p w:rsidR="004839E3" w:rsidRPr="00CF2718" w:rsidRDefault="004839E3" w:rsidP="001F2D02">
                    <w:pPr>
                      <w:jc w:val="center"/>
                    </w:pPr>
                  </w:p>
                </w:txbxContent>
              </v:textbox>
            </v:roundrect>
            <v:roundrect id="_s1073" o:spid="_x0000_s1073" style="position:absolute;left:4760;top:12323;width:2253;height:751;v-text-anchor:middle" arcsize="10923f" o:dgmlayout="2" o:dgmnodekind="0" fillcolor="#bbe0e3">
              <v:textbox style="mso-next-textbox:#_s1073" inset="0,0,0,0">
                <w:txbxContent>
                  <w:p w:rsidR="004839E3" w:rsidRPr="00CF2718" w:rsidRDefault="004839E3" w:rsidP="001F2D02">
                    <w:pPr>
                      <w:jc w:val="center"/>
                    </w:pPr>
                    <w:r w:rsidRPr="00CF2718">
                      <w:rPr>
                        <w:rFonts w:cs="Arial"/>
                        <w:sz w:val="13"/>
                        <w:szCs w:val="15"/>
                      </w:rPr>
                      <w:t>Executive Ass</w:t>
                    </w:r>
                    <w:r>
                      <w:rPr>
                        <w:rFonts w:cs="Arial"/>
                        <w:sz w:val="13"/>
                        <w:szCs w:val="15"/>
                      </w:rPr>
                      <w:t>istant – Commission (PT)</w:t>
                    </w:r>
                  </w:p>
                </w:txbxContent>
              </v:textbox>
            </v:roundrect>
            <v:roundrect id="_s1074" o:spid="_x0000_s1074" style="position:absolute;left:10018;top:12323;width:2253;height:751;v-text-anchor:middle" arcsize="10923f" o:dgmlayout="2" o:dgmnodekind="0" fillcolor="#bbe0e3">
              <v:textbox style="mso-next-textbox:#_s1074" inset="0,0,0,0">
                <w:txbxContent>
                  <w:p w:rsidR="004839E3" w:rsidRPr="00CF2718" w:rsidRDefault="004839E3" w:rsidP="001F2D02">
                    <w:pPr>
                      <w:jc w:val="center"/>
                      <w:rPr>
                        <w:rFonts w:cs="Arial"/>
                        <w:b/>
                        <w:sz w:val="13"/>
                        <w:szCs w:val="15"/>
                      </w:rPr>
                    </w:pPr>
                    <w:r>
                      <w:rPr>
                        <w:rFonts w:cs="Arial"/>
                        <w:sz w:val="13"/>
                        <w:szCs w:val="15"/>
                      </w:rPr>
                      <w:t>Participation Coordinator (PT)</w:t>
                    </w:r>
                  </w:p>
                  <w:p w:rsidR="004839E3" w:rsidRPr="00CF2718" w:rsidRDefault="004839E3" w:rsidP="001F2D02">
                    <w:pPr>
                      <w:jc w:val="center"/>
                    </w:pPr>
                  </w:p>
                </w:txbxContent>
              </v:textbox>
            </v:roundrect>
            <v:roundrect id="_s1075" o:spid="_x0000_s1075" style="position:absolute;left:6543;top:8942;width:2253;height:751;v-text-anchor:middle" arcsize="10923f" o:dgmlayout="0" o:dgmnodekind="2" fillcolor="#c6d9f1 [671]">
              <v:textbox style="mso-next-textbox:#_s1075" inset="0,0,0,0">
                <w:txbxContent>
                  <w:p w:rsidR="004839E3" w:rsidRPr="00CF2718" w:rsidRDefault="004839E3" w:rsidP="001F2D02">
                    <w:pPr>
                      <w:jc w:val="center"/>
                      <w:rPr>
                        <w:rFonts w:cs="Arial"/>
                        <w:sz w:val="13"/>
                        <w:szCs w:val="15"/>
                      </w:rPr>
                    </w:pPr>
                    <w:r w:rsidRPr="00CF2718">
                      <w:rPr>
                        <w:rFonts w:cs="Arial"/>
                        <w:sz w:val="13"/>
                        <w:szCs w:val="15"/>
                      </w:rPr>
                      <w:t>Commissioners x 3</w:t>
                    </w:r>
                    <w:r>
                      <w:rPr>
                        <w:rFonts w:cs="Arial"/>
                        <w:sz w:val="13"/>
                        <w:szCs w:val="15"/>
                      </w:rPr>
                      <w:t xml:space="preserve"> (PT)</w:t>
                    </w:r>
                  </w:p>
                  <w:p w:rsidR="004839E3" w:rsidRPr="00CF2718" w:rsidRDefault="004839E3" w:rsidP="001F2D02">
                    <w:pPr>
                      <w:jc w:val="center"/>
                    </w:pPr>
                  </w:p>
                </w:txbxContent>
              </v:textbox>
            </v:roundrect>
            <v:roundrect id="_s1076" o:spid="_x0000_s1076" style="position:absolute;left:13493;top:8942;width:2253;height:751;v-text-anchor:middle" arcsize="10923f" o:dgmlayout="0" o:dgmnodekind="2" fillcolor="#4bacc6 [3208]">
              <v:textbox style="mso-next-textbox:#_s1076" inset="0,0,0,0">
                <w:txbxContent>
                  <w:p w:rsidR="004839E3" w:rsidRPr="00CF2718" w:rsidRDefault="004839E3" w:rsidP="001F2D02">
                    <w:pPr>
                      <w:jc w:val="center"/>
                      <w:rPr>
                        <w:rFonts w:cs="Arial"/>
                        <w:sz w:val="13"/>
                        <w:szCs w:val="15"/>
                      </w:rPr>
                    </w:pPr>
                    <w:r w:rsidRPr="00CF2718">
                      <w:rPr>
                        <w:rFonts w:cs="Arial"/>
                        <w:sz w:val="13"/>
                        <w:szCs w:val="15"/>
                      </w:rPr>
                      <w:t xml:space="preserve">Head of Strategy </w:t>
                    </w:r>
                  </w:p>
                  <w:p w:rsidR="004839E3" w:rsidRPr="00CF2718" w:rsidRDefault="004839E3" w:rsidP="001F2D02">
                    <w:pPr>
                      <w:jc w:val="center"/>
                      <w:rPr>
                        <w:rFonts w:cs="Arial"/>
                        <w:sz w:val="13"/>
                        <w:szCs w:val="15"/>
                      </w:rPr>
                    </w:pPr>
                    <w:r w:rsidRPr="00CF2718">
                      <w:rPr>
                        <w:rFonts w:cs="Arial"/>
                        <w:sz w:val="13"/>
                        <w:szCs w:val="15"/>
                      </w:rPr>
                      <w:t>and Legal</w:t>
                    </w:r>
                  </w:p>
                  <w:p w:rsidR="004839E3" w:rsidRPr="00CF2718" w:rsidRDefault="004839E3" w:rsidP="001F2D02">
                    <w:pPr>
                      <w:jc w:val="center"/>
                    </w:pPr>
                  </w:p>
                </w:txbxContent>
              </v:textbox>
            </v:roundrect>
            <v:roundrect id="_s1077" o:spid="_x0000_s1077" style="position:absolute;left:9548;top:10069;width:2253;height:751;v-text-anchor:middle" arcsize="10923f" o:dgmlayout="2" o:dgmnodekind="0" fillcolor="#bbe0e3">
              <v:textbox style="mso-next-textbox:#_s1077" inset="0,0,0,0">
                <w:txbxContent>
                  <w:p w:rsidR="004839E3" w:rsidRPr="00CF2718" w:rsidRDefault="004839E3" w:rsidP="001F2D02">
                    <w:pPr>
                      <w:jc w:val="center"/>
                      <w:rPr>
                        <w:rFonts w:cs="Arial"/>
                        <w:sz w:val="13"/>
                        <w:szCs w:val="15"/>
                      </w:rPr>
                    </w:pPr>
                    <w:r w:rsidRPr="00CF2718">
                      <w:rPr>
                        <w:rFonts w:cs="Arial"/>
                        <w:sz w:val="13"/>
                        <w:szCs w:val="15"/>
                      </w:rPr>
                      <w:t xml:space="preserve">Legal Officer </w:t>
                    </w:r>
                  </w:p>
                  <w:p w:rsidR="004839E3" w:rsidRPr="00CF2718" w:rsidRDefault="004839E3" w:rsidP="001F2D02">
                    <w:pPr>
                      <w:jc w:val="center"/>
                    </w:pPr>
                  </w:p>
                </w:txbxContent>
              </v:textbox>
            </v:roundrect>
            <v:roundrect id="_s1078" o:spid="_x0000_s1078" style="position:absolute;left:17436;top:10069;width:2254;height:750;v-text-anchor:middle" arcsize="10923f" o:dgmlayout="2" o:dgmnodekind="0" fillcolor="#bbe0e3">
              <v:textbox style="mso-next-textbox:#_s1078" inset="0,0,0,0">
                <w:txbxContent>
                  <w:p w:rsidR="004839E3" w:rsidRPr="00CF2718" w:rsidRDefault="004839E3" w:rsidP="001F2D02">
                    <w:pPr>
                      <w:jc w:val="center"/>
                      <w:rPr>
                        <w:rFonts w:cs="Arial"/>
                        <w:sz w:val="13"/>
                        <w:szCs w:val="15"/>
                      </w:rPr>
                    </w:pPr>
                    <w:r w:rsidRPr="00CF2718">
                      <w:rPr>
                        <w:rFonts w:cs="Arial"/>
                        <w:sz w:val="13"/>
                        <w:szCs w:val="15"/>
                      </w:rPr>
                      <w:t xml:space="preserve">Research </w:t>
                    </w:r>
                  </w:p>
                  <w:p w:rsidR="004839E3" w:rsidRPr="00CF2718" w:rsidRDefault="004839E3" w:rsidP="001F2D02">
                    <w:pPr>
                      <w:jc w:val="center"/>
                      <w:rPr>
                        <w:rFonts w:cs="Arial"/>
                        <w:sz w:val="13"/>
                        <w:szCs w:val="15"/>
                      </w:rPr>
                    </w:pPr>
                    <w:r w:rsidRPr="00CF2718">
                      <w:rPr>
                        <w:rFonts w:cs="Arial"/>
                        <w:sz w:val="13"/>
                        <w:szCs w:val="15"/>
                      </w:rPr>
                      <w:t>Officer</w:t>
                    </w:r>
                  </w:p>
                  <w:p w:rsidR="004839E3" w:rsidRPr="00CF2718" w:rsidRDefault="004839E3" w:rsidP="001F2D02">
                    <w:pPr>
                      <w:jc w:val="center"/>
                    </w:pPr>
                  </w:p>
                </w:txbxContent>
              </v:textbox>
            </v:roundrect>
            <v:roundrect id="_s1081" o:spid="_x0000_s1081" style="position:absolute;left:12177;top:10069;width:2254;height:751;v-text-anchor:middle" arcsize="10923f" o:dgmlayout="2" o:dgmnodekind="0" fillcolor="#bbe0e3">
              <v:textbox style="mso-next-textbox:#_s1081" inset="0,0,0,0">
                <w:txbxContent>
                  <w:p w:rsidR="004839E3" w:rsidRPr="00CF2718" w:rsidRDefault="004839E3" w:rsidP="001F2D02">
                    <w:pPr>
                      <w:jc w:val="center"/>
                      <w:rPr>
                        <w:rFonts w:cs="Arial"/>
                        <w:sz w:val="13"/>
                        <w:szCs w:val="15"/>
                      </w:rPr>
                    </w:pPr>
                    <w:r w:rsidRPr="00CF2718">
                      <w:rPr>
                        <w:rFonts w:cs="Arial"/>
                        <w:sz w:val="13"/>
                        <w:szCs w:val="15"/>
                      </w:rPr>
                      <w:t>Legal Officer –</w:t>
                    </w:r>
                  </w:p>
                  <w:p w:rsidR="004839E3" w:rsidRPr="00CF2718" w:rsidRDefault="004839E3" w:rsidP="001F2D02">
                    <w:pPr>
                      <w:jc w:val="center"/>
                      <w:rPr>
                        <w:rFonts w:cs="Arial"/>
                        <w:sz w:val="13"/>
                        <w:szCs w:val="15"/>
                      </w:rPr>
                    </w:pPr>
                    <w:r w:rsidRPr="00CF2718">
                      <w:rPr>
                        <w:rFonts w:cs="Arial"/>
                        <w:sz w:val="13"/>
                        <w:szCs w:val="15"/>
                      </w:rPr>
                      <w:t xml:space="preserve"> Human Rights Based Approach</w:t>
                    </w:r>
                  </w:p>
                </w:txbxContent>
              </v:textbox>
            </v:roundrect>
            <v:roundrect id="_s1082" o:spid="_x0000_s1082" style="position:absolute;left:14807;top:10069;width:2253;height:751;v-text-anchor:middle" arcsize="10923f" o:dgmlayout="2" o:dgmnodekind="0" fillcolor="#bbe0e3">
              <v:textbox style="mso-next-textbox:#_s1082" inset="0,0,0,0">
                <w:txbxContent>
                  <w:p w:rsidR="004839E3" w:rsidRPr="00CF2718" w:rsidRDefault="004839E3" w:rsidP="001F2D02">
                    <w:pPr>
                      <w:jc w:val="center"/>
                      <w:rPr>
                        <w:rFonts w:cs="Arial"/>
                        <w:sz w:val="13"/>
                        <w:szCs w:val="15"/>
                      </w:rPr>
                    </w:pPr>
                    <w:r w:rsidRPr="00CF2718">
                      <w:rPr>
                        <w:rFonts w:cs="Arial"/>
                        <w:sz w:val="13"/>
                        <w:szCs w:val="15"/>
                      </w:rPr>
                      <w:t xml:space="preserve">Policy </w:t>
                    </w:r>
                  </w:p>
                  <w:p w:rsidR="004839E3" w:rsidRPr="00CF2718" w:rsidRDefault="004839E3" w:rsidP="001F2D02">
                    <w:pPr>
                      <w:jc w:val="center"/>
                      <w:rPr>
                        <w:rFonts w:cs="Arial"/>
                        <w:sz w:val="13"/>
                        <w:szCs w:val="15"/>
                      </w:rPr>
                    </w:pPr>
                    <w:r w:rsidRPr="00CF2718">
                      <w:rPr>
                        <w:rFonts w:cs="Arial"/>
                        <w:sz w:val="13"/>
                        <w:szCs w:val="15"/>
                      </w:rPr>
                      <w:t xml:space="preserve">Officer </w:t>
                    </w:r>
                  </w:p>
                  <w:p w:rsidR="004839E3" w:rsidRPr="00CF2718" w:rsidRDefault="004839E3" w:rsidP="001F2D02">
                    <w:pPr>
                      <w:jc w:val="center"/>
                    </w:pPr>
                  </w:p>
                </w:txbxContent>
              </v:textbox>
            </v:roundrect>
            <v:roundrect id="_s1083" o:spid="_x0000_s1083" style="position:absolute;left:7389;top:12323;width:2253;height:751;v-text-anchor:middle" arcsize="10923f" o:dgmlayout="2" o:dgmnodekind="0" fillcolor="#bbe0e3">
              <v:textbox style="mso-next-textbox:#_s1083" inset="0,0,0,0">
                <w:txbxContent>
                  <w:p w:rsidR="004839E3" w:rsidRPr="00CF2718" w:rsidRDefault="004839E3" w:rsidP="001F2D02">
                    <w:pPr>
                      <w:jc w:val="center"/>
                      <w:rPr>
                        <w:rFonts w:cs="Arial"/>
                        <w:sz w:val="13"/>
                        <w:szCs w:val="15"/>
                      </w:rPr>
                    </w:pPr>
                    <w:r w:rsidRPr="00CF2718">
                      <w:rPr>
                        <w:rFonts w:cs="Arial"/>
                        <w:sz w:val="13"/>
                        <w:szCs w:val="15"/>
                      </w:rPr>
                      <w:t>Executive Assistant – Projects (PT</w:t>
                    </w:r>
                    <w:r>
                      <w:rPr>
                        <w:rFonts w:cs="Arial"/>
                        <w:sz w:val="13"/>
                        <w:szCs w:val="15"/>
                      </w:rPr>
                      <w:t>)</w:t>
                    </w:r>
                    <w:r w:rsidRPr="00CF2718">
                      <w:rPr>
                        <w:rFonts w:cs="Arial"/>
                        <w:sz w:val="13"/>
                        <w:szCs w:val="15"/>
                      </w:rPr>
                      <w:t xml:space="preserve"> </w:t>
                    </w:r>
                  </w:p>
                </w:txbxContent>
              </v:textbox>
            </v:roundrect>
            <v:roundrect id="_s1085" o:spid="_x0000_s1085" style="position:absolute;left:12647;top:12323;width:2252;height:751;v-text-anchor:middle" arcsize="10923f" o:dgmlayout="2" o:dgmnodekind="0" fillcolor="#bbe0e3">
              <v:textbox style="mso-next-textbox:#_s1085" inset="0,0,0,0">
                <w:txbxContent>
                  <w:p w:rsidR="004839E3" w:rsidRPr="00E812BB" w:rsidRDefault="004839E3" w:rsidP="00E812BB">
                    <w:pPr>
                      <w:jc w:val="center"/>
                      <w:rPr>
                        <w:sz w:val="12"/>
                      </w:rPr>
                    </w:pPr>
                    <w:r>
                      <w:rPr>
                        <w:sz w:val="12"/>
                      </w:rPr>
                      <w:t>Communications Assistant (PT)</w:t>
                    </w:r>
                  </w:p>
                </w:txbxContent>
              </v:textbox>
            </v:roundrect>
            <w10:wrap type="none"/>
            <w10:anchorlock/>
          </v:group>
        </w:pict>
      </w:r>
    </w:p>
    <w:p w:rsidR="00B23916" w:rsidRPr="00315917" w:rsidRDefault="00B23916" w:rsidP="00315917">
      <w:pPr>
        <w:tabs>
          <w:tab w:val="clear" w:pos="720"/>
          <w:tab w:val="clear" w:pos="1440"/>
          <w:tab w:val="clear" w:pos="2160"/>
          <w:tab w:val="clear" w:pos="2880"/>
          <w:tab w:val="clear" w:pos="4680"/>
          <w:tab w:val="clear" w:pos="5400"/>
          <w:tab w:val="clear" w:pos="9000"/>
        </w:tabs>
        <w:spacing w:line="240" w:lineRule="auto"/>
        <w:rPr>
          <w:rFonts w:cs="Arial"/>
          <w:sz w:val="22"/>
          <w:szCs w:val="22"/>
        </w:rPr>
        <w:sectPr w:rsidR="00B23916" w:rsidRPr="00315917" w:rsidSect="00EA0C39">
          <w:pgSz w:w="16838" w:h="11906" w:orient="landscape" w:code="9"/>
          <w:pgMar w:top="1440" w:right="1440" w:bottom="1440" w:left="1440" w:header="720" w:footer="720" w:gutter="0"/>
          <w:cols w:space="708"/>
          <w:docGrid w:linePitch="360"/>
        </w:sectPr>
      </w:pPr>
    </w:p>
    <w:p w:rsidR="00D262A9" w:rsidRPr="00C6269C" w:rsidRDefault="00BD3357" w:rsidP="00AD530B">
      <w:pPr>
        <w:pStyle w:val="Heading1"/>
        <w:rPr>
          <w:rFonts w:cs="Arial"/>
          <w:szCs w:val="24"/>
        </w:rPr>
      </w:pPr>
      <w:r w:rsidRPr="00702520">
        <w:lastRenderedPageBreak/>
        <w:t>Benefits</w:t>
      </w:r>
      <w:r w:rsidR="00D262A9" w:rsidRPr="00702520">
        <w:t xml:space="preserve"> </w:t>
      </w:r>
    </w:p>
    <w:p w:rsidR="00D262A9" w:rsidRPr="00702520" w:rsidRDefault="00D262A9" w:rsidP="00D262A9">
      <w:pPr>
        <w:tabs>
          <w:tab w:val="clear" w:pos="720"/>
          <w:tab w:val="clear" w:pos="1440"/>
          <w:tab w:val="clear" w:pos="2160"/>
          <w:tab w:val="clear" w:pos="2880"/>
          <w:tab w:val="clear" w:pos="4680"/>
          <w:tab w:val="clear" w:pos="5400"/>
          <w:tab w:val="clear" w:pos="9000"/>
        </w:tabs>
        <w:spacing w:line="240" w:lineRule="auto"/>
        <w:rPr>
          <w:b/>
          <w:szCs w:val="24"/>
        </w:rPr>
      </w:pPr>
    </w:p>
    <w:p w:rsidR="00D262A9" w:rsidRPr="00702520" w:rsidRDefault="00D262A9" w:rsidP="00AD530B">
      <w:pPr>
        <w:pStyle w:val="Heading2"/>
      </w:pPr>
      <w:r w:rsidRPr="00702520">
        <w:t>Working Hours</w:t>
      </w:r>
    </w:p>
    <w:p w:rsidR="00D262A9" w:rsidRPr="00A571F6" w:rsidRDefault="00D262A9" w:rsidP="00340220">
      <w:pPr>
        <w:tabs>
          <w:tab w:val="clear" w:pos="720"/>
          <w:tab w:val="clear" w:pos="1440"/>
          <w:tab w:val="clear" w:pos="2160"/>
          <w:tab w:val="clear" w:pos="2880"/>
          <w:tab w:val="clear" w:pos="4680"/>
          <w:tab w:val="clear" w:pos="5400"/>
          <w:tab w:val="clear" w:pos="9000"/>
        </w:tabs>
        <w:rPr>
          <w:szCs w:val="24"/>
        </w:rPr>
      </w:pPr>
    </w:p>
    <w:p w:rsidR="00A571F6" w:rsidRPr="00A571F6" w:rsidRDefault="00A571F6" w:rsidP="00AD530B">
      <w:pPr>
        <w:rPr>
          <w:rFonts w:cs="Arial"/>
        </w:rPr>
      </w:pPr>
      <w:r w:rsidRPr="00A571F6">
        <w:t xml:space="preserve">This is a </w:t>
      </w:r>
      <w:r w:rsidR="00B23916">
        <w:t xml:space="preserve">full time post. Working </w:t>
      </w:r>
      <w:r w:rsidR="003E0CB0">
        <w:t xml:space="preserve">37 hours </w:t>
      </w:r>
      <w:r w:rsidRPr="00A571F6">
        <w:t>per week</w:t>
      </w:r>
      <w:r w:rsidR="00B23916">
        <w:t>.</w:t>
      </w:r>
    </w:p>
    <w:p w:rsidR="00D262A9" w:rsidRPr="00A571F6" w:rsidRDefault="00D262A9" w:rsidP="00340220">
      <w:pPr>
        <w:tabs>
          <w:tab w:val="clear" w:pos="720"/>
          <w:tab w:val="clear" w:pos="1440"/>
          <w:tab w:val="clear" w:pos="2160"/>
          <w:tab w:val="clear" w:pos="2880"/>
          <w:tab w:val="clear" w:pos="4680"/>
          <w:tab w:val="clear" w:pos="5400"/>
          <w:tab w:val="clear" w:pos="9000"/>
        </w:tabs>
        <w:rPr>
          <w:szCs w:val="24"/>
        </w:rPr>
      </w:pPr>
    </w:p>
    <w:p w:rsidR="00D262A9" w:rsidRPr="00A571F6" w:rsidRDefault="00D262A9" w:rsidP="00AD530B">
      <w:pPr>
        <w:pStyle w:val="Heading2"/>
      </w:pPr>
      <w:r w:rsidRPr="00A571F6">
        <w:t xml:space="preserve">Flexible working </w:t>
      </w:r>
    </w:p>
    <w:p w:rsidR="00D262A9" w:rsidRPr="00A571F6" w:rsidRDefault="00D262A9" w:rsidP="00340220">
      <w:pPr>
        <w:tabs>
          <w:tab w:val="clear" w:pos="720"/>
          <w:tab w:val="clear" w:pos="1440"/>
          <w:tab w:val="clear" w:pos="2160"/>
          <w:tab w:val="clear" w:pos="2880"/>
          <w:tab w:val="clear" w:pos="4680"/>
          <w:tab w:val="clear" w:pos="5400"/>
          <w:tab w:val="clear" w:pos="9000"/>
        </w:tabs>
        <w:rPr>
          <w:szCs w:val="24"/>
        </w:rPr>
      </w:pPr>
    </w:p>
    <w:p w:rsidR="00D262A9" w:rsidRPr="00A571F6" w:rsidRDefault="00D262A9" w:rsidP="00AD530B">
      <w:r w:rsidRPr="00A571F6">
        <w:t>The Commission operates flexitime hours</w:t>
      </w:r>
      <w:r w:rsidR="00BD3357" w:rsidRPr="00A571F6">
        <w:t xml:space="preserve"> for all employees</w:t>
      </w:r>
      <w:r w:rsidRPr="00A571F6">
        <w:t>. The flexible working starting time band is 08:00 – 10:00 and t</w:t>
      </w:r>
      <w:r w:rsidR="00AB017E">
        <w:t>he end time band is 16:00-19:00 Monday to Friday.</w:t>
      </w:r>
      <w:r w:rsidRPr="00A571F6">
        <w:t xml:space="preserve"> Employees must be at work during the core hours of 10:00 – 12:00 and 14:00 –</w:t>
      </w:r>
      <w:r w:rsidR="00BD3357" w:rsidRPr="00A571F6">
        <w:t xml:space="preserve"> 16:00.</w:t>
      </w:r>
    </w:p>
    <w:p w:rsidR="00D262A9" w:rsidRPr="00A571F6" w:rsidRDefault="00D262A9" w:rsidP="00340220">
      <w:pPr>
        <w:tabs>
          <w:tab w:val="clear" w:pos="720"/>
          <w:tab w:val="clear" w:pos="1440"/>
          <w:tab w:val="clear" w:pos="2160"/>
          <w:tab w:val="clear" w:pos="2880"/>
          <w:tab w:val="clear" w:pos="4680"/>
          <w:tab w:val="clear" w:pos="5400"/>
          <w:tab w:val="clear" w:pos="9000"/>
        </w:tabs>
        <w:rPr>
          <w:szCs w:val="24"/>
        </w:rPr>
      </w:pPr>
    </w:p>
    <w:p w:rsidR="001F2D02" w:rsidRPr="00A571F6" w:rsidRDefault="001F2D02" w:rsidP="00AD530B">
      <w:pPr>
        <w:pStyle w:val="Heading2"/>
      </w:pPr>
      <w:r w:rsidRPr="00A571F6">
        <w:t>Pay structure</w:t>
      </w:r>
    </w:p>
    <w:p w:rsidR="0074448C" w:rsidRPr="00A571F6" w:rsidRDefault="0074448C" w:rsidP="00340220">
      <w:pPr>
        <w:tabs>
          <w:tab w:val="clear" w:pos="720"/>
          <w:tab w:val="clear" w:pos="1440"/>
          <w:tab w:val="clear" w:pos="2160"/>
          <w:tab w:val="clear" w:pos="2880"/>
          <w:tab w:val="clear" w:pos="4680"/>
          <w:tab w:val="clear" w:pos="5400"/>
          <w:tab w:val="clear" w:pos="9000"/>
        </w:tabs>
        <w:rPr>
          <w:szCs w:val="24"/>
        </w:rPr>
      </w:pPr>
    </w:p>
    <w:p w:rsidR="0074448C" w:rsidRPr="00A571F6" w:rsidRDefault="00E23152" w:rsidP="00AD530B">
      <w:r w:rsidRPr="00A571F6">
        <w:t xml:space="preserve">The </w:t>
      </w:r>
      <w:r w:rsidR="003E0CB0">
        <w:t>Legal Officer</w:t>
      </w:r>
      <w:r w:rsidRPr="00A571F6">
        <w:t xml:space="preserve"> role</w:t>
      </w:r>
      <w:r w:rsidR="0074448C" w:rsidRPr="00A571F6">
        <w:t xml:space="preserve"> is a grade </w:t>
      </w:r>
      <w:r w:rsidR="00942DEE">
        <w:t>5</w:t>
      </w:r>
      <w:r w:rsidR="0074448C" w:rsidRPr="00A571F6">
        <w:t xml:space="preserve"> role</w:t>
      </w:r>
      <w:r w:rsidRPr="00A571F6">
        <w:t xml:space="preserve"> within our pay structure</w:t>
      </w:r>
      <w:r w:rsidR="0074448C" w:rsidRPr="00A571F6">
        <w:t xml:space="preserve">. </w:t>
      </w:r>
    </w:p>
    <w:p w:rsidR="006D5542" w:rsidRPr="00AB017E" w:rsidRDefault="006D5542" w:rsidP="00AD530B"/>
    <w:p w:rsidR="00C6269C" w:rsidRPr="00AB017E" w:rsidRDefault="00942DEE" w:rsidP="00AD530B">
      <w:pPr>
        <w:rPr>
          <w:rFonts w:cs="Arial"/>
        </w:rPr>
      </w:pPr>
      <w:r w:rsidRPr="00AB017E">
        <w:rPr>
          <w:rFonts w:cs="Arial"/>
        </w:rPr>
        <w:t>Grade 5</w:t>
      </w:r>
      <w:r w:rsidR="00C6269C" w:rsidRPr="00AB017E">
        <w:rPr>
          <w:rFonts w:cs="Arial"/>
        </w:rPr>
        <w:t xml:space="preserve"> (£</w:t>
      </w:r>
      <w:r w:rsidR="00AB017E" w:rsidRPr="00AB017E">
        <w:rPr>
          <w:rFonts w:cs="Arial"/>
        </w:rPr>
        <w:t>41,649</w:t>
      </w:r>
      <w:r w:rsidR="00C6269C" w:rsidRPr="00AB017E">
        <w:rPr>
          <w:rFonts w:cs="Arial"/>
        </w:rPr>
        <w:t xml:space="preserve"> - £</w:t>
      </w:r>
      <w:r w:rsidR="00AB017E" w:rsidRPr="00AB017E">
        <w:rPr>
          <w:rFonts w:cs="Arial"/>
        </w:rPr>
        <w:t>51</w:t>
      </w:r>
      <w:r w:rsidRPr="00AB017E">
        <w:rPr>
          <w:rFonts w:cs="Arial"/>
        </w:rPr>
        <w:t>,14</w:t>
      </w:r>
      <w:r w:rsidR="00AB017E" w:rsidRPr="00AB017E">
        <w:rPr>
          <w:rFonts w:cs="Arial"/>
        </w:rPr>
        <w:t>4</w:t>
      </w:r>
      <w:r w:rsidR="00C6269C" w:rsidRPr="00AB017E">
        <w:rPr>
          <w:rFonts w:cs="Arial"/>
        </w:rPr>
        <w:t>)</w:t>
      </w:r>
    </w:p>
    <w:p w:rsidR="0074448C" w:rsidRPr="00340220" w:rsidRDefault="0074448C" w:rsidP="00340220">
      <w:pPr>
        <w:tabs>
          <w:tab w:val="clear" w:pos="720"/>
          <w:tab w:val="clear" w:pos="1440"/>
          <w:tab w:val="clear" w:pos="2160"/>
          <w:tab w:val="clear" w:pos="2880"/>
          <w:tab w:val="clear" w:pos="4680"/>
          <w:tab w:val="clear" w:pos="5400"/>
          <w:tab w:val="clear" w:pos="9000"/>
        </w:tabs>
        <w:rPr>
          <w:szCs w:val="24"/>
        </w:rPr>
      </w:pPr>
    </w:p>
    <w:p w:rsidR="001F2D02" w:rsidRPr="00340220" w:rsidRDefault="001F2D02" w:rsidP="00AD530B">
      <w:pPr>
        <w:pStyle w:val="Heading2"/>
      </w:pPr>
      <w:r w:rsidRPr="00340220">
        <w:t>Pension</w:t>
      </w:r>
    </w:p>
    <w:p w:rsidR="00BD3357" w:rsidRPr="00340220" w:rsidRDefault="00BD3357" w:rsidP="00AD530B"/>
    <w:p w:rsidR="005D5E14" w:rsidRPr="005D5E14" w:rsidRDefault="005D5E14" w:rsidP="00AD530B">
      <w:r w:rsidRPr="005D5E14">
        <w:rPr>
          <w:rFonts w:cs="Arial"/>
          <w:color w:val="111111"/>
        </w:rPr>
        <w:t xml:space="preserve">Commission employees are eligible to join the Civil Service Pension scheme. From 1 April 2015, a new </w:t>
      </w:r>
      <w:r w:rsidR="00942DEE">
        <w:rPr>
          <w:rFonts w:cs="Arial"/>
          <w:color w:val="111111"/>
        </w:rPr>
        <w:t>Civil Service pension scheme - A</w:t>
      </w:r>
      <w:r w:rsidRPr="005D5E14">
        <w:rPr>
          <w:rFonts w:cs="Arial"/>
          <w:color w:val="111111"/>
        </w:rPr>
        <w:t xml:space="preserve">lpha - </w:t>
      </w:r>
      <w:r w:rsidR="00942DEE">
        <w:rPr>
          <w:rFonts w:cs="Arial"/>
          <w:color w:val="111111"/>
        </w:rPr>
        <w:t>was</w:t>
      </w:r>
      <w:r w:rsidRPr="005D5E14">
        <w:rPr>
          <w:rFonts w:cs="Arial"/>
          <w:color w:val="111111"/>
        </w:rPr>
        <w:t xml:space="preserve"> introduced. Alpha is a Career Average pension scheme. </w:t>
      </w:r>
    </w:p>
    <w:p w:rsidR="005D5E14" w:rsidRDefault="005D5E14" w:rsidP="00340220">
      <w:pPr>
        <w:tabs>
          <w:tab w:val="clear" w:pos="720"/>
          <w:tab w:val="clear" w:pos="1440"/>
          <w:tab w:val="clear" w:pos="2160"/>
          <w:tab w:val="clear" w:pos="2880"/>
          <w:tab w:val="clear" w:pos="4680"/>
          <w:tab w:val="clear" w:pos="5400"/>
          <w:tab w:val="clear" w:pos="9000"/>
        </w:tabs>
        <w:rPr>
          <w:b/>
          <w:szCs w:val="24"/>
        </w:rPr>
      </w:pPr>
    </w:p>
    <w:p w:rsidR="002F02C9" w:rsidRPr="00340220" w:rsidRDefault="002F02C9" w:rsidP="00AD530B">
      <w:pPr>
        <w:pStyle w:val="Heading2"/>
      </w:pPr>
      <w:r w:rsidRPr="00340220">
        <w:t>Annual Leave</w:t>
      </w:r>
    </w:p>
    <w:p w:rsidR="002F02C9" w:rsidRPr="00340220" w:rsidRDefault="002F02C9" w:rsidP="00340220">
      <w:pPr>
        <w:tabs>
          <w:tab w:val="clear" w:pos="720"/>
          <w:tab w:val="clear" w:pos="1440"/>
          <w:tab w:val="clear" w:pos="2160"/>
          <w:tab w:val="clear" w:pos="2880"/>
          <w:tab w:val="clear" w:pos="4680"/>
          <w:tab w:val="clear" w:pos="5400"/>
          <w:tab w:val="clear" w:pos="9000"/>
        </w:tabs>
        <w:rPr>
          <w:szCs w:val="24"/>
        </w:rPr>
      </w:pPr>
    </w:p>
    <w:p w:rsidR="002F02C9" w:rsidRPr="00340220" w:rsidRDefault="002F02C9" w:rsidP="00AD530B">
      <w:r w:rsidRPr="00340220">
        <w:t>30 days annual leave</w:t>
      </w:r>
    </w:p>
    <w:p w:rsidR="002F02C9" w:rsidRPr="00340220" w:rsidRDefault="002F02C9" w:rsidP="00340220">
      <w:pPr>
        <w:tabs>
          <w:tab w:val="clear" w:pos="720"/>
          <w:tab w:val="clear" w:pos="1440"/>
          <w:tab w:val="clear" w:pos="2160"/>
          <w:tab w:val="clear" w:pos="2880"/>
          <w:tab w:val="clear" w:pos="4680"/>
          <w:tab w:val="clear" w:pos="5400"/>
          <w:tab w:val="clear" w:pos="9000"/>
        </w:tabs>
        <w:rPr>
          <w:szCs w:val="24"/>
        </w:rPr>
      </w:pPr>
    </w:p>
    <w:p w:rsidR="001F2D02" w:rsidRPr="00340220" w:rsidRDefault="001F2D02" w:rsidP="00AD530B">
      <w:pPr>
        <w:pStyle w:val="Heading2"/>
      </w:pPr>
      <w:r w:rsidRPr="00340220">
        <w:t xml:space="preserve">Commitment to CPD </w:t>
      </w:r>
    </w:p>
    <w:p w:rsidR="0074448C" w:rsidRPr="00340220" w:rsidRDefault="0074448C" w:rsidP="00340220">
      <w:pPr>
        <w:tabs>
          <w:tab w:val="clear" w:pos="720"/>
          <w:tab w:val="clear" w:pos="1440"/>
          <w:tab w:val="clear" w:pos="2160"/>
          <w:tab w:val="clear" w:pos="2880"/>
          <w:tab w:val="clear" w:pos="4680"/>
          <w:tab w:val="clear" w:pos="5400"/>
          <w:tab w:val="clear" w:pos="9000"/>
        </w:tabs>
        <w:rPr>
          <w:szCs w:val="24"/>
        </w:rPr>
      </w:pPr>
    </w:p>
    <w:p w:rsidR="0074448C" w:rsidRPr="00340220" w:rsidRDefault="0074448C" w:rsidP="00AD530B">
      <w:r w:rsidRPr="00340220">
        <w:t xml:space="preserve">The Commission has a strong commitment to training and professional development and you will have access to training courses in core skills as well as </w:t>
      </w:r>
      <w:r w:rsidR="00D262A9" w:rsidRPr="00340220">
        <w:t xml:space="preserve">policies to </w:t>
      </w:r>
      <w:r w:rsidRPr="00340220">
        <w:t xml:space="preserve">support continuing professional development. </w:t>
      </w:r>
    </w:p>
    <w:p w:rsidR="0074448C" w:rsidRPr="00340220" w:rsidRDefault="0074448C" w:rsidP="001F2D02">
      <w:pPr>
        <w:tabs>
          <w:tab w:val="clear" w:pos="720"/>
          <w:tab w:val="clear" w:pos="1440"/>
          <w:tab w:val="clear" w:pos="2160"/>
          <w:tab w:val="clear" w:pos="2880"/>
          <w:tab w:val="clear" w:pos="4680"/>
          <w:tab w:val="clear" w:pos="5400"/>
          <w:tab w:val="clear" w:pos="9000"/>
        </w:tabs>
        <w:spacing w:line="240" w:lineRule="auto"/>
        <w:rPr>
          <w:szCs w:val="24"/>
          <w:highlight w:val="yellow"/>
        </w:rPr>
      </w:pPr>
    </w:p>
    <w:p w:rsidR="0074448C" w:rsidRPr="00340220" w:rsidRDefault="0074448C" w:rsidP="001F2D02">
      <w:pPr>
        <w:tabs>
          <w:tab w:val="clear" w:pos="720"/>
          <w:tab w:val="clear" w:pos="1440"/>
          <w:tab w:val="clear" w:pos="2160"/>
          <w:tab w:val="clear" w:pos="2880"/>
          <w:tab w:val="clear" w:pos="4680"/>
          <w:tab w:val="clear" w:pos="5400"/>
          <w:tab w:val="clear" w:pos="9000"/>
        </w:tabs>
        <w:spacing w:line="240" w:lineRule="auto"/>
        <w:rPr>
          <w:szCs w:val="24"/>
          <w:highlight w:val="yellow"/>
        </w:rPr>
      </w:pPr>
    </w:p>
    <w:p w:rsidR="00AB017E" w:rsidRDefault="00AB017E" w:rsidP="00AD530B">
      <w:pPr>
        <w:pStyle w:val="Heading1"/>
      </w:pPr>
    </w:p>
    <w:p w:rsidR="00B54D5F" w:rsidRDefault="00B54D5F" w:rsidP="00AD530B">
      <w:pPr>
        <w:pStyle w:val="Heading1"/>
      </w:pPr>
    </w:p>
    <w:p w:rsidR="00AC1D5C" w:rsidRPr="00315917" w:rsidRDefault="00AD530B" w:rsidP="00AD530B">
      <w:pPr>
        <w:pStyle w:val="Heading1"/>
        <w:rPr>
          <w:highlight w:val="yellow"/>
        </w:rPr>
      </w:pPr>
      <w:r>
        <w:lastRenderedPageBreak/>
        <w:t xml:space="preserve">How to Apply </w:t>
      </w:r>
    </w:p>
    <w:p w:rsidR="00AC1D5C" w:rsidRPr="00702520" w:rsidRDefault="00AC1D5C" w:rsidP="002B752A">
      <w:pPr>
        <w:tabs>
          <w:tab w:val="clear" w:pos="720"/>
          <w:tab w:val="clear" w:pos="1440"/>
          <w:tab w:val="clear" w:pos="2160"/>
          <w:tab w:val="clear" w:pos="2880"/>
          <w:tab w:val="clear" w:pos="4680"/>
          <w:tab w:val="clear" w:pos="5400"/>
          <w:tab w:val="clear" w:pos="9000"/>
        </w:tabs>
        <w:spacing w:line="240" w:lineRule="auto"/>
      </w:pPr>
    </w:p>
    <w:p w:rsidR="00BD3357" w:rsidRDefault="00BD3357" w:rsidP="00AD530B">
      <w:pPr>
        <w:rPr>
          <w:rStyle w:val="A3"/>
          <w:sz w:val="24"/>
          <w:szCs w:val="24"/>
        </w:rPr>
      </w:pPr>
      <w:r w:rsidRPr="00AC0E51">
        <w:rPr>
          <w:rStyle w:val="A3"/>
          <w:sz w:val="24"/>
          <w:szCs w:val="24"/>
        </w:rPr>
        <w:t xml:space="preserve">To apply for this position, please send a completed application form </w:t>
      </w:r>
      <w:r w:rsidR="00AD530B">
        <w:rPr>
          <w:rStyle w:val="A3"/>
          <w:sz w:val="24"/>
          <w:szCs w:val="24"/>
        </w:rPr>
        <w:t>to the Commission, either:</w:t>
      </w:r>
    </w:p>
    <w:p w:rsidR="00AD530B" w:rsidRPr="00AC0E51" w:rsidRDefault="00AD530B" w:rsidP="00AD530B">
      <w:pPr>
        <w:rPr>
          <w:rStyle w:val="A3"/>
          <w:sz w:val="24"/>
          <w:szCs w:val="24"/>
        </w:rPr>
      </w:pPr>
    </w:p>
    <w:p w:rsidR="00BD3357" w:rsidRPr="00AC0E51" w:rsidRDefault="00BD3357" w:rsidP="00AD530B">
      <w:pPr>
        <w:rPr>
          <w:rStyle w:val="A3"/>
          <w:sz w:val="24"/>
          <w:szCs w:val="24"/>
        </w:rPr>
      </w:pPr>
      <w:r w:rsidRPr="00AC0E51">
        <w:rPr>
          <w:rStyle w:val="A3"/>
          <w:sz w:val="24"/>
          <w:szCs w:val="24"/>
        </w:rPr>
        <w:t>By email:</w:t>
      </w:r>
      <w:r w:rsidRPr="00AC0E51">
        <w:rPr>
          <w:rStyle w:val="A3"/>
          <w:sz w:val="24"/>
          <w:szCs w:val="24"/>
        </w:rPr>
        <w:tab/>
      </w:r>
      <w:hyperlink r:id="rId12" w:history="1">
        <w:r w:rsidRPr="00AC0E51">
          <w:rPr>
            <w:rStyle w:val="Hyperlink"/>
            <w:rFonts w:cs="Helvetica 45 Light"/>
            <w:szCs w:val="24"/>
          </w:rPr>
          <w:t>recruitment@scottishhumanrights.com</w:t>
        </w:r>
      </w:hyperlink>
      <w:r w:rsidRPr="00AC0E51">
        <w:rPr>
          <w:rStyle w:val="A3"/>
          <w:sz w:val="24"/>
          <w:szCs w:val="24"/>
        </w:rPr>
        <w:t xml:space="preserve"> </w:t>
      </w:r>
    </w:p>
    <w:p w:rsidR="00BD3357" w:rsidRPr="00AC0E51" w:rsidRDefault="00BD3357" w:rsidP="00AD530B">
      <w:pPr>
        <w:rPr>
          <w:rStyle w:val="A3"/>
          <w:sz w:val="24"/>
          <w:szCs w:val="24"/>
        </w:rPr>
      </w:pPr>
    </w:p>
    <w:p w:rsidR="00BD3357" w:rsidRPr="00AC0E51" w:rsidRDefault="00BD3357" w:rsidP="00AD530B">
      <w:pPr>
        <w:rPr>
          <w:rStyle w:val="A3"/>
          <w:sz w:val="24"/>
          <w:szCs w:val="24"/>
        </w:rPr>
      </w:pPr>
      <w:r w:rsidRPr="00AC0E51">
        <w:rPr>
          <w:rStyle w:val="A3"/>
          <w:sz w:val="24"/>
          <w:szCs w:val="24"/>
        </w:rPr>
        <w:t>By post:</w:t>
      </w:r>
      <w:r w:rsidRPr="00AC0E51">
        <w:rPr>
          <w:rStyle w:val="A3"/>
          <w:sz w:val="24"/>
          <w:szCs w:val="24"/>
        </w:rPr>
        <w:tab/>
        <w:t>FAO Executive Assistant</w:t>
      </w:r>
    </w:p>
    <w:p w:rsidR="00B0432D" w:rsidRPr="00AC0E51" w:rsidRDefault="00BD3357" w:rsidP="00AD530B">
      <w:pPr>
        <w:rPr>
          <w:rStyle w:val="A3"/>
          <w:sz w:val="24"/>
          <w:szCs w:val="24"/>
        </w:rPr>
      </w:pPr>
      <w:r w:rsidRPr="00AC0E51">
        <w:rPr>
          <w:rStyle w:val="A3"/>
          <w:sz w:val="24"/>
          <w:szCs w:val="24"/>
        </w:rPr>
        <w:tab/>
      </w:r>
      <w:r w:rsidRPr="00AC0E51">
        <w:rPr>
          <w:rStyle w:val="A3"/>
          <w:sz w:val="24"/>
          <w:szCs w:val="24"/>
        </w:rPr>
        <w:tab/>
      </w:r>
      <w:r w:rsidR="00B0432D" w:rsidRPr="00AC0E51">
        <w:rPr>
          <w:rStyle w:val="A3"/>
          <w:sz w:val="24"/>
          <w:szCs w:val="24"/>
        </w:rPr>
        <w:t>Scottish Human Rights Commission</w:t>
      </w:r>
    </w:p>
    <w:p w:rsidR="00BD3357" w:rsidRPr="00AC0E51" w:rsidRDefault="00B0432D" w:rsidP="00AD530B">
      <w:pPr>
        <w:rPr>
          <w:rStyle w:val="A3"/>
          <w:sz w:val="24"/>
          <w:szCs w:val="24"/>
        </w:rPr>
      </w:pPr>
      <w:r w:rsidRPr="00AC0E51">
        <w:rPr>
          <w:rStyle w:val="A3"/>
          <w:sz w:val="24"/>
          <w:szCs w:val="24"/>
        </w:rPr>
        <w:tab/>
      </w:r>
      <w:r w:rsidRPr="00AC0E51">
        <w:rPr>
          <w:rStyle w:val="A3"/>
          <w:sz w:val="24"/>
          <w:szCs w:val="24"/>
        </w:rPr>
        <w:tab/>
      </w:r>
      <w:r w:rsidR="00942DEE">
        <w:rPr>
          <w:rStyle w:val="A3"/>
          <w:sz w:val="24"/>
          <w:szCs w:val="24"/>
        </w:rPr>
        <w:t>Governor’s House</w:t>
      </w:r>
    </w:p>
    <w:p w:rsidR="00B0432D" w:rsidRPr="00AC0E51" w:rsidRDefault="00B0432D" w:rsidP="00AD530B">
      <w:pPr>
        <w:rPr>
          <w:rStyle w:val="A3"/>
          <w:sz w:val="24"/>
          <w:szCs w:val="24"/>
        </w:rPr>
      </w:pPr>
      <w:r w:rsidRPr="00AC0E51">
        <w:rPr>
          <w:rStyle w:val="A3"/>
          <w:sz w:val="24"/>
          <w:szCs w:val="24"/>
        </w:rPr>
        <w:tab/>
      </w:r>
      <w:r w:rsidRPr="00AC0E51">
        <w:rPr>
          <w:rStyle w:val="A3"/>
          <w:sz w:val="24"/>
          <w:szCs w:val="24"/>
        </w:rPr>
        <w:tab/>
      </w:r>
      <w:r w:rsidR="00942DEE">
        <w:rPr>
          <w:rStyle w:val="A3"/>
          <w:sz w:val="24"/>
          <w:szCs w:val="24"/>
        </w:rPr>
        <w:t>Regent Road</w:t>
      </w:r>
    </w:p>
    <w:p w:rsidR="00B0432D" w:rsidRPr="00AC0E51" w:rsidRDefault="00B0432D" w:rsidP="00AD530B">
      <w:pPr>
        <w:rPr>
          <w:rStyle w:val="A3"/>
          <w:sz w:val="24"/>
          <w:szCs w:val="24"/>
        </w:rPr>
      </w:pPr>
      <w:r w:rsidRPr="00AC0E51">
        <w:rPr>
          <w:rStyle w:val="A3"/>
          <w:sz w:val="24"/>
          <w:szCs w:val="24"/>
        </w:rPr>
        <w:tab/>
      </w:r>
      <w:r w:rsidRPr="00AC0E51">
        <w:rPr>
          <w:rStyle w:val="A3"/>
          <w:sz w:val="24"/>
          <w:szCs w:val="24"/>
        </w:rPr>
        <w:tab/>
      </w:r>
      <w:r w:rsidR="00942DEE">
        <w:rPr>
          <w:rStyle w:val="A3"/>
          <w:sz w:val="24"/>
          <w:szCs w:val="24"/>
        </w:rPr>
        <w:t>EH1 3DE</w:t>
      </w:r>
    </w:p>
    <w:p w:rsidR="009B5691" w:rsidRPr="00AC0E51" w:rsidRDefault="009B5691" w:rsidP="00AD530B">
      <w:pPr>
        <w:rPr>
          <w:rStyle w:val="A3"/>
          <w:sz w:val="24"/>
          <w:szCs w:val="24"/>
        </w:rPr>
      </w:pPr>
    </w:p>
    <w:p w:rsidR="009B5691" w:rsidRDefault="009B5691" w:rsidP="00AD530B">
      <w:pPr>
        <w:rPr>
          <w:rStyle w:val="A3"/>
          <w:sz w:val="24"/>
          <w:szCs w:val="24"/>
        </w:rPr>
      </w:pPr>
      <w:r w:rsidRPr="00AC0E51">
        <w:rPr>
          <w:rStyle w:val="A3"/>
          <w:sz w:val="24"/>
          <w:szCs w:val="24"/>
        </w:rPr>
        <w:t xml:space="preserve">Download Application Forms at </w:t>
      </w:r>
    </w:p>
    <w:p w:rsidR="00E8313A" w:rsidRDefault="002F2A84" w:rsidP="00AD530B">
      <w:pPr>
        <w:rPr>
          <w:rFonts w:cs="Helvetica 45 Light"/>
          <w:szCs w:val="24"/>
        </w:rPr>
      </w:pPr>
      <w:hyperlink r:id="rId13" w:history="1">
        <w:r w:rsidR="00E8313A" w:rsidRPr="00C130EE">
          <w:rPr>
            <w:rStyle w:val="Hyperlink"/>
            <w:rFonts w:cs="Helvetica 45 Light"/>
            <w:szCs w:val="24"/>
          </w:rPr>
          <w:t>http://www.scottishhumanrights.com/news/opportunities</w:t>
        </w:r>
      </w:hyperlink>
    </w:p>
    <w:p w:rsidR="009B5691" w:rsidRPr="00AC0E51" w:rsidRDefault="00942DEE" w:rsidP="00AD530B">
      <w:pPr>
        <w:rPr>
          <w:rStyle w:val="A3"/>
          <w:sz w:val="24"/>
          <w:szCs w:val="24"/>
        </w:rPr>
      </w:pPr>
      <w:r>
        <w:rPr>
          <w:rStyle w:val="A3"/>
          <w:sz w:val="24"/>
          <w:szCs w:val="24"/>
        </w:rPr>
        <w:t xml:space="preserve"> </w:t>
      </w:r>
    </w:p>
    <w:p w:rsidR="00BD3357" w:rsidRDefault="00B0432D" w:rsidP="00AD530B">
      <w:r w:rsidRPr="00AC0E51">
        <w:t>Applications should demonstrate how you meet the criteria for the role as outlined in the job description and person specification.</w:t>
      </w:r>
    </w:p>
    <w:p w:rsidR="00403C48" w:rsidRDefault="00403C48" w:rsidP="00AD530B"/>
    <w:p w:rsidR="00403C48" w:rsidRPr="00AC0E51" w:rsidRDefault="00403C48" w:rsidP="00AD530B">
      <w:r>
        <w:t xml:space="preserve">If you need to provide information in a different format please contact us to discuss. </w:t>
      </w:r>
    </w:p>
    <w:p w:rsidR="00B0432D" w:rsidRPr="00702520" w:rsidRDefault="00B0432D" w:rsidP="00340220">
      <w:pPr>
        <w:tabs>
          <w:tab w:val="clear" w:pos="720"/>
          <w:tab w:val="clear" w:pos="1440"/>
          <w:tab w:val="clear" w:pos="2160"/>
          <w:tab w:val="clear" w:pos="2880"/>
          <w:tab w:val="clear" w:pos="4680"/>
          <w:tab w:val="clear" w:pos="5400"/>
          <w:tab w:val="clear" w:pos="9000"/>
        </w:tabs>
        <w:spacing w:line="240" w:lineRule="auto"/>
      </w:pPr>
    </w:p>
    <w:p w:rsidR="00D86BA3" w:rsidRPr="00702520" w:rsidRDefault="00D86BA3" w:rsidP="00AD530B">
      <w:pPr>
        <w:pStyle w:val="Heading2"/>
      </w:pPr>
      <w:r w:rsidRPr="00702520">
        <w:t>Key Dates</w:t>
      </w:r>
    </w:p>
    <w:p w:rsidR="00D86BA3" w:rsidRDefault="00D86BA3" w:rsidP="00340220">
      <w:pPr>
        <w:tabs>
          <w:tab w:val="clear" w:pos="720"/>
          <w:tab w:val="clear" w:pos="1440"/>
          <w:tab w:val="clear" w:pos="2160"/>
          <w:tab w:val="clear" w:pos="2880"/>
          <w:tab w:val="clear" w:pos="4680"/>
          <w:tab w:val="clear" w:pos="5400"/>
          <w:tab w:val="clear" w:pos="9000"/>
        </w:tabs>
        <w:spacing w:line="240" w:lineRule="auto"/>
      </w:pPr>
    </w:p>
    <w:p w:rsidR="006F4125" w:rsidRDefault="006F4125" w:rsidP="00340220">
      <w:pPr>
        <w:tabs>
          <w:tab w:val="clear" w:pos="720"/>
          <w:tab w:val="clear" w:pos="1440"/>
          <w:tab w:val="clear" w:pos="2160"/>
          <w:tab w:val="clear" w:pos="2880"/>
          <w:tab w:val="clear" w:pos="4680"/>
          <w:tab w:val="clear" w:pos="5400"/>
          <w:tab w:val="clear" w:pos="9000"/>
        </w:tabs>
        <w:spacing w:line="240" w:lineRule="auto"/>
      </w:pPr>
      <w:r>
        <w:t xml:space="preserve">The deadline for applications is 12 noon on </w:t>
      </w:r>
      <w:r w:rsidR="00AB017E" w:rsidRPr="00AB017E">
        <w:rPr>
          <w:b/>
        </w:rPr>
        <w:t>Monday 24</w:t>
      </w:r>
      <w:r w:rsidRPr="00AB017E">
        <w:rPr>
          <w:b/>
        </w:rPr>
        <w:t xml:space="preserve"> </w:t>
      </w:r>
      <w:r w:rsidR="00AB017E" w:rsidRPr="00AB017E">
        <w:rPr>
          <w:b/>
        </w:rPr>
        <w:t>April</w:t>
      </w:r>
      <w:r w:rsidR="00416429">
        <w:rPr>
          <w:b/>
        </w:rPr>
        <w:t xml:space="preserve"> </w:t>
      </w:r>
      <w:r w:rsidR="00416429" w:rsidRPr="00416429">
        <w:rPr>
          <w:b/>
        </w:rPr>
        <w:t>2017</w:t>
      </w:r>
    </w:p>
    <w:p w:rsidR="006F4125" w:rsidRPr="00702520" w:rsidRDefault="006F4125" w:rsidP="00340220">
      <w:pPr>
        <w:tabs>
          <w:tab w:val="clear" w:pos="720"/>
          <w:tab w:val="clear" w:pos="1440"/>
          <w:tab w:val="clear" w:pos="2160"/>
          <w:tab w:val="clear" w:pos="2880"/>
          <w:tab w:val="clear" w:pos="4680"/>
          <w:tab w:val="clear" w:pos="5400"/>
          <w:tab w:val="clear" w:pos="9000"/>
        </w:tabs>
        <w:spacing w:line="240" w:lineRule="auto"/>
      </w:pPr>
    </w:p>
    <w:p w:rsidR="006F4125" w:rsidRDefault="006F4125" w:rsidP="006F4125">
      <w:r>
        <w:t xml:space="preserve">Interviews will take place on </w:t>
      </w:r>
      <w:r w:rsidR="00AB017E" w:rsidRPr="00AB017E">
        <w:rPr>
          <w:b/>
        </w:rPr>
        <w:t>Thursday 11 May</w:t>
      </w:r>
      <w:r w:rsidR="00416429">
        <w:rPr>
          <w:b/>
        </w:rPr>
        <w:t xml:space="preserve"> 2017</w:t>
      </w:r>
      <w:r w:rsidRPr="00AB017E">
        <w:t xml:space="preserve"> in </w:t>
      </w:r>
      <w:r>
        <w:t xml:space="preserve">Edinburgh. </w:t>
      </w:r>
    </w:p>
    <w:p w:rsidR="006F4125" w:rsidRDefault="006F4125" w:rsidP="006F4125"/>
    <w:p w:rsidR="00712120" w:rsidRPr="00702520" w:rsidRDefault="00712120" w:rsidP="00AD530B">
      <w:pPr>
        <w:pStyle w:val="Heading2"/>
      </w:pPr>
      <w:r w:rsidRPr="00702520">
        <w:t xml:space="preserve">Participation in </w:t>
      </w:r>
      <w:r w:rsidR="006F4125">
        <w:t>i</w:t>
      </w:r>
      <w:r w:rsidRPr="00702520">
        <w:t>nterview</w:t>
      </w:r>
    </w:p>
    <w:p w:rsidR="00712120" w:rsidRPr="00702520" w:rsidRDefault="00712120" w:rsidP="00340220">
      <w:pPr>
        <w:tabs>
          <w:tab w:val="clear" w:pos="720"/>
          <w:tab w:val="clear" w:pos="1440"/>
          <w:tab w:val="clear" w:pos="2160"/>
          <w:tab w:val="clear" w:pos="2880"/>
          <w:tab w:val="clear" w:pos="4680"/>
          <w:tab w:val="clear" w:pos="5400"/>
          <w:tab w:val="clear" w:pos="9000"/>
        </w:tabs>
        <w:spacing w:line="240" w:lineRule="auto"/>
      </w:pPr>
    </w:p>
    <w:p w:rsidR="009366BC" w:rsidRPr="00702520" w:rsidRDefault="009366BC" w:rsidP="00340220">
      <w:pPr>
        <w:tabs>
          <w:tab w:val="clear" w:pos="720"/>
          <w:tab w:val="clear" w:pos="1440"/>
          <w:tab w:val="clear" w:pos="2160"/>
          <w:tab w:val="clear" w:pos="2880"/>
          <w:tab w:val="clear" w:pos="4680"/>
          <w:tab w:val="clear" w:pos="5400"/>
          <w:tab w:val="clear" w:pos="9000"/>
        </w:tabs>
        <w:spacing w:line="240" w:lineRule="auto"/>
      </w:pPr>
      <w:r w:rsidRPr="00702520">
        <w:t xml:space="preserve">Reasonable travel expenses for </w:t>
      </w:r>
      <w:r w:rsidR="00712120" w:rsidRPr="00702520">
        <w:t>standard class</w:t>
      </w:r>
      <w:r w:rsidRPr="00702520">
        <w:t xml:space="preserve"> travel within the UK may be claimed by candidates shortlisted to attend interview. </w:t>
      </w:r>
    </w:p>
    <w:p w:rsidR="00712120" w:rsidRPr="00702520" w:rsidRDefault="00712120" w:rsidP="00340220">
      <w:pPr>
        <w:tabs>
          <w:tab w:val="clear" w:pos="720"/>
          <w:tab w:val="clear" w:pos="1440"/>
          <w:tab w:val="clear" w:pos="2160"/>
          <w:tab w:val="clear" w:pos="2880"/>
          <w:tab w:val="clear" w:pos="4680"/>
          <w:tab w:val="clear" w:pos="5400"/>
          <w:tab w:val="clear" w:pos="9000"/>
        </w:tabs>
        <w:spacing w:line="240" w:lineRule="auto"/>
      </w:pPr>
    </w:p>
    <w:p w:rsidR="00712120" w:rsidRPr="00702520" w:rsidRDefault="00712120" w:rsidP="00340220">
      <w:pPr>
        <w:tabs>
          <w:tab w:val="clear" w:pos="720"/>
          <w:tab w:val="clear" w:pos="1440"/>
          <w:tab w:val="clear" w:pos="2160"/>
          <w:tab w:val="clear" w:pos="2880"/>
          <w:tab w:val="clear" w:pos="4680"/>
          <w:tab w:val="clear" w:pos="5400"/>
          <w:tab w:val="clear" w:pos="9000"/>
        </w:tabs>
        <w:spacing w:line="240" w:lineRule="auto"/>
      </w:pPr>
      <w:r w:rsidRPr="00702520">
        <w:t xml:space="preserve">Shortlisted candidates based outside </w:t>
      </w:r>
      <w:r w:rsidR="00363C2B" w:rsidRPr="00702520">
        <w:t>of the UK can participate in</w:t>
      </w:r>
      <w:r w:rsidRPr="00702520">
        <w:t xml:space="preserve"> interview by Skype. </w:t>
      </w:r>
    </w:p>
    <w:p w:rsidR="009366BC" w:rsidRPr="00702520" w:rsidRDefault="009366BC" w:rsidP="00340220">
      <w:pPr>
        <w:tabs>
          <w:tab w:val="clear" w:pos="720"/>
          <w:tab w:val="clear" w:pos="1440"/>
          <w:tab w:val="clear" w:pos="2160"/>
          <w:tab w:val="clear" w:pos="2880"/>
          <w:tab w:val="clear" w:pos="4680"/>
          <w:tab w:val="clear" w:pos="5400"/>
          <w:tab w:val="clear" w:pos="9000"/>
        </w:tabs>
        <w:spacing w:line="240" w:lineRule="auto"/>
      </w:pPr>
    </w:p>
    <w:p w:rsidR="00712120" w:rsidRPr="00702520" w:rsidRDefault="00712120" w:rsidP="00AD530B">
      <w:pPr>
        <w:pStyle w:val="Heading2"/>
      </w:pPr>
      <w:r w:rsidRPr="00702520">
        <w:t>Equality and Diversity</w:t>
      </w:r>
    </w:p>
    <w:p w:rsidR="00712120" w:rsidRPr="00702520" w:rsidRDefault="00712120" w:rsidP="00340220">
      <w:pPr>
        <w:tabs>
          <w:tab w:val="clear" w:pos="720"/>
          <w:tab w:val="clear" w:pos="1440"/>
          <w:tab w:val="clear" w:pos="2160"/>
          <w:tab w:val="clear" w:pos="2880"/>
          <w:tab w:val="clear" w:pos="4680"/>
          <w:tab w:val="clear" w:pos="5400"/>
          <w:tab w:val="clear" w:pos="9000"/>
        </w:tabs>
        <w:spacing w:line="240" w:lineRule="auto"/>
      </w:pPr>
    </w:p>
    <w:p w:rsidR="00D86BA3" w:rsidRDefault="00D86BA3" w:rsidP="00340220">
      <w:pPr>
        <w:tabs>
          <w:tab w:val="clear" w:pos="720"/>
          <w:tab w:val="clear" w:pos="1440"/>
          <w:tab w:val="clear" w:pos="2160"/>
          <w:tab w:val="clear" w:pos="2880"/>
          <w:tab w:val="clear" w:pos="4680"/>
          <w:tab w:val="clear" w:pos="5400"/>
          <w:tab w:val="clear" w:pos="9000"/>
        </w:tabs>
        <w:spacing w:line="240" w:lineRule="auto"/>
      </w:pPr>
      <w:r w:rsidRPr="00702520">
        <w:t>If you would like to discuss adjustments to the recruitment process that would enable your participation please co</w:t>
      </w:r>
      <w:r w:rsidR="00635855">
        <w:t>ntact Clare Nicolson on 0131 244</w:t>
      </w:r>
      <w:r w:rsidRPr="00702520">
        <w:t xml:space="preserve"> </w:t>
      </w:r>
      <w:r w:rsidR="00635855">
        <w:t>3550</w:t>
      </w:r>
      <w:r w:rsidRPr="00702520">
        <w:t xml:space="preserve"> or by email to </w:t>
      </w:r>
      <w:hyperlink r:id="rId14" w:history="1">
        <w:r w:rsidRPr="00702520">
          <w:rPr>
            <w:rStyle w:val="Hyperlink"/>
          </w:rPr>
          <w:t>recruitment@scottishhumanrights.com</w:t>
        </w:r>
      </w:hyperlink>
      <w:r>
        <w:t xml:space="preserve"> </w:t>
      </w:r>
    </w:p>
    <w:p w:rsidR="006F4125" w:rsidRDefault="006F4125" w:rsidP="00340220">
      <w:pPr>
        <w:tabs>
          <w:tab w:val="clear" w:pos="720"/>
          <w:tab w:val="clear" w:pos="1440"/>
          <w:tab w:val="clear" w:pos="2160"/>
          <w:tab w:val="clear" w:pos="2880"/>
          <w:tab w:val="clear" w:pos="4680"/>
          <w:tab w:val="clear" w:pos="5400"/>
          <w:tab w:val="clear" w:pos="9000"/>
        </w:tabs>
        <w:spacing w:line="240" w:lineRule="auto"/>
      </w:pPr>
    </w:p>
    <w:p w:rsidR="006F4125" w:rsidRDefault="006F4125" w:rsidP="00340220">
      <w:pPr>
        <w:tabs>
          <w:tab w:val="clear" w:pos="720"/>
          <w:tab w:val="clear" w:pos="1440"/>
          <w:tab w:val="clear" w:pos="2160"/>
          <w:tab w:val="clear" w:pos="2880"/>
          <w:tab w:val="clear" w:pos="4680"/>
          <w:tab w:val="clear" w:pos="5400"/>
          <w:tab w:val="clear" w:pos="9000"/>
        </w:tabs>
        <w:spacing w:line="240" w:lineRule="auto"/>
      </w:pPr>
    </w:p>
    <w:p w:rsidR="00D86BA3" w:rsidRDefault="00D86BA3" w:rsidP="00340220">
      <w:pPr>
        <w:tabs>
          <w:tab w:val="clear" w:pos="720"/>
          <w:tab w:val="clear" w:pos="1440"/>
          <w:tab w:val="clear" w:pos="2160"/>
          <w:tab w:val="clear" w:pos="2880"/>
          <w:tab w:val="clear" w:pos="4680"/>
          <w:tab w:val="clear" w:pos="5400"/>
          <w:tab w:val="clear" w:pos="9000"/>
        </w:tabs>
      </w:pPr>
    </w:p>
    <w:p w:rsidR="00AB017E" w:rsidRDefault="00AB017E" w:rsidP="00AD530B">
      <w:pPr>
        <w:pStyle w:val="Heading2"/>
      </w:pPr>
    </w:p>
    <w:p w:rsidR="00D86BA3" w:rsidRPr="00340220" w:rsidRDefault="00340220" w:rsidP="00AD530B">
      <w:pPr>
        <w:pStyle w:val="Heading2"/>
      </w:pPr>
      <w:r w:rsidRPr="00340220">
        <w:lastRenderedPageBreak/>
        <w:t>Disclosure and Pre-Appointment Checks</w:t>
      </w:r>
    </w:p>
    <w:p w:rsidR="00340220" w:rsidRDefault="00340220" w:rsidP="00340220">
      <w:pPr>
        <w:tabs>
          <w:tab w:val="clear" w:pos="720"/>
          <w:tab w:val="clear" w:pos="1440"/>
          <w:tab w:val="clear" w:pos="2160"/>
          <w:tab w:val="clear" w:pos="2880"/>
          <w:tab w:val="clear" w:pos="4680"/>
          <w:tab w:val="clear" w:pos="5400"/>
          <w:tab w:val="clear" w:pos="9000"/>
        </w:tabs>
      </w:pPr>
    </w:p>
    <w:p w:rsidR="00340220" w:rsidRDefault="00340220" w:rsidP="00340220">
      <w:pPr>
        <w:tabs>
          <w:tab w:val="clear" w:pos="720"/>
          <w:tab w:val="clear" w:pos="1440"/>
          <w:tab w:val="clear" w:pos="2160"/>
          <w:tab w:val="clear" w:pos="2880"/>
          <w:tab w:val="clear" w:pos="4680"/>
          <w:tab w:val="clear" w:pos="5400"/>
          <w:tab w:val="clear" w:pos="9000"/>
        </w:tabs>
      </w:pPr>
      <w:r>
        <w:t xml:space="preserve">The successful candidate for this post will be asked to apply for </w:t>
      </w:r>
      <w:r w:rsidR="00AB2BFD">
        <w:t xml:space="preserve">Baseline Security Clearance and a </w:t>
      </w:r>
      <w:r>
        <w:t xml:space="preserve">Basic Level Disclosure Scotland Certificate and/ or </w:t>
      </w:r>
      <w:r w:rsidR="00756E50">
        <w:t>a country</w:t>
      </w:r>
      <w:r>
        <w:t xml:space="preserve"> equivalent if the candidate has lived in another country in the past three years. </w:t>
      </w:r>
      <w:r w:rsidR="00AB2BFD">
        <w:t>W</w:t>
      </w:r>
      <w:r>
        <w:t>e will undertake pre-appointment checks of references, ID and any education certificates listed in the application form. Confirmation of employment will be subject to these checks being completed</w:t>
      </w:r>
      <w:r w:rsidR="00F65561">
        <w:t xml:space="preserve"> satisfactorily</w:t>
      </w:r>
      <w:r>
        <w:t xml:space="preserve">. The Commission will </w:t>
      </w:r>
      <w:r w:rsidR="00AB2BFD">
        <w:t>facilitate and cover the cost of the checks and certificates. If you want to discuss this requirement, in confidence, at any time please contact Clare Ni</w:t>
      </w:r>
      <w:r w:rsidR="00635855">
        <w:t>colson by calling 0131 244</w:t>
      </w:r>
      <w:r w:rsidR="007539C8">
        <w:t xml:space="preserve"> </w:t>
      </w:r>
      <w:r w:rsidR="00635855">
        <w:t xml:space="preserve">3550 or by email to </w:t>
      </w:r>
      <w:hyperlink r:id="rId15" w:history="1">
        <w:r w:rsidR="00635855" w:rsidRPr="00702520">
          <w:rPr>
            <w:rStyle w:val="Hyperlink"/>
          </w:rPr>
          <w:t>recruitment@scottishhumanrights.com</w:t>
        </w:r>
      </w:hyperlink>
      <w:r w:rsidR="00635855">
        <w:t xml:space="preserve"> </w:t>
      </w:r>
      <w:r w:rsidR="007539C8">
        <w:t>.</w:t>
      </w:r>
      <w:bookmarkStart w:id="0" w:name="_GoBack"/>
      <w:bookmarkEnd w:id="0"/>
    </w:p>
    <w:sectPr w:rsidR="00340220" w:rsidSect="00EA0C3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6B6" w:rsidRDefault="004956B6">
      <w:pPr>
        <w:spacing w:line="240" w:lineRule="auto"/>
      </w:pPr>
      <w:r>
        <w:separator/>
      </w:r>
    </w:p>
  </w:endnote>
  <w:endnote w:type="continuationSeparator" w:id="0">
    <w:p w:rsidR="004956B6" w:rsidRDefault="004956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981938"/>
      <w:docPartObj>
        <w:docPartGallery w:val="Page Numbers (Bottom of Page)"/>
        <w:docPartUnique/>
      </w:docPartObj>
    </w:sdtPr>
    <w:sdtEndPr/>
    <w:sdtContent>
      <w:p w:rsidR="004839E3" w:rsidRDefault="004839E3">
        <w:pPr>
          <w:pStyle w:val="Footer"/>
          <w:jc w:val="right"/>
        </w:pPr>
        <w:r>
          <w:t xml:space="preserve">Page | </w:t>
        </w:r>
        <w:r>
          <w:fldChar w:fldCharType="begin"/>
        </w:r>
        <w:r>
          <w:instrText xml:space="preserve"> PAGE   \* MERGEFORMAT </w:instrText>
        </w:r>
        <w:r>
          <w:fldChar w:fldCharType="separate"/>
        </w:r>
        <w:r w:rsidR="002F2A84">
          <w:rPr>
            <w:noProof/>
          </w:rPr>
          <w:t>10</w:t>
        </w:r>
        <w:r>
          <w:rPr>
            <w:noProof/>
          </w:rPr>
          <w:fldChar w:fldCharType="end"/>
        </w:r>
        <w:r>
          <w:t xml:space="preserve"> </w:t>
        </w:r>
      </w:p>
    </w:sdtContent>
  </w:sdt>
  <w:p w:rsidR="004839E3" w:rsidRPr="0067486A" w:rsidRDefault="004839E3" w:rsidP="0067486A">
    <w:pPr>
      <w:pStyle w:val="Footer"/>
      <w:tabs>
        <w:tab w:val="clear" w:pos="4153"/>
        <w:tab w:val="clear" w:pos="8306"/>
        <w:tab w:val="center" w:pos="4500"/>
        <w:tab w:val="right" w:pos="9000"/>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6B6" w:rsidRDefault="004956B6">
      <w:pPr>
        <w:spacing w:line="240" w:lineRule="auto"/>
      </w:pPr>
      <w:r>
        <w:separator/>
      </w:r>
    </w:p>
  </w:footnote>
  <w:footnote w:type="continuationSeparator" w:id="0">
    <w:p w:rsidR="004956B6" w:rsidRDefault="004956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9E3" w:rsidRPr="0067486A" w:rsidRDefault="004839E3" w:rsidP="0067486A">
    <w:pPr>
      <w:pStyle w:val="Header"/>
      <w:tabs>
        <w:tab w:val="clear" w:pos="4153"/>
        <w:tab w:val="clear" w:pos="8306"/>
        <w:tab w:val="center" w:pos="4500"/>
        <w:tab w:val="right" w:pos="9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1E448EE"/>
    <w:multiLevelType w:val="hybridMultilevel"/>
    <w:tmpl w:val="2E2C9C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5A5ACE"/>
    <w:multiLevelType w:val="hybridMultilevel"/>
    <w:tmpl w:val="D1E4D6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B8628F"/>
    <w:multiLevelType w:val="hybridMultilevel"/>
    <w:tmpl w:val="C1E06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823E1F"/>
    <w:multiLevelType w:val="hybridMultilevel"/>
    <w:tmpl w:val="D6BC8F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37277D"/>
    <w:multiLevelType w:val="hybridMultilevel"/>
    <w:tmpl w:val="3296ECF0"/>
    <w:lvl w:ilvl="0" w:tplc="5650C3AC">
      <w:start w:val="1"/>
      <w:numFmt w:val="decimal"/>
      <w:pStyle w:val="ListParagraph"/>
      <w:lvlText w:val="%1."/>
      <w:lvlJc w:val="left"/>
      <w:pPr>
        <w:ind w:left="644"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1A573C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27D20A4"/>
    <w:multiLevelType w:val="hybridMultilevel"/>
    <w:tmpl w:val="C0F4F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3E66270"/>
    <w:multiLevelType w:val="hybridMultilevel"/>
    <w:tmpl w:val="584A8D8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54BB4C22"/>
    <w:multiLevelType w:val="hybridMultilevel"/>
    <w:tmpl w:val="03C4E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496DFF"/>
    <w:multiLevelType w:val="hybridMultilevel"/>
    <w:tmpl w:val="5D60A2D8"/>
    <w:lvl w:ilvl="0" w:tplc="E0CC99AE">
      <w:start w:val="1"/>
      <w:numFmt w:val="decimal"/>
      <w:lvlText w:val="%1."/>
      <w:lvlJc w:val="left"/>
      <w:pPr>
        <w:tabs>
          <w:tab w:val="num" w:pos="720"/>
        </w:tabs>
        <w:ind w:left="720" w:hanging="360"/>
      </w:pPr>
      <w:rPr>
        <w:rFonts w:cs="Arial" w:hint="default"/>
        <w:b/>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63C71451"/>
    <w:multiLevelType w:val="hybridMultilevel"/>
    <w:tmpl w:val="48AC68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3">
    <w:nsid w:val="6C374E94"/>
    <w:multiLevelType w:val="hybridMultilevel"/>
    <w:tmpl w:val="8D0A4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6D2338D"/>
    <w:multiLevelType w:val="hybridMultilevel"/>
    <w:tmpl w:val="8594F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DE46D7C"/>
    <w:multiLevelType w:val="hybridMultilevel"/>
    <w:tmpl w:val="57B299D6"/>
    <w:lvl w:ilvl="0" w:tplc="260CEED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0"/>
  </w:num>
  <w:num w:numId="3">
    <w:abstractNumId w:val="0"/>
  </w:num>
  <w:num w:numId="4">
    <w:abstractNumId w:val="0"/>
  </w:num>
  <w:num w:numId="5">
    <w:abstractNumId w:val="9"/>
  </w:num>
  <w:num w:numId="6">
    <w:abstractNumId w:val="11"/>
  </w:num>
  <w:num w:numId="7">
    <w:abstractNumId w:val="15"/>
  </w:num>
  <w:num w:numId="8">
    <w:abstractNumId w:val="6"/>
  </w:num>
  <w:num w:numId="9">
    <w:abstractNumId w:val="13"/>
  </w:num>
  <w:num w:numId="10">
    <w:abstractNumId w:val="1"/>
  </w:num>
  <w:num w:numId="11">
    <w:abstractNumId w:val="4"/>
  </w:num>
  <w:num w:numId="12">
    <w:abstractNumId w:val="14"/>
  </w:num>
  <w:num w:numId="13">
    <w:abstractNumId w:val="10"/>
  </w:num>
  <w:num w:numId="14">
    <w:abstractNumId w:val="8"/>
  </w:num>
  <w:num w:numId="15">
    <w:abstractNumId w:val="3"/>
  </w:num>
  <w:num w:numId="16">
    <w:abstractNumId w:val="2"/>
  </w:num>
  <w:num w:numId="17">
    <w:abstractNumId w:val="5"/>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D5C"/>
    <w:rsid w:val="00047EEB"/>
    <w:rsid w:val="0006326A"/>
    <w:rsid w:val="0009136E"/>
    <w:rsid w:val="000974BE"/>
    <w:rsid w:val="00100021"/>
    <w:rsid w:val="001267F7"/>
    <w:rsid w:val="00157346"/>
    <w:rsid w:val="00164784"/>
    <w:rsid w:val="00192DC7"/>
    <w:rsid w:val="001A750E"/>
    <w:rsid w:val="001D33A0"/>
    <w:rsid w:val="001E445E"/>
    <w:rsid w:val="001F2D02"/>
    <w:rsid w:val="00217723"/>
    <w:rsid w:val="0022726B"/>
    <w:rsid w:val="0026295A"/>
    <w:rsid w:val="00263050"/>
    <w:rsid w:val="00295D2B"/>
    <w:rsid w:val="00296F57"/>
    <w:rsid w:val="002B752A"/>
    <w:rsid w:val="002C3669"/>
    <w:rsid w:val="002F02C9"/>
    <w:rsid w:val="002F2A84"/>
    <w:rsid w:val="002F3688"/>
    <w:rsid w:val="00315917"/>
    <w:rsid w:val="00315D5F"/>
    <w:rsid w:val="00340220"/>
    <w:rsid w:val="00347F88"/>
    <w:rsid w:val="00363C2B"/>
    <w:rsid w:val="00386F6F"/>
    <w:rsid w:val="003D576A"/>
    <w:rsid w:val="003E0CB0"/>
    <w:rsid w:val="003F2479"/>
    <w:rsid w:val="00403C48"/>
    <w:rsid w:val="00411FC4"/>
    <w:rsid w:val="00416429"/>
    <w:rsid w:val="00433A2A"/>
    <w:rsid w:val="00441107"/>
    <w:rsid w:val="00443921"/>
    <w:rsid w:val="004459BE"/>
    <w:rsid w:val="00474843"/>
    <w:rsid w:val="004839E3"/>
    <w:rsid w:val="004956B6"/>
    <w:rsid w:val="0057682A"/>
    <w:rsid w:val="005C4C2D"/>
    <w:rsid w:val="005D5E14"/>
    <w:rsid w:val="00612424"/>
    <w:rsid w:val="00635855"/>
    <w:rsid w:val="0067486A"/>
    <w:rsid w:val="0069409A"/>
    <w:rsid w:val="006A7A19"/>
    <w:rsid w:val="006D26F7"/>
    <w:rsid w:val="006D5542"/>
    <w:rsid w:val="006F4125"/>
    <w:rsid w:val="00701BE1"/>
    <w:rsid w:val="00702520"/>
    <w:rsid w:val="00712120"/>
    <w:rsid w:val="00714F5B"/>
    <w:rsid w:val="0072352A"/>
    <w:rsid w:val="0074448C"/>
    <w:rsid w:val="007539C8"/>
    <w:rsid w:val="007544C9"/>
    <w:rsid w:val="00756E50"/>
    <w:rsid w:val="00777D1E"/>
    <w:rsid w:val="00782290"/>
    <w:rsid w:val="007D38AC"/>
    <w:rsid w:val="00885A93"/>
    <w:rsid w:val="00887595"/>
    <w:rsid w:val="008B6F1C"/>
    <w:rsid w:val="008B7ED3"/>
    <w:rsid w:val="00924EAB"/>
    <w:rsid w:val="009366BC"/>
    <w:rsid w:val="00942DEE"/>
    <w:rsid w:val="00952710"/>
    <w:rsid w:val="00983A00"/>
    <w:rsid w:val="00992B15"/>
    <w:rsid w:val="009A0FF7"/>
    <w:rsid w:val="009B3017"/>
    <w:rsid w:val="009B5691"/>
    <w:rsid w:val="009B6AF3"/>
    <w:rsid w:val="009F71B8"/>
    <w:rsid w:val="00A02016"/>
    <w:rsid w:val="00A05090"/>
    <w:rsid w:val="00A26346"/>
    <w:rsid w:val="00A56EBA"/>
    <w:rsid w:val="00A571F6"/>
    <w:rsid w:val="00A62ACC"/>
    <w:rsid w:val="00A83472"/>
    <w:rsid w:val="00A90A53"/>
    <w:rsid w:val="00AA1949"/>
    <w:rsid w:val="00AA29F4"/>
    <w:rsid w:val="00AB017E"/>
    <w:rsid w:val="00AB01BC"/>
    <w:rsid w:val="00AB2BFD"/>
    <w:rsid w:val="00AB54FF"/>
    <w:rsid w:val="00AC0E51"/>
    <w:rsid w:val="00AC1D5C"/>
    <w:rsid w:val="00AC310B"/>
    <w:rsid w:val="00AD530B"/>
    <w:rsid w:val="00AE01CB"/>
    <w:rsid w:val="00B0432D"/>
    <w:rsid w:val="00B23916"/>
    <w:rsid w:val="00B54D5F"/>
    <w:rsid w:val="00B7069D"/>
    <w:rsid w:val="00B773D0"/>
    <w:rsid w:val="00B92D1A"/>
    <w:rsid w:val="00BA3C4F"/>
    <w:rsid w:val="00BB2779"/>
    <w:rsid w:val="00BC448A"/>
    <w:rsid w:val="00BC63EA"/>
    <w:rsid w:val="00BD3357"/>
    <w:rsid w:val="00BF4FFB"/>
    <w:rsid w:val="00C42DF9"/>
    <w:rsid w:val="00C506F3"/>
    <w:rsid w:val="00C6269C"/>
    <w:rsid w:val="00C6574C"/>
    <w:rsid w:val="00C86FBA"/>
    <w:rsid w:val="00D262A9"/>
    <w:rsid w:val="00D86BA3"/>
    <w:rsid w:val="00DB261B"/>
    <w:rsid w:val="00DB5C6A"/>
    <w:rsid w:val="00E23152"/>
    <w:rsid w:val="00E34D8F"/>
    <w:rsid w:val="00E3599D"/>
    <w:rsid w:val="00E36759"/>
    <w:rsid w:val="00E42AA5"/>
    <w:rsid w:val="00E812BB"/>
    <w:rsid w:val="00E8313A"/>
    <w:rsid w:val="00EA0C39"/>
    <w:rsid w:val="00F27832"/>
    <w:rsid w:val="00F57316"/>
    <w:rsid w:val="00F65561"/>
    <w:rsid w:val="00F77D14"/>
    <w:rsid w:val="00F90F9C"/>
    <w:rsid w:val="00F94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rules v:ext="edit">
        <o:r id="V:Rule14" type="connector" idref="#_s1058">
          <o:proxy start="" idref="#_s1082" connectloc="0"/>
          <o:proxy end="" idref="#_s1076" connectloc="2"/>
        </o:r>
        <o:r id="V:Rule15" type="connector" idref="#_s1062">
          <o:proxy start="" idref="#_s1076" connectloc="1"/>
          <o:proxy end="" idref="#_s1069" connectloc="2"/>
        </o:r>
        <o:r id="V:Rule16" type="connector" idref="#_s1057">
          <o:proxy start="" idref="#_s1083" connectloc="0"/>
          <o:proxy end="" idref="#_s1070" connectloc="2"/>
        </o:r>
        <o:r id="V:Rule17" type="connector" idref="#_s1059">
          <o:proxy start="" idref="#_s1081" connectloc="0"/>
          <o:proxy end="" idref="#_s1076" connectloc="2"/>
        </o:r>
        <o:r id="V:Rule18" type="connector" idref="#_s1068">
          <o:proxy start="" idref="#_s1070" connectloc="0"/>
          <o:proxy end="" idref="#_s1069" connectloc="2"/>
        </o:r>
        <o:r id="V:Rule19" type="connector" idref="#_s1063">
          <o:proxy start="" idref="#_s1075" connectloc="3"/>
          <o:proxy end="" idref="#_s1069" connectloc="2"/>
        </o:r>
        <o:r id="V:Rule20" type="connector" idref="#_s1066">
          <o:proxy start="" idref="#_s1072" connectloc="0"/>
          <o:proxy end="" idref="#_s1070" connectloc="2"/>
        </o:r>
        <o:r id="V:Rule21" type="connector" idref="#_s1061">
          <o:proxy start="" idref="#_s1077" connectloc="0"/>
          <o:proxy end="" idref="#_s1076" connectloc="2"/>
        </o:r>
        <o:r id="V:Rule22" type="connector" idref="#_s1060">
          <o:proxy start="" idref="#_s1078" connectloc="0"/>
          <o:proxy end="" idref="#_s1076" connectloc="2"/>
        </o:r>
        <o:r id="V:Rule23" type="connector" idref="#_s1064">
          <o:proxy start="" idref="#_s1074" connectloc="0"/>
          <o:proxy end="" idref="#_s1071" connectloc="2"/>
        </o:r>
        <o:r id="V:Rule24" type="connector" idref="#_s1086">
          <o:proxy start="" idref="#_s1085" connectloc="0"/>
          <o:proxy end="" idref="#_s1071" connectloc="2"/>
        </o:r>
        <o:r id="V:Rule25" type="connector" idref="#_s1067">
          <o:proxy start="" idref="#_s1071" connectloc="0"/>
          <o:proxy end="" idref="#_s1069" connectloc="2"/>
        </o:r>
        <o:r id="V:Rule26" type="connector" idref="#_s1065">
          <o:proxy start="" idref="#_s1073" connectloc="0"/>
          <o:proxy end="" idref="#_s1070" connectloc="2"/>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47EEB"/>
    <w:pPr>
      <w:tabs>
        <w:tab w:val="left" w:pos="720"/>
        <w:tab w:val="left" w:pos="1440"/>
        <w:tab w:val="left" w:pos="2160"/>
        <w:tab w:val="left" w:pos="2880"/>
        <w:tab w:val="left" w:pos="4680"/>
        <w:tab w:val="left" w:pos="5400"/>
        <w:tab w:val="right" w:pos="9000"/>
      </w:tabs>
      <w:spacing w:line="276" w:lineRule="auto"/>
      <w:contextualSpacing/>
    </w:pPr>
    <w:rPr>
      <w:lang w:eastAsia="en-US"/>
    </w:rPr>
  </w:style>
  <w:style w:type="paragraph" w:styleId="Heading1">
    <w:name w:val="heading 1"/>
    <w:basedOn w:val="Normal"/>
    <w:next w:val="Normal"/>
    <w:link w:val="Heading1Char"/>
    <w:uiPriority w:val="9"/>
    <w:qFormat/>
    <w:rsid w:val="00047EEB"/>
    <w:pPr>
      <w:outlineLvl w:val="0"/>
    </w:pPr>
    <w:rPr>
      <w:b/>
      <w:kern w:val="24"/>
      <w:sz w:val="48"/>
    </w:rPr>
  </w:style>
  <w:style w:type="paragraph" w:styleId="Heading2">
    <w:name w:val="heading 2"/>
    <w:basedOn w:val="Normal"/>
    <w:next w:val="Normal"/>
    <w:qFormat/>
    <w:rsid w:val="00047EEB"/>
    <w:pPr>
      <w:outlineLvl w:val="1"/>
    </w:pPr>
    <w:rPr>
      <w:b/>
      <w:kern w:val="24"/>
      <w:sz w:val="32"/>
    </w:rPr>
  </w:style>
  <w:style w:type="paragraph" w:styleId="Heading3">
    <w:name w:val="heading 3"/>
    <w:basedOn w:val="Normal"/>
    <w:next w:val="Normal"/>
    <w:qFormat/>
    <w:rsid w:val="00E34D8F"/>
    <w:pPr>
      <w:tabs>
        <w:tab w:val="clear" w:pos="720"/>
      </w:tabs>
      <w:outlineLvl w:val="2"/>
    </w:pPr>
    <w:rPr>
      <w:b/>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BalloonText">
    <w:name w:val="Balloon Text"/>
    <w:basedOn w:val="Normal"/>
    <w:link w:val="BalloonTextChar"/>
    <w:uiPriority w:val="99"/>
    <w:semiHidden/>
    <w:unhideWhenUsed/>
    <w:rsid w:val="009B6A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AF3"/>
    <w:rPr>
      <w:rFonts w:ascii="Tahoma" w:hAnsi="Tahoma" w:cs="Tahoma"/>
      <w:sz w:val="16"/>
      <w:szCs w:val="16"/>
      <w:lang w:eastAsia="en-US"/>
    </w:rPr>
  </w:style>
  <w:style w:type="paragraph" w:styleId="ListParagraph">
    <w:name w:val="List Paragraph"/>
    <w:basedOn w:val="Normal"/>
    <w:uiPriority w:val="34"/>
    <w:qFormat/>
    <w:rsid w:val="00047EEB"/>
    <w:pPr>
      <w:numPr>
        <w:numId w:val="17"/>
      </w:numPr>
    </w:pPr>
  </w:style>
  <w:style w:type="paragraph" w:styleId="NormalWeb">
    <w:name w:val="Normal (Web)"/>
    <w:basedOn w:val="Normal"/>
    <w:uiPriority w:val="99"/>
    <w:unhideWhenUsed/>
    <w:rsid w:val="00983A00"/>
    <w:pPr>
      <w:tabs>
        <w:tab w:val="clear" w:pos="720"/>
        <w:tab w:val="clear" w:pos="1440"/>
        <w:tab w:val="clear" w:pos="2160"/>
        <w:tab w:val="clear" w:pos="2880"/>
        <w:tab w:val="clear" w:pos="4680"/>
        <w:tab w:val="clear" w:pos="5400"/>
        <w:tab w:val="clear" w:pos="9000"/>
      </w:tabs>
      <w:spacing w:before="100" w:beforeAutospacing="1" w:after="100" w:afterAutospacing="1" w:line="240" w:lineRule="auto"/>
    </w:pPr>
    <w:rPr>
      <w:rFonts w:ascii="Times New Roman" w:hAnsi="Times New Roman"/>
      <w:szCs w:val="24"/>
      <w:lang w:eastAsia="en-GB"/>
    </w:rPr>
  </w:style>
  <w:style w:type="character" w:styleId="Hyperlink">
    <w:name w:val="Hyperlink"/>
    <w:basedOn w:val="DefaultParagraphFont"/>
    <w:uiPriority w:val="99"/>
    <w:unhideWhenUsed/>
    <w:rsid w:val="00A62ACC"/>
    <w:rPr>
      <w:color w:val="0000FF"/>
      <w:u w:val="single"/>
    </w:rPr>
  </w:style>
  <w:style w:type="character" w:styleId="CommentReference">
    <w:name w:val="annotation reference"/>
    <w:rsid w:val="00A83472"/>
    <w:rPr>
      <w:sz w:val="16"/>
      <w:szCs w:val="16"/>
    </w:rPr>
  </w:style>
  <w:style w:type="paragraph" w:styleId="CommentText">
    <w:name w:val="annotation text"/>
    <w:basedOn w:val="Normal"/>
    <w:link w:val="CommentTextChar"/>
    <w:rsid w:val="00A83472"/>
    <w:pPr>
      <w:tabs>
        <w:tab w:val="clear" w:pos="720"/>
        <w:tab w:val="clear" w:pos="1440"/>
        <w:tab w:val="clear" w:pos="2160"/>
        <w:tab w:val="clear" w:pos="2880"/>
        <w:tab w:val="clear" w:pos="4680"/>
        <w:tab w:val="clear" w:pos="5400"/>
        <w:tab w:val="clear" w:pos="9000"/>
      </w:tabs>
      <w:spacing w:line="240" w:lineRule="auto"/>
    </w:pPr>
    <w:rPr>
      <w:rFonts w:ascii="Times New Roman" w:hAnsi="Times New Roman"/>
      <w:sz w:val="20"/>
      <w:lang w:eastAsia="en-GB"/>
    </w:rPr>
  </w:style>
  <w:style w:type="character" w:customStyle="1" w:styleId="CommentTextChar">
    <w:name w:val="Comment Text Char"/>
    <w:basedOn w:val="DefaultParagraphFont"/>
    <w:link w:val="CommentText"/>
    <w:rsid w:val="00A83472"/>
    <w:rPr>
      <w:rFonts w:ascii="Times New Roman" w:hAnsi="Times New Roman"/>
      <w:sz w:val="20"/>
    </w:rPr>
  </w:style>
  <w:style w:type="paragraph" w:styleId="BodyText">
    <w:name w:val="Body Text"/>
    <w:basedOn w:val="Normal"/>
    <w:link w:val="BodyTextChar"/>
    <w:rsid w:val="00A83472"/>
    <w:pPr>
      <w:tabs>
        <w:tab w:val="clear" w:pos="720"/>
        <w:tab w:val="clear" w:pos="1440"/>
        <w:tab w:val="clear" w:pos="2160"/>
        <w:tab w:val="clear" w:pos="2880"/>
        <w:tab w:val="clear" w:pos="4680"/>
        <w:tab w:val="clear" w:pos="5400"/>
        <w:tab w:val="clear" w:pos="9000"/>
      </w:tabs>
      <w:spacing w:line="240" w:lineRule="auto"/>
    </w:pPr>
    <w:rPr>
      <w:rFonts w:ascii="Times New Roman" w:hAnsi="Times New Roman"/>
      <w:b/>
      <w:bCs/>
      <w:sz w:val="22"/>
      <w:szCs w:val="22"/>
      <w:lang w:val="en-US" w:eastAsia="en-GB"/>
    </w:rPr>
  </w:style>
  <w:style w:type="character" w:customStyle="1" w:styleId="BodyTextChar">
    <w:name w:val="Body Text Char"/>
    <w:basedOn w:val="DefaultParagraphFont"/>
    <w:link w:val="BodyText"/>
    <w:rsid w:val="00A83472"/>
    <w:rPr>
      <w:rFonts w:ascii="Times New Roman" w:hAnsi="Times New Roman"/>
      <w:b/>
      <w:bCs/>
      <w:sz w:val="22"/>
      <w:szCs w:val="22"/>
      <w:lang w:val="en-US"/>
    </w:rPr>
  </w:style>
  <w:style w:type="paragraph" w:styleId="CommentSubject">
    <w:name w:val="annotation subject"/>
    <w:basedOn w:val="CommentText"/>
    <w:next w:val="CommentText"/>
    <w:link w:val="CommentSubjectChar"/>
    <w:uiPriority w:val="99"/>
    <w:semiHidden/>
    <w:unhideWhenUsed/>
    <w:rsid w:val="001F2D02"/>
    <w:pPr>
      <w:tabs>
        <w:tab w:val="left" w:pos="720"/>
        <w:tab w:val="left" w:pos="1440"/>
        <w:tab w:val="left" w:pos="2160"/>
        <w:tab w:val="left" w:pos="2880"/>
        <w:tab w:val="left" w:pos="4680"/>
        <w:tab w:val="left" w:pos="5400"/>
        <w:tab w:val="right" w:pos="9000"/>
      </w:tabs>
      <w:jc w:val="both"/>
    </w:pPr>
    <w:rPr>
      <w:rFonts w:ascii="Arial" w:hAnsi="Arial"/>
      <w:b/>
      <w:bCs/>
      <w:lang w:eastAsia="en-US"/>
    </w:rPr>
  </w:style>
  <w:style w:type="character" w:customStyle="1" w:styleId="CommentSubjectChar">
    <w:name w:val="Comment Subject Char"/>
    <w:basedOn w:val="CommentTextChar"/>
    <w:link w:val="CommentSubject"/>
    <w:uiPriority w:val="99"/>
    <w:semiHidden/>
    <w:rsid w:val="001F2D02"/>
    <w:rPr>
      <w:rFonts w:ascii="Times New Roman" w:hAnsi="Times New Roman"/>
      <w:b/>
      <w:bCs/>
      <w:sz w:val="20"/>
      <w:lang w:eastAsia="en-US"/>
    </w:rPr>
  </w:style>
  <w:style w:type="character" w:customStyle="1" w:styleId="A3">
    <w:name w:val="A3"/>
    <w:uiPriority w:val="99"/>
    <w:rsid w:val="00D262A9"/>
    <w:rPr>
      <w:rFonts w:cs="Helvetica 45 Light"/>
      <w:color w:val="000000"/>
      <w:sz w:val="22"/>
      <w:szCs w:val="22"/>
    </w:rPr>
  </w:style>
  <w:style w:type="character" w:customStyle="1" w:styleId="FooterChar">
    <w:name w:val="Footer Char"/>
    <w:basedOn w:val="DefaultParagraphFont"/>
    <w:link w:val="Footer"/>
    <w:uiPriority w:val="99"/>
    <w:rsid w:val="00F77D14"/>
    <w:rPr>
      <w:lang w:eastAsia="en-US"/>
    </w:rPr>
  </w:style>
  <w:style w:type="table" w:styleId="TableGrid">
    <w:name w:val="Table Grid"/>
    <w:basedOn w:val="TableNormal"/>
    <w:rsid w:val="001D33A0"/>
    <w:rPr>
      <w:rFonts w:ascii="Times New Roman" w:hAnsi="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47EEB"/>
    <w:rPr>
      <w:b/>
      <w:kern w:val="24"/>
      <w:sz w:val="48"/>
      <w:lang w:eastAsia="en-US"/>
    </w:rPr>
  </w:style>
  <w:style w:type="character" w:styleId="FollowedHyperlink">
    <w:name w:val="FollowedHyperlink"/>
    <w:basedOn w:val="DefaultParagraphFont"/>
    <w:uiPriority w:val="99"/>
    <w:semiHidden/>
    <w:unhideWhenUsed/>
    <w:rsid w:val="009B5691"/>
    <w:rPr>
      <w:color w:val="800080" w:themeColor="followedHyperlink"/>
      <w:u w:val="single"/>
    </w:rPr>
  </w:style>
  <w:style w:type="paragraph" w:styleId="Title">
    <w:name w:val="Title"/>
    <w:basedOn w:val="Normal"/>
    <w:next w:val="Normal"/>
    <w:link w:val="TitleChar"/>
    <w:uiPriority w:val="10"/>
    <w:qFormat/>
    <w:rsid w:val="00047EEB"/>
    <w:pPr>
      <w:spacing w:after="300" w:line="240" w:lineRule="auto"/>
    </w:pPr>
    <w:rPr>
      <w:rFonts w:eastAsiaTheme="majorEastAsia" w:cstheme="majorBidi"/>
      <w:b/>
      <w:color w:val="000000" w:themeColor="text1"/>
      <w:spacing w:val="5"/>
      <w:kern w:val="28"/>
      <w:sz w:val="56"/>
      <w:szCs w:val="52"/>
    </w:rPr>
  </w:style>
  <w:style w:type="character" w:customStyle="1" w:styleId="TitleChar">
    <w:name w:val="Title Char"/>
    <w:basedOn w:val="DefaultParagraphFont"/>
    <w:link w:val="Title"/>
    <w:uiPriority w:val="10"/>
    <w:rsid w:val="00047EEB"/>
    <w:rPr>
      <w:rFonts w:eastAsiaTheme="majorEastAsia" w:cstheme="majorBidi"/>
      <w:b/>
      <w:color w:val="000000" w:themeColor="text1"/>
      <w:spacing w:val="5"/>
      <w:kern w:val="28"/>
      <w:sz w:val="56"/>
      <w:szCs w:val="52"/>
      <w:lang w:eastAsia="en-US"/>
    </w:rPr>
  </w:style>
  <w:style w:type="paragraph" w:styleId="Revision">
    <w:name w:val="Revision"/>
    <w:hidden/>
    <w:uiPriority w:val="99"/>
    <w:semiHidden/>
    <w:rsid w:val="00A05090"/>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47EEB"/>
    <w:pPr>
      <w:tabs>
        <w:tab w:val="left" w:pos="720"/>
        <w:tab w:val="left" w:pos="1440"/>
        <w:tab w:val="left" w:pos="2160"/>
        <w:tab w:val="left" w:pos="2880"/>
        <w:tab w:val="left" w:pos="4680"/>
        <w:tab w:val="left" w:pos="5400"/>
        <w:tab w:val="right" w:pos="9000"/>
      </w:tabs>
      <w:spacing w:line="276" w:lineRule="auto"/>
      <w:contextualSpacing/>
    </w:pPr>
    <w:rPr>
      <w:lang w:eastAsia="en-US"/>
    </w:rPr>
  </w:style>
  <w:style w:type="paragraph" w:styleId="Heading1">
    <w:name w:val="heading 1"/>
    <w:basedOn w:val="Normal"/>
    <w:next w:val="Normal"/>
    <w:link w:val="Heading1Char"/>
    <w:uiPriority w:val="9"/>
    <w:qFormat/>
    <w:rsid w:val="00047EEB"/>
    <w:pPr>
      <w:outlineLvl w:val="0"/>
    </w:pPr>
    <w:rPr>
      <w:b/>
      <w:kern w:val="24"/>
      <w:sz w:val="48"/>
    </w:rPr>
  </w:style>
  <w:style w:type="paragraph" w:styleId="Heading2">
    <w:name w:val="heading 2"/>
    <w:basedOn w:val="Normal"/>
    <w:next w:val="Normal"/>
    <w:qFormat/>
    <w:rsid w:val="00047EEB"/>
    <w:pPr>
      <w:outlineLvl w:val="1"/>
    </w:pPr>
    <w:rPr>
      <w:b/>
      <w:kern w:val="24"/>
      <w:sz w:val="32"/>
    </w:rPr>
  </w:style>
  <w:style w:type="paragraph" w:styleId="Heading3">
    <w:name w:val="heading 3"/>
    <w:basedOn w:val="Normal"/>
    <w:next w:val="Normal"/>
    <w:qFormat/>
    <w:rsid w:val="00E34D8F"/>
    <w:pPr>
      <w:tabs>
        <w:tab w:val="clear" w:pos="720"/>
      </w:tabs>
      <w:outlineLvl w:val="2"/>
    </w:pPr>
    <w:rPr>
      <w:b/>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BalloonText">
    <w:name w:val="Balloon Text"/>
    <w:basedOn w:val="Normal"/>
    <w:link w:val="BalloonTextChar"/>
    <w:uiPriority w:val="99"/>
    <w:semiHidden/>
    <w:unhideWhenUsed/>
    <w:rsid w:val="009B6A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AF3"/>
    <w:rPr>
      <w:rFonts w:ascii="Tahoma" w:hAnsi="Tahoma" w:cs="Tahoma"/>
      <w:sz w:val="16"/>
      <w:szCs w:val="16"/>
      <w:lang w:eastAsia="en-US"/>
    </w:rPr>
  </w:style>
  <w:style w:type="paragraph" w:styleId="ListParagraph">
    <w:name w:val="List Paragraph"/>
    <w:basedOn w:val="Normal"/>
    <w:uiPriority w:val="34"/>
    <w:qFormat/>
    <w:rsid w:val="00047EEB"/>
    <w:pPr>
      <w:numPr>
        <w:numId w:val="17"/>
      </w:numPr>
    </w:pPr>
  </w:style>
  <w:style w:type="paragraph" w:styleId="NormalWeb">
    <w:name w:val="Normal (Web)"/>
    <w:basedOn w:val="Normal"/>
    <w:uiPriority w:val="99"/>
    <w:unhideWhenUsed/>
    <w:rsid w:val="00983A00"/>
    <w:pPr>
      <w:tabs>
        <w:tab w:val="clear" w:pos="720"/>
        <w:tab w:val="clear" w:pos="1440"/>
        <w:tab w:val="clear" w:pos="2160"/>
        <w:tab w:val="clear" w:pos="2880"/>
        <w:tab w:val="clear" w:pos="4680"/>
        <w:tab w:val="clear" w:pos="5400"/>
        <w:tab w:val="clear" w:pos="9000"/>
      </w:tabs>
      <w:spacing w:before="100" w:beforeAutospacing="1" w:after="100" w:afterAutospacing="1" w:line="240" w:lineRule="auto"/>
    </w:pPr>
    <w:rPr>
      <w:rFonts w:ascii="Times New Roman" w:hAnsi="Times New Roman"/>
      <w:szCs w:val="24"/>
      <w:lang w:eastAsia="en-GB"/>
    </w:rPr>
  </w:style>
  <w:style w:type="character" w:styleId="Hyperlink">
    <w:name w:val="Hyperlink"/>
    <w:basedOn w:val="DefaultParagraphFont"/>
    <w:uiPriority w:val="99"/>
    <w:unhideWhenUsed/>
    <w:rsid w:val="00A62ACC"/>
    <w:rPr>
      <w:color w:val="0000FF"/>
      <w:u w:val="single"/>
    </w:rPr>
  </w:style>
  <w:style w:type="character" w:styleId="CommentReference">
    <w:name w:val="annotation reference"/>
    <w:rsid w:val="00A83472"/>
    <w:rPr>
      <w:sz w:val="16"/>
      <w:szCs w:val="16"/>
    </w:rPr>
  </w:style>
  <w:style w:type="paragraph" w:styleId="CommentText">
    <w:name w:val="annotation text"/>
    <w:basedOn w:val="Normal"/>
    <w:link w:val="CommentTextChar"/>
    <w:rsid w:val="00A83472"/>
    <w:pPr>
      <w:tabs>
        <w:tab w:val="clear" w:pos="720"/>
        <w:tab w:val="clear" w:pos="1440"/>
        <w:tab w:val="clear" w:pos="2160"/>
        <w:tab w:val="clear" w:pos="2880"/>
        <w:tab w:val="clear" w:pos="4680"/>
        <w:tab w:val="clear" w:pos="5400"/>
        <w:tab w:val="clear" w:pos="9000"/>
      </w:tabs>
      <w:spacing w:line="240" w:lineRule="auto"/>
    </w:pPr>
    <w:rPr>
      <w:rFonts w:ascii="Times New Roman" w:hAnsi="Times New Roman"/>
      <w:sz w:val="20"/>
      <w:lang w:eastAsia="en-GB"/>
    </w:rPr>
  </w:style>
  <w:style w:type="character" w:customStyle="1" w:styleId="CommentTextChar">
    <w:name w:val="Comment Text Char"/>
    <w:basedOn w:val="DefaultParagraphFont"/>
    <w:link w:val="CommentText"/>
    <w:rsid w:val="00A83472"/>
    <w:rPr>
      <w:rFonts w:ascii="Times New Roman" w:hAnsi="Times New Roman"/>
      <w:sz w:val="20"/>
    </w:rPr>
  </w:style>
  <w:style w:type="paragraph" w:styleId="BodyText">
    <w:name w:val="Body Text"/>
    <w:basedOn w:val="Normal"/>
    <w:link w:val="BodyTextChar"/>
    <w:rsid w:val="00A83472"/>
    <w:pPr>
      <w:tabs>
        <w:tab w:val="clear" w:pos="720"/>
        <w:tab w:val="clear" w:pos="1440"/>
        <w:tab w:val="clear" w:pos="2160"/>
        <w:tab w:val="clear" w:pos="2880"/>
        <w:tab w:val="clear" w:pos="4680"/>
        <w:tab w:val="clear" w:pos="5400"/>
        <w:tab w:val="clear" w:pos="9000"/>
      </w:tabs>
      <w:spacing w:line="240" w:lineRule="auto"/>
    </w:pPr>
    <w:rPr>
      <w:rFonts w:ascii="Times New Roman" w:hAnsi="Times New Roman"/>
      <w:b/>
      <w:bCs/>
      <w:sz w:val="22"/>
      <w:szCs w:val="22"/>
      <w:lang w:val="en-US" w:eastAsia="en-GB"/>
    </w:rPr>
  </w:style>
  <w:style w:type="character" w:customStyle="1" w:styleId="BodyTextChar">
    <w:name w:val="Body Text Char"/>
    <w:basedOn w:val="DefaultParagraphFont"/>
    <w:link w:val="BodyText"/>
    <w:rsid w:val="00A83472"/>
    <w:rPr>
      <w:rFonts w:ascii="Times New Roman" w:hAnsi="Times New Roman"/>
      <w:b/>
      <w:bCs/>
      <w:sz w:val="22"/>
      <w:szCs w:val="22"/>
      <w:lang w:val="en-US"/>
    </w:rPr>
  </w:style>
  <w:style w:type="paragraph" w:styleId="CommentSubject">
    <w:name w:val="annotation subject"/>
    <w:basedOn w:val="CommentText"/>
    <w:next w:val="CommentText"/>
    <w:link w:val="CommentSubjectChar"/>
    <w:uiPriority w:val="99"/>
    <w:semiHidden/>
    <w:unhideWhenUsed/>
    <w:rsid w:val="001F2D02"/>
    <w:pPr>
      <w:tabs>
        <w:tab w:val="left" w:pos="720"/>
        <w:tab w:val="left" w:pos="1440"/>
        <w:tab w:val="left" w:pos="2160"/>
        <w:tab w:val="left" w:pos="2880"/>
        <w:tab w:val="left" w:pos="4680"/>
        <w:tab w:val="left" w:pos="5400"/>
        <w:tab w:val="right" w:pos="9000"/>
      </w:tabs>
      <w:jc w:val="both"/>
    </w:pPr>
    <w:rPr>
      <w:rFonts w:ascii="Arial" w:hAnsi="Arial"/>
      <w:b/>
      <w:bCs/>
      <w:lang w:eastAsia="en-US"/>
    </w:rPr>
  </w:style>
  <w:style w:type="character" w:customStyle="1" w:styleId="CommentSubjectChar">
    <w:name w:val="Comment Subject Char"/>
    <w:basedOn w:val="CommentTextChar"/>
    <w:link w:val="CommentSubject"/>
    <w:uiPriority w:val="99"/>
    <w:semiHidden/>
    <w:rsid w:val="001F2D02"/>
    <w:rPr>
      <w:rFonts w:ascii="Times New Roman" w:hAnsi="Times New Roman"/>
      <w:b/>
      <w:bCs/>
      <w:sz w:val="20"/>
      <w:lang w:eastAsia="en-US"/>
    </w:rPr>
  </w:style>
  <w:style w:type="character" w:customStyle="1" w:styleId="A3">
    <w:name w:val="A3"/>
    <w:uiPriority w:val="99"/>
    <w:rsid w:val="00D262A9"/>
    <w:rPr>
      <w:rFonts w:cs="Helvetica 45 Light"/>
      <w:color w:val="000000"/>
      <w:sz w:val="22"/>
      <w:szCs w:val="22"/>
    </w:rPr>
  </w:style>
  <w:style w:type="character" w:customStyle="1" w:styleId="FooterChar">
    <w:name w:val="Footer Char"/>
    <w:basedOn w:val="DefaultParagraphFont"/>
    <w:link w:val="Footer"/>
    <w:uiPriority w:val="99"/>
    <w:rsid w:val="00F77D14"/>
    <w:rPr>
      <w:lang w:eastAsia="en-US"/>
    </w:rPr>
  </w:style>
  <w:style w:type="table" w:styleId="TableGrid">
    <w:name w:val="Table Grid"/>
    <w:basedOn w:val="TableNormal"/>
    <w:rsid w:val="001D33A0"/>
    <w:rPr>
      <w:rFonts w:ascii="Times New Roman" w:hAnsi="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47EEB"/>
    <w:rPr>
      <w:b/>
      <w:kern w:val="24"/>
      <w:sz w:val="48"/>
      <w:lang w:eastAsia="en-US"/>
    </w:rPr>
  </w:style>
  <w:style w:type="character" w:styleId="FollowedHyperlink">
    <w:name w:val="FollowedHyperlink"/>
    <w:basedOn w:val="DefaultParagraphFont"/>
    <w:uiPriority w:val="99"/>
    <w:semiHidden/>
    <w:unhideWhenUsed/>
    <w:rsid w:val="009B5691"/>
    <w:rPr>
      <w:color w:val="800080" w:themeColor="followedHyperlink"/>
      <w:u w:val="single"/>
    </w:rPr>
  </w:style>
  <w:style w:type="paragraph" w:styleId="Title">
    <w:name w:val="Title"/>
    <w:basedOn w:val="Normal"/>
    <w:next w:val="Normal"/>
    <w:link w:val="TitleChar"/>
    <w:uiPriority w:val="10"/>
    <w:qFormat/>
    <w:rsid w:val="00047EEB"/>
    <w:pPr>
      <w:spacing w:after="300" w:line="240" w:lineRule="auto"/>
    </w:pPr>
    <w:rPr>
      <w:rFonts w:eastAsiaTheme="majorEastAsia" w:cstheme="majorBidi"/>
      <w:b/>
      <w:color w:val="000000" w:themeColor="text1"/>
      <w:spacing w:val="5"/>
      <w:kern w:val="28"/>
      <w:sz w:val="56"/>
      <w:szCs w:val="52"/>
    </w:rPr>
  </w:style>
  <w:style w:type="character" w:customStyle="1" w:styleId="TitleChar">
    <w:name w:val="Title Char"/>
    <w:basedOn w:val="DefaultParagraphFont"/>
    <w:link w:val="Title"/>
    <w:uiPriority w:val="10"/>
    <w:rsid w:val="00047EEB"/>
    <w:rPr>
      <w:rFonts w:eastAsiaTheme="majorEastAsia" w:cstheme="majorBidi"/>
      <w:b/>
      <w:color w:val="000000" w:themeColor="text1"/>
      <w:spacing w:val="5"/>
      <w:kern w:val="28"/>
      <w:sz w:val="56"/>
      <w:szCs w:val="52"/>
      <w:lang w:eastAsia="en-US"/>
    </w:rPr>
  </w:style>
  <w:style w:type="paragraph" w:styleId="Revision">
    <w:name w:val="Revision"/>
    <w:hidden/>
    <w:uiPriority w:val="99"/>
    <w:semiHidden/>
    <w:rsid w:val="00A0509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29768">
      <w:bodyDiv w:val="1"/>
      <w:marLeft w:val="0"/>
      <w:marRight w:val="0"/>
      <w:marTop w:val="0"/>
      <w:marBottom w:val="0"/>
      <w:divBdr>
        <w:top w:val="none" w:sz="0" w:space="0" w:color="auto"/>
        <w:left w:val="none" w:sz="0" w:space="0" w:color="auto"/>
        <w:bottom w:val="none" w:sz="0" w:space="0" w:color="auto"/>
        <w:right w:val="none" w:sz="0" w:space="0" w:color="auto"/>
      </w:divBdr>
      <w:divsChild>
        <w:div w:id="97259241">
          <w:marLeft w:val="0"/>
          <w:marRight w:val="0"/>
          <w:marTop w:val="0"/>
          <w:marBottom w:val="0"/>
          <w:divBdr>
            <w:top w:val="none" w:sz="0" w:space="0" w:color="auto"/>
            <w:left w:val="none" w:sz="0" w:space="0" w:color="auto"/>
            <w:bottom w:val="none" w:sz="0" w:space="0" w:color="auto"/>
            <w:right w:val="none" w:sz="0" w:space="0" w:color="auto"/>
          </w:divBdr>
          <w:divsChild>
            <w:div w:id="1961766138">
              <w:marLeft w:val="0"/>
              <w:marRight w:val="0"/>
              <w:marTop w:val="0"/>
              <w:marBottom w:val="0"/>
              <w:divBdr>
                <w:top w:val="none" w:sz="0" w:space="0" w:color="auto"/>
                <w:left w:val="none" w:sz="0" w:space="0" w:color="auto"/>
                <w:bottom w:val="none" w:sz="0" w:space="0" w:color="auto"/>
                <w:right w:val="none" w:sz="0" w:space="0" w:color="auto"/>
              </w:divBdr>
              <w:divsChild>
                <w:div w:id="885599842">
                  <w:marLeft w:val="0"/>
                  <w:marRight w:val="0"/>
                  <w:marTop w:val="0"/>
                  <w:marBottom w:val="0"/>
                  <w:divBdr>
                    <w:top w:val="none" w:sz="0" w:space="0" w:color="auto"/>
                    <w:left w:val="none" w:sz="0" w:space="0" w:color="auto"/>
                    <w:bottom w:val="none" w:sz="0" w:space="0" w:color="auto"/>
                    <w:right w:val="none" w:sz="0" w:space="0" w:color="auto"/>
                  </w:divBdr>
                  <w:divsChild>
                    <w:div w:id="2143695263">
                      <w:marLeft w:val="0"/>
                      <w:marRight w:val="0"/>
                      <w:marTop w:val="0"/>
                      <w:marBottom w:val="0"/>
                      <w:divBdr>
                        <w:top w:val="none" w:sz="0" w:space="0" w:color="auto"/>
                        <w:left w:val="none" w:sz="0" w:space="0" w:color="auto"/>
                        <w:bottom w:val="none" w:sz="0" w:space="0" w:color="auto"/>
                        <w:right w:val="none" w:sz="0" w:space="0" w:color="auto"/>
                      </w:divBdr>
                      <w:divsChild>
                        <w:div w:id="1534222513">
                          <w:marLeft w:val="0"/>
                          <w:marRight w:val="0"/>
                          <w:marTop w:val="0"/>
                          <w:marBottom w:val="0"/>
                          <w:divBdr>
                            <w:top w:val="none" w:sz="0" w:space="0" w:color="auto"/>
                            <w:left w:val="none" w:sz="0" w:space="0" w:color="auto"/>
                            <w:bottom w:val="none" w:sz="0" w:space="0" w:color="auto"/>
                            <w:right w:val="none" w:sz="0" w:space="0" w:color="auto"/>
                          </w:divBdr>
                          <w:divsChild>
                            <w:div w:id="669257518">
                              <w:marLeft w:val="0"/>
                              <w:marRight w:val="0"/>
                              <w:marTop w:val="0"/>
                              <w:marBottom w:val="0"/>
                              <w:divBdr>
                                <w:top w:val="none" w:sz="0" w:space="0" w:color="auto"/>
                                <w:left w:val="none" w:sz="0" w:space="0" w:color="auto"/>
                                <w:bottom w:val="none" w:sz="0" w:space="0" w:color="auto"/>
                                <w:right w:val="none" w:sz="0" w:space="0" w:color="auto"/>
                              </w:divBdr>
                              <w:divsChild>
                                <w:div w:id="441609915">
                                  <w:marLeft w:val="0"/>
                                  <w:marRight w:val="0"/>
                                  <w:marTop w:val="0"/>
                                  <w:marBottom w:val="0"/>
                                  <w:divBdr>
                                    <w:top w:val="none" w:sz="0" w:space="0" w:color="auto"/>
                                    <w:left w:val="none" w:sz="0" w:space="0" w:color="auto"/>
                                    <w:bottom w:val="none" w:sz="0" w:space="0" w:color="auto"/>
                                    <w:right w:val="none" w:sz="0" w:space="0" w:color="auto"/>
                                  </w:divBdr>
                                  <w:divsChild>
                                    <w:div w:id="307365485">
                                      <w:marLeft w:val="0"/>
                                      <w:marRight w:val="0"/>
                                      <w:marTop w:val="0"/>
                                      <w:marBottom w:val="0"/>
                                      <w:divBdr>
                                        <w:top w:val="none" w:sz="0" w:space="0" w:color="auto"/>
                                        <w:left w:val="none" w:sz="0" w:space="0" w:color="auto"/>
                                        <w:bottom w:val="none" w:sz="0" w:space="0" w:color="auto"/>
                                        <w:right w:val="none" w:sz="0" w:space="0" w:color="auto"/>
                                      </w:divBdr>
                                      <w:divsChild>
                                        <w:div w:id="1763259916">
                                          <w:marLeft w:val="0"/>
                                          <w:marRight w:val="0"/>
                                          <w:marTop w:val="0"/>
                                          <w:marBottom w:val="0"/>
                                          <w:divBdr>
                                            <w:top w:val="none" w:sz="0" w:space="0" w:color="auto"/>
                                            <w:left w:val="none" w:sz="0" w:space="0" w:color="auto"/>
                                            <w:bottom w:val="none" w:sz="0" w:space="0" w:color="auto"/>
                                            <w:right w:val="none" w:sz="0" w:space="0" w:color="auto"/>
                                          </w:divBdr>
                                          <w:divsChild>
                                            <w:div w:id="2127118917">
                                              <w:marLeft w:val="0"/>
                                              <w:marRight w:val="0"/>
                                              <w:marTop w:val="0"/>
                                              <w:marBottom w:val="0"/>
                                              <w:divBdr>
                                                <w:top w:val="none" w:sz="0" w:space="0" w:color="auto"/>
                                                <w:left w:val="none" w:sz="0" w:space="0" w:color="auto"/>
                                                <w:bottom w:val="none" w:sz="0" w:space="0" w:color="auto"/>
                                                <w:right w:val="none" w:sz="0" w:space="0" w:color="auto"/>
                                              </w:divBdr>
                                              <w:divsChild>
                                                <w:div w:id="9125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150370">
      <w:bodyDiv w:val="1"/>
      <w:marLeft w:val="0"/>
      <w:marRight w:val="0"/>
      <w:marTop w:val="0"/>
      <w:marBottom w:val="0"/>
      <w:divBdr>
        <w:top w:val="none" w:sz="0" w:space="0" w:color="auto"/>
        <w:left w:val="none" w:sz="0" w:space="0" w:color="auto"/>
        <w:bottom w:val="none" w:sz="0" w:space="0" w:color="auto"/>
        <w:right w:val="none" w:sz="0" w:space="0" w:color="auto"/>
      </w:divBdr>
      <w:divsChild>
        <w:div w:id="1079404786">
          <w:marLeft w:val="0"/>
          <w:marRight w:val="0"/>
          <w:marTop w:val="0"/>
          <w:marBottom w:val="0"/>
          <w:divBdr>
            <w:top w:val="none" w:sz="0" w:space="0" w:color="auto"/>
            <w:left w:val="none" w:sz="0" w:space="0" w:color="auto"/>
            <w:bottom w:val="none" w:sz="0" w:space="0" w:color="auto"/>
            <w:right w:val="none" w:sz="0" w:space="0" w:color="auto"/>
          </w:divBdr>
          <w:divsChild>
            <w:div w:id="388503755">
              <w:marLeft w:val="0"/>
              <w:marRight w:val="0"/>
              <w:marTop w:val="0"/>
              <w:marBottom w:val="0"/>
              <w:divBdr>
                <w:top w:val="none" w:sz="0" w:space="0" w:color="auto"/>
                <w:left w:val="none" w:sz="0" w:space="0" w:color="auto"/>
                <w:bottom w:val="none" w:sz="0" w:space="0" w:color="auto"/>
                <w:right w:val="none" w:sz="0" w:space="0" w:color="auto"/>
              </w:divBdr>
              <w:divsChild>
                <w:div w:id="1013383475">
                  <w:marLeft w:val="0"/>
                  <w:marRight w:val="0"/>
                  <w:marTop w:val="0"/>
                  <w:marBottom w:val="0"/>
                  <w:divBdr>
                    <w:top w:val="none" w:sz="0" w:space="0" w:color="auto"/>
                    <w:left w:val="none" w:sz="0" w:space="0" w:color="auto"/>
                    <w:bottom w:val="none" w:sz="0" w:space="0" w:color="auto"/>
                    <w:right w:val="none" w:sz="0" w:space="0" w:color="auto"/>
                  </w:divBdr>
                  <w:divsChild>
                    <w:div w:id="593319310">
                      <w:marLeft w:val="0"/>
                      <w:marRight w:val="0"/>
                      <w:marTop w:val="0"/>
                      <w:marBottom w:val="0"/>
                      <w:divBdr>
                        <w:top w:val="none" w:sz="0" w:space="0" w:color="auto"/>
                        <w:left w:val="none" w:sz="0" w:space="0" w:color="auto"/>
                        <w:bottom w:val="none" w:sz="0" w:space="0" w:color="auto"/>
                        <w:right w:val="none" w:sz="0" w:space="0" w:color="auto"/>
                      </w:divBdr>
                      <w:divsChild>
                        <w:div w:id="651371053">
                          <w:marLeft w:val="0"/>
                          <w:marRight w:val="0"/>
                          <w:marTop w:val="0"/>
                          <w:marBottom w:val="0"/>
                          <w:divBdr>
                            <w:top w:val="none" w:sz="0" w:space="0" w:color="auto"/>
                            <w:left w:val="none" w:sz="0" w:space="0" w:color="auto"/>
                            <w:bottom w:val="none" w:sz="0" w:space="0" w:color="auto"/>
                            <w:right w:val="none" w:sz="0" w:space="0" w:color="auto"/>
                          </w:divBdr>
                          <w:divsChild>
                            <w:div w:id="1474785065">
                              <w:marLeft w:val="0"/>
                              <w:marRight w:val="0"/>
                              <w:marTop w:val="0"/>
                              <w:marBottom w:val="0"/>
                              <w:divBdr>
                                <w:top w:val="none" w:sz="0" w:space="0" w:color="auto"/>
                                <w:left w:val="none" w:sz="0" w:space="0" w:color="auto"/>
                                <w:bottom w:val="none" w:sz="0" w:space="0" w:color="auto"/>
                                <w:right w:val="none" w:sz="0" w:space="0" w:color="auto"/>
                              </w:divBdr>
                              <w:divsChild>
                                <w:div w:id="470176663">
                                  <w:marLeft w:val="0"/>
                                  <w:marRight w:val="0"/>
                                  <w:marTop w:val="0"/>
                                  <w:marBottom w:val="0"/>
                                  <w:divBdr>
                                    <w:top w:val="none" w:sz="0" w:space="0" w:color="auto"/>
                                    <w:left w:val="none" w:sz="0" w:space="0" w:color="auto"/>
                                    <w:bottom w:val="none" w:sz="0" w:space="0" w:color="auto"/>
                                    <w:right w:val="none" w:sz="0" w:space="0" w:color="auto"/>
                                  </w:divBdr>
                                  <w:divsChild>
                                    <w:div w:id="904873579">
                                      <w:marLeft w:val="0"/>
                                      <w:marRight w:val="0"/>
                                      <w:marTop w:val="0"/>
                                      <w:marBottom w:val="0"/>
                                      <w:divBdr>
                                        <w:top w:val="none" w:sz="0" w:space="0" w:color="auto"/>
                                        <w:left w:val="none" w:sz="0" w:space="0" w:color="auto"/>
                                        <w:bottom w:val="none" w:sz="0" w:space="0" w:color="auto"/>
                                        <w:right w:val="none" w:sz="0" w:space="0" w:color="auto"/>
                                      </w:divBdr>
                                      <w:divsChild>
                                        <w:div w:id="232855522">
                                          <w:marLeft w:val="0"/>
                                          <w:marRight w:val="0"/>
                                          <w:marTop w:val="0"/>
                                          <w:marBottom w:val="0"/>
                                          <w:divBdr>
                                            <w:top w:val="none" w:sz="0" w:space="0" w:color="auto"/>
                                            <w:left w:val="none" w:sz="0" w:space="0" w:color="auto"/>
                                            <w:bottom w:val="none" w:sz="0" w:space="0" w:color="auto"/>
                                            <w:right w:val="none" w:sz="0" w:space="0" w:color="auto"/>
                                          </w:divBdr>
                                          <w:divsChild>
                                            <w:div w:id="1832453397">
                                              <w:marLeft w:val="0"/>
                                              <w:marRight w:val="0"/>
                                              <w:marTop w:val="0"/>
                                              <w:marBottom w:val="0"/>
                                              <w:divBdr>
                                                <w:top w:val="none" w:sz="0" w:space="0" w:color="auto"/>
                                                <w:left w:val="none" w:sz="0" w:space="0" w:color="auto"/>
                                                <w:bottom w:val="none" w:sz="0" w:space="0" w:color="auto"/>
                                                <w:right w:val="none" w:sz="0" w:space="0" w:color="auto"/>
                                              </w:divBdr>
                                              <w:divsChild>
                                                <w:div w:id="997150948">
                                                  <w:marLeft w:val="0"/>
                                                  <w:marRight w:val="0"/>
                                                  <w:marTop w:val="0"/>
                                                  <w:marBottom w:val="0"/>
                                                  <w:divBdr>
                                                    <w:top w:val="none" w:sz="0" w:space="0" w:color="auto"/>
                                                    <w:left w:val="none" w:sz="0" w:space="0" w:color="auto"/>
                                                    <w:bottom w:val="none" w:sz="0" w:space="0" w:color="auto"/>
                                                    <w:right w:val="none" w:sz="0" w:space="0" w:color="auto"/>
                                                  </w:divBdr>
                                                  <w:divsChild>
                                                    <w:div w:id="187650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2614643">
      <w:bodyDiv w:val="1"/>
      <w:marLeft w:val="0"/>
      <w:marRight w:val="0"/>
      <w:marTop w:val="0"/>
      <w:marBottom w:val="0"/>
      <w:divBdr>
        <w:top w:val="none" w:sz="0" w:space="0" w:color="auto"/>
        <w:left w:val="none" w:sz="0" w:space="0" w:color="auto"/>
        <w:bottom w:val="none" w:sz="0" w:space="0" w:color="auto"/>
        <w:right w:val="none" w:sz="0" w:space="0" w:color="auto"/>
      </w:divBdr>
    </w:div>
    <w:div w:id="967857883">
      <w:bodyDiv w:val="1"/>
      <w:marLeft w:val="0"/>
      <w:marRight w:val="0"/>
      <w:marTop w:val="0"/>
      <w:marBottom w:val="0"/>
      <w:divBdr>
        <w:top w:val="none" w:sz="0" w:space="0" w:color="auto"/>
        <w:left w:val="none" w:sz="0" w:space="0" w:color="auto"/>
        <w:bottom w:val="none" w:sz="0" w:space="0" w:color="auto"/>
        <w:right w:val="none" w:sz="0" w:space="0" w:color="auto"/>
      </w:divBdr>
      <w:divsChild>
        <w:div w:id="1231967076">
          <w:marLeft w:val="0"/>
          <w:marRight w:val="0"/>
          <w:marTop w:val="0"/>
          <w:marBottom w:val="0"/>
          <w:divBdr>
            <w:top w:val="none" w:sz="0" w:space="0" w:color="auto"/>
            <w:left w:val="none" w:sz="0" w:space="0" w:color="auto"/>
            <w:bottom w:val="none" w:sz="0" w:space="0" w:color="auto"/>
            <w:right w:val="none" w:sz="0" w:space="0" w:color="auto"/>
          </w:divBdr>
          <w:divsChild>
            <w:div w:id="1672754722">
              <w:marLeft w:val="0"/>
              <w:marRight w:val="0"/>
              <w:marTop w:val="0"/>
              <w:marBottom w:val="0"/>
              <w:divBdr>
                <w:top w:val="none" w:sz="0" w:space="0" w:color="auto"/>
                <w:left w:val="none" w:sz="0" w:space="0" w:color="auto"/>
                <w:bottom w:val="none" w:sz="0" w:space="0" w:color="auto"/>
                <w:right w:val="none" w:sz="0" w:space="0" w:color="auto"/>
              </w:divBdr>
              <w:divsChild>
                <w:div w:id="471481741">
                  <w:marLeft w:val="0"/>
                  <w:marRight w:val="0"/>
                  <w:marTop w:val="0"/>
                  <w:marBottom w:val="0"/>
                  <w:divBdr>
                    <w:top w:val="none" w:sz="0" w:space="0" w:color="auto"/>
                    <w:left w:val="none" w:sz="0" w:space="0" w:color="auto"/>
                    <w:bottom w:val="none" w:sz="0" w:space="0" w:color="auto"/>
                    <w:right w:val="none" w:sz="0" w:space="0" w:color="auto"/>
                  </w:divBdr>
                  <w:divsChild>
                    <w:div w:id="218440150">
                      <w:marLeft w:val="0"/>
                      <w:marRight w:val="0"/>
                      <w:marTop w:val="0"/>
                      <w:marBottom w:val="0"/>
                      <w:divBdr>
                        <w:top w:val="none" w:sz="0" w:space="0" w:color="auto"/>
                        <w:left w:val="none" w:sz="0" w:space="0" w:color="auto"/>
                        <w:bottom w:val="none" w:sz="0" w:space="0" w:color="auto"/>
                        <w:right w:val="none" w:sz="0" w:space="0" w:color="auto"/>
                      </w:divBdr>
                      <w:divsChild>
                        <w:div w:id="603611116">
                          <w:marLeft w:val="0"/>
                          <w:marRight w:val="0"/>
                          <w:marTop w:val="0"/>
                          <w:marBottom w:val="0"/>
                          <w:divBdr>
                            <w:top w:val="none" w:sz="0" w:space="0" w:color="auto"/>
                            <w:left w:val="none" w:sz="0" w:space="0" w:color="auto"/>
                            <w:bottom w:val="none" w:sz="0" w:space="0" w:color="auto"/>
                            <w:right w:val="none" w:sz="0" w:space="0" w:color="auto"/>
                          </w:divBdr>
                          <w:divsChild>
                            <w:div w:id="1906528923">
                              <w:marLeft w:val="0"/>
                              <w:marRight w:val="0"/>
                              <w:marTop w:val="0"/>
                              <w:marBottom w:val="0"/>
                              <w:divBdr>
                                <w:top w:val="none" w:sz="0" w:space="0" w:color="auto"/>
                                <w:left w:val="none" w:sz="0" w:space="0" w:color="auto"/>
                                <w:bottom w:val="none" w:sz="0" w:space="0" w:color="auto"/>
                                <w:right w:val="none" w:sz="0" w:space="0" w:color="auto"/>
                              </w:divBdr>
                              <w:divsChild>
                                <w:div w:id="1573543925">
                                  <w:marLeft w:val="0"/>
                                  <w:marRight w:val="0"/>
                                  <w:marTop w:val="0"/>
                                  <w:marBottom w:val="0"/>
                                  <w:divBdr>
                                    <w:top w:val="none" w:sz="0" w:space="0" w:color="auto"/>
                                    <w:left w:val="none" w:sz="0" w:space="0" w:color="auto"/>
                                    <w:bottom w:val="none" w:sz="0" w:space="0" w:color="auto"/>
                                    <w:right w:val="none" w:sz="0" w:space="0" w:color="auto"/>
                                  </w:divBdr>
                                  <w:divsChild>
                                    <w:div w:id="201044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406707">
      <w:bodyDiv w:val="1"/>
      <w:marLeft w:val="0"/>
      <w:marRight w:val="0"/>
      <w:marTop w:val="0"/>
      <w:marBottom w:val="0"/>
      <w:divBdr>
        <w:top w:val="none" w:sz="0" w:space="0" w:color="auto"/>
        <w:left w:val="none" w:sz="0" w:space="0" w:color="auto"/>
        <w:bottom w:val="none" w:sz="0" w:space="0" w:color="auto"/>
        <w:right w:val="none" w:sz="0" w:space="0" w:color="auto"/>
      </w:divBdr>
      <w:divsChild>
        <w:div w:id="720710124">
          <w:marLeft w:val="0"/>
          <w:marRight w:val="0"/>
          <w:marTop w:val="0"/>
          <w:marBottom w:val="0"/>
          <w:divBdr>
            <w:top w:val="none" w:sz="0" w:space="0" w:color="auto"/>
            <w:left w:val="none" w:sz="0" w:space="0" w:color="auto"/>
            <w:bottom w:val="none" w:sz="0" w:space="0" w:color="auto"/>
            <w:right w:val="none" w:sz="0" w:space="0" w:color="auto"/>
          </w:divBdr>
          <w:divsChild>
            <w:div w:id="1199314880">
              <w:marLeft w:val="0"/>
              <w:marRight w:val="0"/>
              <w:marTop w:val="0"/>
              <w:marBottom w:val="0"/>
              <w:divBdr>
                <w:top w:val="none" w:sz="0" w:space="0" w:color="auto"/>
                <w:left w:val="none" w:sz="0" w:space="0" w:color="auto"/>
                <w:bottom w:val="none" w:sz="0" w:space="0" w:color="auto"/>
                <w:right w:val="none" w:sz="0" w:space="0" w:color="auto"/>
              </w:divBdr>
              <w:divsChild>
                <w:div w:id="1012147985">
                  <w:marLeft w:val="0"/>
                  <w:marRight w:val="0"/>
                  <w:marTop w:val="0"/>
                  <w:marBottom w:val="0"/>
                  <w:divBdr>
                    <w:top w:val="none" w:sz="0" w:space="0" w:color="auto"/>
                    <w:left w:val="none" w:sz="0" w:space="0" w:color="auto"/>
                    <w:bottom w:val="none" w:sz="0" w:space="0" w:color="auto"/>
                    <w:right w:val="none" w:sz="0" w:space="0" w:color="auto"/>
                  </w:divBdr>
                  <w:divsChild>
                    <w:div w:id="487215184">
                      <w:marLeft w:val="0"/>
                      <w:marRight w:val="0"/>
                      <w:marTop w:val="0"/>
                      <w:marBottom w:val="0"/>
                      <w:divBdr>
                        <w:top w:val="none" w:sz="0" w:space="0" w:color="auto"/>
                        <w:left w:val="none" w:sz="0" w:space="0" w:color="auto"/>
                        <w:bottom w:val="none" w:sz="0" w:space="0" w:color="auto"/>
                        <w:right w:val="none" w:sz="0" w:space="0" w:color="auto"/>
                      </w:divBdr>
                      <w:divsChild>
                        <w:div w:id="1249927776">
                          <w:marLeft w:val="0"/>
                          <w:marRight w:val="0"/>
                          <w:marTop w:val="0"/>
                          <w:marBottom w:val="0"/>
                          <w:divBdr>
                            <w:top w:val="none" w:sz="0" w:space="0" w:color="auto"/>
                            <w:left w:val="none" w:sz="0" w:space="0" w:color="auto"/>
                            <w:bottom w:val="none" w:sz="0" w:space="0" w:color="auto"/>
                            <w:right w:val="none" w:sz="0" w:space="0" w:color="auto"/>
                          </w:divBdr>
                          <w:divsChild>
                            <w:div w:id="187630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910469">
      <w:bodyDiv w:val="1"/>
      <w:marLeft w:val="0"/>
      <w:marRight w:val="0"/>
      <w:marTop w:val="0"/>
      <w:marBottom w:val="0"/>
      <w:divBdr>
        <w:top w:val="none" w:sz="0" w:space="0" w:color="auto"/>
        <w:left w:val="none" w:sz="0" w:space="0" w:color="auto"/>
        <w:bottom w:val="none" w:sz="0" w:space="0" w:color="auto"/>
        <w:right w:val="none" w:sz="0" w:space="0" w:color="auto"/>
      </w:divBdr>
    </w:div>
    <w:div w:id="1365593788">
      <w:bodyDiv w:val="1"/>
      <w:marLeft w:val="0"/>
      <w:marRight w:val="0"/>
      <w:marTop w:val="0"/>
      <w:marBottom w:val="0"/>
      <w:divBdr>
        <w:top w:val="none" w:sz="0" w:space="0" w:color="auto"/>
        <w:left w:val="none" w:sz="0" w:space="0" w:color="auto"/>
        <w:bottom w:val="none" w:sz="0" w:space="0" w:color="auto"/>
        <w:right w:val="none" w:sz="0" w:space="0" w:color="auto"/>
      </w:divBdr>
    </w:div>
    <w:div w:id="1381783528">
      <w:bodyDiv w:val="1"/>
      <w:marLeft w:val="0"/>
      <w:marRight w:val="0"/>
      <w:marTop w:val="0"/>
      <w:marBottom w:val="0"/>
      <w:divBdr>
        <w:top w:val="none" w:sz="0" w:space="0" w:color="auto"/>
        <w:left w:val="none" w:sz="0" w:space="0" w:color="auto"/>
        <w:bottom w:val="none" w:sz="0" w:space="0" w:color="auto"/>
        <w:right w:val="none" w:sz="0" w:space="0" w:color="auto"/>
      </w:divBdr>
    </w:div>
    <w:div w:id="1413044430">
      <w:bodyDiv w:val="1"/>
      <w:marLeft w:val="0"/>
      <w:marRight w:val="0"/>
      <w:marTop w:val="0"/>
      <w:marBottom w:val="0"/>
      <w:divBdr>
        <w:top w:val="none" w:sz="0" w:space="0" w:color="auto"/>
        <w:left w:val="none" w:sz="0" w:space="0" w:color="auto"/>
        <w:bottom w:val="none" w:sz="0" w:space="0" w:color="auto"/>
        <w:right w:val="none" w:sz="0" w:space="0" w:color="auto"/>
      </w:divBdr>
      <w:divsChild>
        <w:div w:id="285045874">
          <w:marLeft w:val="0"/>
          <w:marRight w:val="0"/>
          <w:marTop w:val="0"/>
          <w:marBottom w:val="0"/>
          <w:divBdr>
            <w:top w:val="none" w:sz="0" w:space="0" w:color="auto"/>
            <w:left w:val="none" w:sz="0" w:space="0" w:color="auto"/>
            <w:bottom w:val="none" w:sz="0" w:space="0" w:color="auto"/>
            <w:right w:val="none" w:sz="0" w:space="0" w:color="auto"/>
          </w:divBdr>
          <w:divsChild>
            <w:div w:id="337272812">
              <w:marLeft w:val="0"/>
              <w:marRight w:val="0"/>
              <w:marTop w:val="0"/>
              <w:marBottom w:val="0"/>
              <w:divBdr>
                <w:top w:val="none" w:sz="0" w:space="0" w:color="auto"/>
                <w:left w:val="none" w:sz="0" w:space="0" w:color="auto"/>
                <w:bottom w:val="none" w:sz="0" w:space="0" w:color="auto"/>
                <w:right w:val="none" w:sz="0" w:space="0" w:color="auto"/>
              </w:divBdr>
              <w:divsChild>
                <w:div w:id="407775682">
                  <w:marLeft w:val="0"/>
                  <w:marRight w:val="0"/>
                  <w:marTop w:val="0"/>
                  <w:marBottom w:val="0"/>
                  <w:divBdr>
                    <w:top w:val="none" w:sz="0" w:space="0" w:color="auto"/>
                    <w:left w:val="none" w:sz="0" w:space="0" w:color="auto"/>
                    <w:bottom w:val="none" w:sz="0" w:space="0" w:color="auto"/>
                    <w:right w:val="none" w:sz="0" w:space="0" w:color="auto"/>
                  </w:divBdr>
                  <w:divsChild>
                    <w:div w:id="159392794">
                      <w:marLeft w:val="0"/>
                      <w:marRight w:val="0"/>
                      <w:marTop w:val="0"/>
                      <w:marBottom w:val="0"/>
                      <w:divBdr>
                        <w:top w:val="none" w:sz="0" w:space="0" w:color="auto"/>
                        <w:left w:val="none" w:sz="0" w:space="0" w:color="auto"/>
                        <w:bottom w:val="none" w:sz="0" w:space="0" w:color="auto"/>
                        <w:right w:val="none" w:sz="0" w:space="0" w:color="auto"/>
                      </w:divBdr>
                      <w:divsChild>
                        <w:div w:id="589778890">
                          <w:marLeft w:val="0"/>
                          <w:marRight w:val="0"/>
                          <w:marTop w:val="0"/>
                          <w:marBottom w:val="0"/>
                          <w:divBdr>
                            <w:top w:val="none" w:sz="0" w:space="0" w:color="auto"/>
                            <w:left w:val="none" w:sz="0" w:space="0" w:color="auto"/>
                            <w:bottom w:val="none" w:sz="0" w:space="0" w:color="auto"/>
                            <w:right w:val="none" w:sz="0" w:space="0" w:color="auto"/>
                          </w:divBdr>
                          <w:divsChild>
                            <w:div w:id="1420171777">
                              <w:marLeft w:val="0"/>
                              <w:marRight w:val="0"/>
                              <w:marTop w:val="0"/>
                              <w:marBottom w:val="0"/>
                              <w:divBdr>
                                <w:top w:val="none" w:sz="0" w:space="0" w:color="auto"/>
                                <w:left w:val="none" w:sz="0" w:space="0" w:color="auto"/>
                                <w:bottom w:val="none" w:sz="0" w:space="0" w:color="auto"/>
                                <w:right w:val="none" w:sz="0" w:space="0" w:color="auto"/>
                              </w:divBdr>
                              <w:divsChild>
                                <w:div w:id="167137985">
                                  <w:marLeft w:val="0"/>
                                  <w:marRight w:val="0"/>
                                  <w:marTop w:val="0"/>
                                  <w:marBottom w:val="0"/>
                                  <w:divBdr>
                                    <w:top w:val="none" w:sz="0" w:space="0" w:color="auto"/>
                                    <w:left w:val="none" w:sz="0" w:space="0" w:color="auto"/>
                                    <w:bottom w:val="none" w:sz="0" w:space="0" w:color="auto"/>
                                    <w:right w:val="none" w:sz="0" w:space="0" w:color="auto"/>
                                  </w:divBdr>
                                  <w:divsChild>
                                    <w:div w:id="190232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746">
      <w:bodyDiv w:val="1"/>
      <w:marLeft w:val="0"/>
      <w:marRight w:val="0"/>
      <w:marTop w:val="0"/>
      <w:marBottom w:val="0"/>
      <w:divBdr>
        <w:top w:val="none" w:sz="0" w:space="0" w:color="auto"/>
        <w:left w:val="none" w:sz="0" w:space="0" w:color="auto"/>
        <w:bottom w:val="none" w:sz="0" w:space="0" w:color="auto"/>
        <w:right w:val="none" w:sz="0" w:space="0" w:color="auto"/>
      </w:divBdr>
    </w:div>
    <w:div w:id="208949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cottishhumanrights.com/news/opportuniti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cruitment@scottishhumanright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recruitment@scottishhumanrights.com"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ottishhumanrights.com/about/strategicplan" TargetMode="External"/><Relationship Id="rId14" Type="http://schemas.openxmlformats.org/officeDocument/2006/relationships/hyperlink" Target="mailto:recruitment@scottishhumanrigh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1492</Words>
  <Characters>8507</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9980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z334084</dc:creator>
  <cp:lastModifiedBy>z334084</cp:lastModifiedBy>
  <cp:revision>2</cp:revision>
  <cp:lastPrinted>2015-01-30T11:04:00Z</cp:lastPrinted>
  <dcterms:created xsi:type="dcterms:W3CDTF">2017-03-24T12:51:00Z</dcterms:created>
  <dcterms:modified xsi:type="dcterms:W3CDTF">2017-03-24T12:51:00Z</dcterms:modified>
</cp:coreProperties>
</file>