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04" w:rsidRDefault="00C63504" w:rsidP="00C63504">
      <w:pPr>
        <w:rPr>
          <w:rFonts w:ascii="Clan-News" w:hAnsi="Clan-News"/>
          <w:color w:val="000000"/>
        </w:rPr>
      </w:pPr>
      <w:bookmarkStart w:id="0" w:name="_GoBack"/>
      <w:bookmarkEnd w:id="0"/>
      <w:r>
        <w:rPr>
          <w:rFonts w:ascii="Clan-News" w:hAnsi="Clan-News"/>
          <w:noProof/>
          <w:color w:val="000000"/>
        </w:rPr>
        <w:drawing>
          <wp:anchor distT="0" distB="0" distL="114300" distR="114300" simplePos="0" relativeHeight="251659264" behindDoc="1" locked="0" layoutInCell="1" allowOverlap="1" wp14:anchorId="2149BE71" wp14:editId="251BC30E">
            <wp:simplePos x="0" y="0"/>
            <wp:positionH relativeFrom="column">
              <wp:posOffset>4343400</wp:posOffset>
            </wp:positionH>
            <wp:positionV relativeFrom="paragraph">
              <wp:posOffset>-168275</wp:posOffset>
            </wp:positionV>
            <wp:extent cx="1438910" cy="739775"/>
            <wp:effectExtent l="0" t="0" r="8890" b="3175"/>
            <wp:wrapTight wrapText="bothSides">
              <wp:wrapPolygon edited="0">
                <wp:start x="0" y="0"/>
                <wp:lineTo x="0" y="21136"/>
                <wp:lineTo x="21447" y="21136"/>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504" w:rsidRDefault="00C63504" w:rsidP="00C63504">
      <w:pPr>
        <w:jc w:val="center"/>
        <w:rPr>
          <w:rFonts w:ascii="Arial Narrow" w:hAnsi="Arial Narrow" w:cs="Arial"/>
          <w:b/>
          <w:sz w:val="28"/>
          <w:szCs w:val="28"/>
        </w:rPr>
      </w:pPr>
    </w:p>
    <w:p w:rsidR="00D36341" w:rsidRDefault="00D36341" w:rsidP="00D36341">
      <w:pPr>
        <w:jc w:val="center"/>
        <w:rPr>
          <w:rFonts w:ascii="Arial Narrow" w:hAnsi="Arial Narrow" w:cs="Arial"/>
          <w:b/>
          <w:sz w:val="28"/>
          <w:szCs w:val="28"/>
        </w:rPr>
      </w:pPr>
    </w:p>
    <w:p w:rsidR="00D36341" w:rsidRDefault="00D36341" w:rsidP="00C63504">
      <w:pPr>
        <w:jc w:val="center"/>
        <w:rPr>
          <w:rFonts w:ascii="Arial Narrow" w:hAnsi="Arial Narrow" w:cs="Arial"/>
          <w:b/>
          <w:sz w:val="28"/>
          <w:szCs w:val="28"/>
        </w:rPr>
      </w:pPr>
    </w:p>
    <w:p w:rsidR="00EF1926" w:rsidRDefault="00EF1926" w:rsidP="00C63504">
      <w:pPr>
        <w:jc w:val="center"/>
      </w:pPr>
    </w:p>
    <w:p w:rsidR="00C63504" w:rsidRPr="004A3A50" w:rsidRDefault="00C63504" w:rsidP="00C63504">
      <w:pPr>
        <w:jc w:val="center"/>
        <w:rPr>
          <w:rFonts w:ascii="Arial Narrow" w:hAnsi="Arial Narrow" w:cs="Arial"/>
          <w:b/>
          <w:sz w:val="28"/>
          <w:szCs w:val="28"/>
        </w:rPr>
      </w:pPr>
      <w:r w:rsidRPr="004A3A50">
        <w:rPr>
          <w:rFonts w:ascii="Arial Narrow" w:hAnsi="Arial Narrow" w:cs="Arial"/>
          <w:b/>
          <w:sz w:val="28"/>
          <w:szCs w:val="28"/>
        </w:rPr>
        <w:t>The Scottish Human Rights Commission</w:t>
      </w:r>
    </w:p>
    <w:p w:rsidR="00C63504" w:rsidRPr="004A3A50" w:rsidRDefault="00C63504" w:rsidP="00C63504">
      <w:pPr>
        <w:jc w:val="center"/>
        <w:rPr>
          <w:rFonts w:ascii="Arial Narrow" w:hAnsi="Arial Narrow"/>
        </w:rPr>
      </w:pPr>
    </w:p>
    <w:p w:rsidR="00C63504" w:rsidRDefault="00C63504" w:rsidP="00C63504">
      <w:pPr>
        <w:jc w:val="center"/>
        <w:rPr>
          <w:rFonts w:ascii="Arial Narrow" w:hAnsi="Arial Narrow"/>
          <w:b/>
          <w:sz w:val="28"/>
          <w:szCs w:val="28"/>
        </w:rPr>
      </w:pPr>
      <w:r w:rsidRPr="004A3A50">
        <w:rPr>
          <w:rFonts w:ascii="Arial Narrow" w:hAnsi="Arial Narrow"/>
          <w:b/>
          <w:sz w:val="28"/>
          <w:szCs w:val="28"/>
        </w:rPr>
        <w:t xml:space="preserve">Consultation Submission </w:t>
      </w:r>
      <w:r w:rsidR="001C620F">
        <w:rPr>
          <w:rFonts w:ascii="Arial Narrow" w:hAnsi="Arial Narrow"/>
          <w:b/>
          <w:sz w:val="28"/>
          <w:szCs w:val="28"/>
        </w:rPr>
        <w:t>–</w:t>
      </w:r>
      <w:r>
        <w:rPr>
          <w:rFonts w:ascii="Arial Narrow" w:hAnsi="Arial Narrow"/>
          <w:b/>
          <w:sz w:val="28"/>
          <w:szCs w:val="28"/>
        </w:rPr>
        <w:t xml:space="preserve"> S</w:t>
      </w:r>
      <w:r w:rsidR="001C620F">
        <w:rPr>
          <w:rFonts w:ascii="Arial Narrow" w:hAnsi="Arial Narrow"/>
          <w:b/>
          <w:sz w:val="28"/>
          <w:szCs w:val="28"/>
        </w:rPr>
        <w:t xml:space="preserve">cottish </w:t>
      </w:r>
      <w:r>
        <w:rPr>
          <w:rFonts w:ascii="Arial Narrow" w:hAnsi="Arial Narrow"/>
          <w:b/>
          <w:sz w:val="28"/>
          <w:szCs w:val="28"/>
        </w:rPr>
        <w:t>P</w:t>
      </w:r>
      <w:r w:rsidR="001C620F">
        <w:rPr>
          <w:rFonts w:ascii="Arial Narrow" w:hAnsi="Arial Narrow"/>
          <w:b/>
          <w:sz w:val="28"/>
          <w:szCs w:val="28"/>
        </w:rPr>
        <w:t>olice Authority Inquiry into Armed Policing</w:t>
      </w:r>
    </w:p>
    <w:p w:rsidR="001C620F" w:rsidRPr="004A3A50" w:rsidRDefault="001C620F" w:rsidP="00C63504">
      <w:pPr>
        <w:jc w:val="center"/>
        <w:rPr>
          <w:rFonts w:ascii="Arial Narrow" w:hAnsi="Arial Narrow"/>
          <w:b/>
          <w:sz w:val="28"/>
          <w:szCs w:val="28"/>
        </w:rPr>
      </w:pPr>
    </w:p>
    <w:p w:rsidR="00C63504" w:rsidRPr="004A3A50" w:rsidRDefault="00C63504" w:rsidP="00C63504">
      <w:pPr>
        <w:jc w:val="center"/>
        <w:rPr>
          <w:rFonts w:ascii="Arial Narrow" w:hAnsi="Arial Narrow" w:cs="Arial"/>
          <w:b/>
          <w:sz w:val="28"/>
          <w:szCs w:val="28"/>
        </w:rPr>
      </w:pPr>
      <w:r>
        <w:rPr>
          <w:rFonts w:ascii="Arial Narrow" w:hAnsi="Arial Narrow" w:cs="Arial"/>
          <w:b/>
          <w:sz w:val="28"/>
          <w:szCs w:val="28"/>
        </w:rPr>
        <w:t xml:space="preserve">November </w:t>
      </w:r>
      <w:r w:rsidRPr="004A3A50">
        <w:rPr>
          <w:rFonts w:ascii="Arial Narrow" w:hAnsi="Arial Narrow" w:cs="Arial"/>
          <w:b/>
          <w:sz w:val="28"/>
          <w:szCs w:val="28"/>
        </w:rPr>
        <w:t>201</w:t>
      </w:r>
      <w:r>
        <w:rPr>
          <w:rFonts w:ascii="Arial Narrow" w:hAnsi="Arial Narrow" w:cs="Arial"/>
          <w:b/>
          <w:sz w:val="28"/>
          <w:szCs w:val="28"/>
        </w:rPr>
        <w:t>4</w:t>
      </w:r>
    </w:p>
    <w:p w:rsidR="00C63504" w:rsidRPr="004A3A50" w:rsidRDefault="00C63504" w:rsidP="00C63504">
      <w:pPr>
        <w:rPr>
          <w:rFonts w:ascii="Arial Narrow" w:hAnsi="Arial Narrow"/>
          <w:b/>
        </w:rPr>
      </w:pPr>
    </w:p>
    <w:p w:rsidR="006D070C" w:rsidRDefault="006D070C" w:rsidP="006D070C">
      <w:pPr>
        <w:rPr>
          <w:rFonts w:ascii="Arial Narrow" w:hAnsi="Arial Narrow" w:cs="Arial"/>
        </w:rPr>
      </w:pPr>
    </w:p>
    <w:p w:rsidR="009173E2" w:rsidRPr="00E46533" w:rsidRDefault="009173E2" w:rsidP="00E46533">
      <w:pPr>
        <w:jc w:val="both"/>
        <w:rPr>
          <w:rFonts w:ascii="Arial Narrow" w:hAnsi="Arial Narrow" w:cs="Arial"/>
          <w:b/>
        </w:rPr>
      </w:pPr>
      <w:r w:rsidRPr="00E46533">
        <w:rPr>
          <w:rFonts w:ascii="Arial Narrow" w:hAnsi="Arial Narrow" w:cs="Arial"/>
          <w:b/>
        </w:rPr>
        <w:t>Introduction</w:t>
      </w:r>
    </w:p>
    <w:p w:rsidR="009173E2" w:rsidRPr="00E46533" w:rsidRDefault="009173E2" w:rsidP="00E46533">
      <w:pPr>
        <w:jc w:val="both"/>
        <w:rPr>
          <w:rFonts w:ascii="Arial Narrow" w:hAnsi="Arial Narrow" w:cs="Arial"/>
        </w:rPr>
      </w:pPr>
    </w:p>
    <w:p w:rsidR="006D2090" w:rsidRDefault="000F7945" w:rsidP="006D2090">
      <w:pPr>
        <w:jc w:val="both"/>
        <w:rPr>
          <w:rFonts w:ascii="Arial Narrow" w:hAnsi="Arial Narrow" w:cs="Arial"/>
        </w:rPr>
      </w:pPr>
      <w:r w:rsidRPr="00E46533">
        <w:rPr>
          <w:rFonts w:ascii="Arial Narrow" w:hAnsi="Arial Narrow" w:cs="Arial"/>
        </w:rPr>
        <w:t>The Scottish Human Rights Commission welcomes the</w:t>
      </w:r>
      <w:r w:rsidR="009173E2" w:rsidRPr="00E46533">
        <w:rPr>
          <w:rFonts w:ascii="Arial Narrow" w:hAnsi="Arial Narrow" w:cs="Arial"/>
        </w:rPr>
        <w:t xml:space="preserve"> opportunity to provide comments to</w:t>
      </w:r>
      <w:r w:rsidR="00520786">
        <w:rPr>
          <w:rFonts w:ascii="Arial Narrow" w:hAnsi="Arial Narrow" w:cs="Arial"/>
        </w:rPr>
        <w:t xml:space="preserve"> the</w:t>
      </w:r>
      <w:r w:rsidR="009173E2" w:rsidRPr="00E46533">
        <w:rPr>
          <w:rFonts w:ascii="Arial Narrow" w:hAnsi="Arial Narrow" w:cs="Arial"/>
        </w:rPr>
        <w:t xml:space="preserve"> Inquiry into </w:t>
      </w:r>
      <w:r w:rsidR="006D2090" w:rsidRPr="00E46533">
        <w:rPr>
          <w:rFonts w:ascii="Arial Narrow" w:hAnsi="Arial Narrow" w:cs="Arial"/>
        </w:rPr>
        <w:t>Police Scotland’s decision to allow its complement of trained ARV police officers to deploy to routine incidents with visible firearms</w:t>
      </w:r>
      <w:r w:rsidR="00520786">
        <w:rPr>
          <w:rFonts w:ascii="Arial Narrow" w:hAnsi="Arial Narrow" w:cs="Arial"/>
        </w:rPr>
        <w:t xml:space="preserve">. The Commission </w:t>
      </w:r>
      <w:r w:rsidR="006D2090" w:rsidRPr="00E46533">
        <w:rPr>
          <w:rFonts w:ascii="Arial Narrow" w:hAnsi="Arial Narrow" w:cs="Arial"/>
        </w:rPr>
        <w:t>also notes the complimentary review by Her Majesty’s Inspector</w:t>
      </w:r>
      <w:r w:rsidR="00DA08C3">
        <w:rPr>
          <w:rFonts w:ascii="Arial Narrow" w:hAnsi="Arial Narrow" w:cs="Arial"/>
        </w:rPr>
        <w:t>ate</w:t>
      </w:r>
      <w:r w:rsidR="006D2090" w:rsidRPr="00E46533">
        <w:rPr>
          <w:rFonts w:ascii="Arial Narrow" w:hAnsi="Arial Narrow" w:cs="Arial"/>
        </w:rPr>
        <w:t xml:space="preserve"> for Constabulary.</w:t>
      </w:r>
    </w:p>
    <w:p w:rsidR="006D2090" w:rsidRPr="00E46533" w:rsidRDefault="006D2090" w:rsidP="006D2090">
      <w:pPr>
        <w:jc w:val="both"/>
        <w:rPr>
          <w:rFonts w:ascii="Arial Narrow" w:hAnsi="Arial Narrow" w:cs="Arial"/>
        </w:rPr>
      </w:pPr>
      <w:r w:rsidRPr="00E46533">
        <w:rPr>
          <w:rFonts w:ascii="Arial Narrow" w:hAnsi="Arial Narrow" w:cs="Arial"/>
        </w:rPr>
        <w:t xml:space="preserve"> </w:t>
      </w:r>
    </w:p>
    <w:p w:rsidR="00BB35B1" w:rsidRPr="00E46533" w:rsidRDefault="00BB35B1" w:rsidP="00E46533">
      <w:pPr>
        <w:jc w:val="both"/>
        <w:rPr>
          <w:rFonts w:ascii="Arial Narrow" w:hAnsi="Arial Narrow" w:cs="Arial"/>
        </w:rPr>
      </w:pPr>
      <w:r w:rsidRPr="00E46533">
        <w:rPr>
          <w:rFonts w:ascii="Arial Narrow" w:hAnsi="Arial Narrow" w:cs="Arial"/>
        </w:rPr>
        <w:t xml:space="preserve">Human rights play a </w:t>
      </w:r>
      <w:r w:rsidR="00FF73A7" w:rsidRPr="00E46533">
        <w:rPr>
          <w:rFonts w:ascii="Arial Narrow" w:hAnsi="Arial Narrow" w:cs="Arial"/>
        </w:rPr>
        <w:t>k</w:t>
      </w:r>
      <w:r w:rsidR="00DA08C3">
        <w:rPr>
          <w:rFonts w:ascii="Arial Narrow" w:hAnsi="Arial Narrow" w:cs="Arial"/>
        </w:rPr>
        <w:t>ey role in policing. A</w:t>
      </w:r>
      <w:r w:rsidR="00FF73A7" w:rsidRPr="00E46533">
        <w:rPr>
          <w:rFonts w:ascii="Arial Narrow" w:hAnsi="Arial Narrow" w:cs="Arial"/>
        </w:rPr>
        <w:t xml:space="preserve">ll public authorities whether they are the police force, the judiciary or the civil administration have a duty to respect human rights, prevent human rights violations, and take active steps for the promotion of </w:t>
      </w:r>
      <w:r w:rsidR="00327304" w:rsidRPr="00E46533">
        <w:rPr>
          <w:rFonts w:ascii="Arial Narrow" w:hAnsi="Arial Narrow" w:cs="Arial"/>
        </w:rPr>
        <w:t xml:space="preserve">internationally recognised human rights standards. </w:t>
      </w:r>
    </w:p>
    <w:p w:rsidR="00327304" w:rsidRPr="00E46533" w:rsidRDefault="00327304" w:rsidP="00E46533">
      <w:pPr>
        <w:jc w:val="both"/>
        <w:rPr>
          <w:rFonts w:ascii="Arial Narrow" w:hAnsi="Arial Narrow" w:cs="Arial"/>
        </w:rPr>
      </w:pPr>
    </w:p>
    <w:p w:rsidR="00DA08C3" w:rsidRDefault="00DA08C3" w:rsidP="00DA08C3">
      <w:pPr>
        <w:jc w:val="both"/>
        <w:rPr>
          <w:rFonts w:ascii="Arial Narrow" w:hAnsi="Arial Narrow" w:cs="Arial"/>
        </w:rPr>
      </w:pPr>
      <w:r>
        <w:rPr>
          <w:rFonts w:ascii="Arial Narrow" w:hAnsi="Arial Narrow" w:cs="Arial"/>
        </w:rPr>
        <w:t xml:space="preserve">The Commission welcomes the commitments made by </w:t>
      </w:r>
      <w:r w:rsidRPr="008F4782">
        <w:rPr>
          <w:rFonts w:ascii="Arial Narrow" w:hAnsi="Arial Narrow" w:cs="Arial"/>
        </w:rPr>
        <w:t xml:space="preserve">Police Scotland </w:t>
      </w:r>
      <w:r w:rsidR="001D371D">
        <w:rPr>
          <w:rFonts w:ascii="Arial Narrow" w:hAnsi="Arial Narrow" w:cs="Arial"/>
        </w:rPr>
        <w:t xml:space="preserve">within </w:t>
      </w:r>
      <w:r>
        <w:rPr>
          <w:rFonts w:ascii="Arial Narrow" w:hAnsi="Arial Narrow" w:cs="Arial"/>
        </w:rPr>
        <w:t>Scotland’s National Action Plan that it will</w:t>
      </w:r>
      <w:r w:rsidRPr="008F4782">
        <w:rPr>
          <w:rFonts w:ascii="Arial Narrow" w:hAnsi="Arial Narrow" w:cs="Arial"/>
        </w:rPr>
        <w:t xml:space="preserve"> identify opportunities to further embed human rights within the structures and culture of policing. These will include strengthening accountability for the respect of human rights as well as training on human rights for the police. It </w:t>
      </w:r>
      <w:r w:rsidR="00BB032E">
        <w:rPr>
          <w:rFonts w:ascii="Arial Narrow" w:hAnsi="Arial Narrow" w:cs="Arial"/>
        </w:rPr>
        <w:t xml:space="preserve">has, for </w:t>
      </w:r>
      <w:r w:rsidRPr="008F4782">
        <w:rPr>
          <w:rFonts w:ascii="Arial Narrow" w:hAnsi="Arial Narrow" w:cs="Arial"/>
        </w:rPr>
        <w:t>example,</w:t>
      </w:r>
      <w:r w:rsidR="00BB032E">
        <w:rPr>
          <w:rFonts w:ascii="Arial Narrow" w:hAnsi="Arial Narrow" w:cs="Arial"/>
        </w:rPr>
        <w:t xml:space="preserve"> committed to</w:t>
      </w:r>
      <w:r w:rsidRPr="008F4782">
        <w:rPr>
          <w:rFonts w:ascii="Arial Narrow" w:hAnsi="Arial Narrow" w:cs="Arial"/>
        </w:rPr>
        <w:t xml:space="preserve"> help ensure legality and proportionality in the use of force and stop and search through adequate training and monitoring</w:t>
      </w:r>
      <w:r>
        <w:rPr>
          <w:rFonts w:ascii="Arial Narrow" w:hAnsi="Arial Narrow" w:cs="Arial"/>
        </w:rPr>
        <w:t>.</w:t>
      </w:r>
    </w:p>
    <w:p w:rsidR="00DA08C3" w:rsidRPr="008F4782" w:rsidRDefault="00DA08C3" w:rsidP="00DA08C3">
      <w:pPr>
        <w:jc w:val="both"/>
      </w:pPr>
    </w:p>
    <w:p w:rsidR="008F4782" w:rsidRDefault="00BB35B1" w:rsidP="008F4782">
      <w:pPr>
        <w:jc w:val="both"/>
        <w:rPr>
          <w:rFonts w:ascii="Arial Narrow" w:hAnsi="Arial Narrow" w:cs="Arial"/>
        </w:rPr>
      </w:pPr>
      <w:r w:rsidRPr="00E46533">
        <w:rPr>
          <w:rFonts w:ascii="Arial Narrow" w:hAnsi="Arial Narrow" w:cs="Arial"/>
        </w:rPr>
        <w:t xml:space="preserve">The Commission would like to reiterate the need for a comprehensive and systematic institutional approach to human rights law and principles in all areas of policing. Human Rights-Based Policing is a strategic approach for reorienting </w:t>
      </w:r>
      <w:r w:rsidR="00520786">
        <w:rPr>
          <w:rFonts w:ascii="Arial Narrow" w:hAnsi="Arial Narrow" w:cs="Arial"/>
        </w:rPr>
        <w:t>a</w:t>
      </w:r>
      <w:r w:rsidRPr="00E46533">
        <w:rPr>
          <w:rFonts w:ascii="Arial Narrow" w:hAnsi="Arial Narrow" w:cs="Arial"/>
        </w:rPr>
        <w:t xml:space="preserve"> </w:t>
      </w:r>
      <w:r w:rsidR="00520786">
        <w:rPr>
          <w:rFonts w:ascii="Arial Narrow" w:hAnsi="Arial Narrow" w:cs="Arial"/>
        </w:rPr>
        <w:t>p</w:t>
      </w:r>
      <w:r w:rsidRPr="00E46533">
        <w:rPr>
          <w:rFonts w:ascii="Arial Narrow" w:hAnsi="Arial Narrow" w:cs="Arial"/>
        </w:rPr>
        <w:t xml:space="preserve">olice </w:t>
      </w:r>
      <w:r w:rsidR="00520786">
        <w:rPr>
          <w:rFonts w:ascii="Arial Narrow" w:hAnsi="Arial Narrow" w:cs="Arial"/>
        </w:rPr>
        <w:t>f</w:t>
      </w:r>
      <w:r w:rsidRPr="00E46533">
        <w:rPr>
          <w:rFonts w:ascii="Arial Narrow" w:hAnsi="Arial Narrow" w:cs="Arial"/>
        </w:rPr>
        <w:t>orce from the traditional policing models and theories to a new paradigm anchored on genuine respect for human rights and dignity, transparency, accountability, the rule of law, and people’s active participation in democratic governance.</w:t>
      </w:r>
    </w:p>
    <w:p w:rsidR="00520786" w:rsidRPr="00E46533" w:rsidRDefault="00520786" w:rsidP="00E46533">
      <w:pPr>
        <w:jc w:val="both"/>
        <w:rPr>
          <w:rFonts w:ascii="Arial Narrow" w:hAnsi="Arial Narrow" w:cs="Arial"/>
        </w:rPr>
      </w:pPr>
    </w:p>
    <w:p w:rsidR="008F4782" w:rsidRDefault="009173E2" w:rsidP="00E46533">
      <w:pPr>
        <w:jc w:val="both"/>
        <w:rPr>
          <w:rFonts w:ascii="Arial Narrow" w:hAnsi="Arial Narrow" w:cs="Arial"/>
        </w:rPr>
      </w:pPr>
      <w:r w:rsidRPr="00E46533">
        <w:rPr>
          <w:rFonts w:ascii="Arial Narrow" w:hAnsi="Arial Narrow" w:cs="Arial"/>
        </w:rPr>
        <w:t xml:space="preserve">The Commission recognises that specially trained armed police perform a necessary and important function in </w:t>
      </w:r>
      <w:r w:rsidR="00EF1926" w:rsidRPr="00E46533">
        <w:rPr>
          <w:rFonts w:ascii="Arial Narrow" w:hAnsi="Arial Narrow" w:cs="Arial"/>
        </w:rPr>
        <w:t xml:space="preserve">policing, particularly </w:t>
      </w:r>
      <w:r w:rsidRPr="00E46533">
        <w:rPr>
          <w:rFonts w:ascii="Arial Narrow" w:hAnsi="Arial Narrow" w:cs="Arial"/>
        </w:rPr>
        <w:t xml:space="preserve">when it comes to protecting people’s lives in violent situations. </w:t>
      </w:r>
      <w:r w:rsidR="008F4782">
        <w:rPr>
          <w:rFonts w:ascii="Arial Narrow" w:hAnsi="Arial Narrow" w:cs="Arial"/>
        </w:rPr>
        <w:t>However, t</w:t>
      </w:r>
      <w:r w:rsidR="00327304" w:rsidRPr="00E46533">
        <w:rPr>
          <w:rFonts w:ascii="Arial Narrow" w:hAnsi="Arial Narrow" w:cs="Arial"/>
        </w:rPr>
        <w:t>he Commission is concerned that i</w:t>
      </w:r>
      <w:r w:rsidRPr="00E46533">
        <w:rPr>
          <w:rFonts w:ascii="Arial Narrow" w:hAnsi="Arial Narrow" w:cs="Arial"/>
        </w:rPr>
        <w:t xml:space="preserve">ntroducing </w:t>
      </w:r>
      <w:r w:rsidR="00DA08C3">
        <w:rPr>
          <w:rFonts w:ascii="Arial Narrow" w:hAnsi="Arial Narrow" w:cs="Arial"/>
        </w:rPr>
        <w:t>fir</w:t>
      </w:r>
      <w:r w:rsidR="001D371D">
        <w:rPr>
          <w:rFonts w:ascii="Arial Narrow" w:hAnsi="Arial Narrow" w:cs="Arial"/>
        </w:rPr>
        <w:t>e</w:t>
      </w:r>
      <w:r w:rsidR="00DA08C3">
        <w:rPr>
          <w:rFonts w:ascii="Arial Narrow" w:hAnsi="Arial Narrow" w:cs="Arial"/>
        </w:rPr>
        <w:t>arms</w:t>
      </w:r>
      <w:r w:rsidRPr="00E46533">
        <w:rPr>
          <w:rFonts w:ascii="Arial Narrow" w:hAnsi="Arial Narrow" w:cs="Arial"/>
        </w:rPr>
        <w:t xml:space="preserve"> to standard policing duties</w:t>
      </w:r>
      <w:r w:rsidR="006D2090">
        <w:rPr>
          <w:rFonts w:ascii="Arial Narrow" w:hAnsi="Arial Narrow" w:cs="Arial"/>
        </w:rPr>
        <w:t xml:space="preserve"> across Scotland</w:t>
      </w:r>
      <w:r w:rsidRPr="00E46533">
        <w:rPr>
          <w:rFonts w:ascii="Arial Narrow" w:hAnsi="Arial Narrow" w:cs="Arial"/>
        </w:rPr>
        <w:t xml:space="preserve">, even where officers are fully trained, </w:t>
      </w:r>
      <w:r w:rsidR="00327304" w:rsidRPr="00E46533">
        <w:rPr>
          <w:rFonts w:ascii="Arial Narrow" w:hAnsi="Arial Narrow" w:cs="Arial"/>
        </w:rPr>
        <w:t xml:space="preserve">constitutes a </w:t>
      </w:r>
      <w:r w:rsidRPr="00E46533">
        <w:rPr>
          <w:rFonts w:ascii="Arial Narrow" w:hAnsi="Arial Narrow" w:cs="Arial"/>
        </w:rPr>
        <w:t>significant shift</w:t>
      </w:r>
      <w:r w:rsidR="008F4782">
        <w:rPr>
          <w:rFonts w:ascii="Arial Narrow" w:hAnsi="Arial Narrow" w:cs="Arial"/>
        </w:rPr>
        <w:t xml:space="preserve"> in approach and practice</w:t>
      </w:r>
      <w:r w:rsidRPr="00E46533">
        <w:rPr>
          <w:rFonts w:ascii="Arial Narrow" w:hAnsi="Arial Narrow" w:cs="Arial"/>
        </w:rPr>
        <w:t xml:space="preserve">. </w:t>
      </w:r>
      <w:r w:rsidR="00E1157F" w:rsidRPr="00E46533">
        <w:rPr>
          <w:rFonts w:ascii="Arial Narrow" w:hAnsi="Arial Narrow" w:cs="Arial"/>
        </w:rPr>
        <w:t>The Commission recommends that t</w:t>
      </w:r>
      <w:r w:rsidRPr="00E46533">
        <w:rPr>
          <w:rFonts w:ascii="Arial Narrow" w:hAnsi="Arial Narrow" w:cs="Arial"/>
        </w:rPr>
        <w:t xml:space="preserve">his </w:t>
      </w:r>
      <w:r w:rsidR="00E1157F" w:rsidRPr="00E46533">
        <w:rPr>
          <w:rFonts w:ascii="Arial Narrow" w:hAnsi="Arial Narrow" w:cs="Arial"/>
        </w:rPr>
        <w:t xml:space="preserve">type of </w:t>
      </w:r>
      <w:r w:rsidRPr="00E46533">
        <w:rPr>
          <w:rFonts w:ascii="Arial Narrow" w:hAnsi="Arial Narrow" w:cs="Arial"/>
        </w:rPr>
        <w:t>change should only take place</w:t>
      </w:r>
      <w:r w:rsidR="00E1157F" w:rsidRPr="00E46533">
        <w:rPr>
          <w:rFonts w:ascii="Arial Narrow" w:hAnsi="Arial Narrow" w:cs="Arial"/>
        </w:rPr>
        <w:t xml:space="preserve"> when </w:t>
      </w:r>
    </w:p>
    <w:p w:rsidR="008F4782" w:rsidRDefault="008F4782" w:rsidP="00E46533">
      <w:pPr>
        <w:jc w:val="both"/>
        <w:rPr>
          <w:rFonts w:ascii="Arial Narrow" w:hAnsi="Arial Narrow" w:cs="Arial"/>
        </w:rPr>
      </w:pPr>
    </w:p>
    <w:p w:rsidR="008F4782" w:rsidRDefault="008F4782" w:rsidP="00E46533">
      <w:pPr>
        <w:jc w:val="both"/>
        <w:rPr>
          <w:rFonts w:ascii="Arial Narrow" w:hAnsi="Arial Narrow" w:cs="Arial"/>
        </w:rPr>
      </w:pPr>
      <w:r>
        <w:rPr>
          <w:rFonts w:ascii="Arial Narrow" w:hAnsi="Arial Narrow" w:cs="Arial"/>
        </w:rPr>
        <w:tab/>
      </w:r>
      <w:r w:rsidR="00E1157F" w:rsidRPr="00E46533">
        <w:rPr>
          <w:rFonts w:ascii="Arial Narrow" w:hAnsi="Arial Narrow" w:cs="Arial"/>
        </w:rPr>
        <w:t xml:space="preserve">a) </w:t>
      </w:r>
      <w:r>
        <w:rPr>
          <w:rFonts w:ascii="Arial Narrow" w:hAnsi="Arial Narrow" w:cs="Arial"/>
        </w:rPr>
        <w:tab/>
      </w:r>
      <w:r w:rsidR="00E1157F" w:rsidRPr="00E46533">
        <w:rPr>
          <w:rFonts w:ascii="Arial Narrow" w:hAnsi="Arial Narrow" w:cs="Arial"/>
        </w:rPr>
        <w:t>all the appropriate safeguards are in place</w:t>
      </w:r>
      <w:r>
        <w:rPr>
          <w:rFonts w:ascii="Arial Narrow" w:hAnsi="Arial Narrow" w:cs="Arial"/>
        </w:rPr>
        <w:t>;</w:t>
      </w:r>
      <w:r w:rsidR="00E1157F" w:rsidRPr="00E46533">
        <w:rPr>
          <w:rFonts w:ascii="Arial Narrow" w:hAnsi="Arial Narrow" w:cs="Arial"/>
        </w:rPr>
        <w:t xml:space="preserve"> </w:t>
      </w:r>
    </w:p>
    <w:p w:rsidR="008F4782" w:rsidRDefault="008F4782" w:rsidP="00E46533">
      <w:pPr>
        <w:jc w:val="both"/>
        <w:rPr>
          <w:rFonts w:ascii="Arial Narrow" w:hAnsi="Arial Narrow" w:cs="Arial"/>
        </w:rPr>
      </w:pPr>
    </w:p>
    <w:p w:rsidR="008F4782" w:rsidRDefault="008F4782" w:rsidP="00E46533">
      <w:pPr>
        <w:jc w:val="both"/>
        <w:rPr>
          <w:rFonts w:ascii="Arial Narrow" w:hAnsi="Arial Narrow" w:cs="Arial"/>
        </w:rPr>
      </w:pPr>
      <w:r>
        <w:rPr>
          <w:rFonts w:ascii="Arial Narrow" w:hAnsi="Arial Narrow" w:cs="Arial"/>
        </w:rPr>
        <w:tab/>
      </w:r>
      <w:r w:rsidR="00E1157F" w:rsidRPr="00E46533">
        <w:rPr>
          <w:rFonts w:ascii="Arial Narrow" w:hAnsi="Arial Narrow" w:cs="Arial"/>
        </w:rPr>
        <w:t xml:space="preserve">b) </w:t>
      </w:r>
      <w:r>
        <w:rPr>
          <w:rFonts w:ascii="Arial Narrow" w:hAnsi="Arial Narrow" w:cs="Arial"/>
        </w:rPr>
        <w:tab/>
      </w:r>
      <w:r w:rsidR="009173E2" w:rsidRPr="00E46533">
        <w:rPr>
          <w:rFonts w:ascii="Arial Narrow" w:hAnsi="Arial Narrow" w:cs="Arial"/>
        </w:rPr>
        <w:t>appropriate scrutiny</w:t>
      </w:r>
      <w:r w:rsidR="00065BBD" w:rsidRPr="00E46533">
        <w:rPr>
          <w:rFonts w:ascii="Arial Narrow" w:hAnsi="Arial Narrow" w:cs="Arial"/>
        </w:rPr>
        <w:t xml:space="preserve"> (and accountability) </w:t>
      </w:r>
      <w:r w:rsidR="00E1157F" w:rsidRPr="00E46533">
        <w:rPr>
          <w:rFonts w:ascii="Arial Narrow" w:hAnsi="Arial Narrow" w:cs="Arial"/>
        </w:rPr>
        <w:t xml:space="preserve">by </w:t>
      </w:r>
      <w:r w:rsidR="009173E2" w:rsidRPr="00E46533">
        <w:rPr>
          <w:rFonts w:ascii="Arial Narrow" w:hAnsi="Arial Narrow" w:cs="Arial"/>
        </w:rPr>
        <w:t xml:space="preserve">all of the public bodies that have </w:t>
      </w:r>
      <w:r>
        <w:rPr>
          <w:rFonts w:ascii="Arial Narrow" w:hAnsi="Arial Narrow" w:cs="Arial"/>
        </w:rPr>
        <w:tab/>
      </w:r>
      <w:r>
        <w:rPr>
          <w:rFonts w:ascii="Arial Narrow" w:hAnsi="Arial Narrow" w:cs="Arial"/>
        </w:rPr>
        <w:tab/>
      </w:r>
      <w:r>
        <w:rPr>
          <w:rFonts w:ascii="Arial Narrow" w:hAnsi="Arial Narrow" w:cs="Arial"/>
        </w:rPr>
        <w:tab/>
      </w:r>
      <w:r w:rsidR="009173E2" w:rsidRPr="00E46533">
        <w:rPr>
          <w:rFonts w:ascii="Arial Narrow" w:hAnsi="Arial Narrow" w:cs="Arial"/>
        </w:rPr>
        <w:t>responsibility</w:t>
      </w:r>
      <w:r>
        <w:rPr>
          <w:rFonts w:ascii="Arial Narrow" w:hAnsi="Arial Narrow" w:cs="Arial"/>
        </w:rPr>
        <w:t xml:space="preserve"> </w:t>
      </w:r>
      <w:r w:rsidR="009173E2" w:rsidRPr="00E46533">
        <w:rPr>
          <w:rFonts w:ascii="Arial Narrow" w:hAnsi="Arial Narrow" w:cs="Arial"/>
        </w:rPr>
        <w:t>for policing policy and operations</w:t>
      </w:r>
      <w:r w:rsidR="00065BBD" w:rsidRPr="00E46533">
        <w:rPr>
          <w:rFonts w:ascii="Arial Narrow" w:hAnsi="Arial Narrow" w:cs="Arial"/>
        </w:rPr>
        <w:t xml:space="preserve"> has been carried out</w:t>
      </w:r>
      <w:r>
        <w:rPr>
          <w:rFonts w:ascii="Arial Narrow" w:hAnsi="Arial Narrow" w:cs="Arial"/>
        </w:rPr>
        <w:t>;</w:t>
      </w:r>
      <w:r w:rsidR="00E1157F" w:rsidRPr="00E46533">
        <w:rPr>
          <w:rFonts w:ascii="Arial Narrow" w:hAnsi="Arial Narrow" w:cs="Arial"/>
        </w:rPr>
        <w:t xml:space="preserve"> and </w:t>
      </w:r>
    </w:p>
    <w:p w:rsidR="008F4782" w:rsidRDefault="008F4782" w:rsidP="00E46533">
      <w:pPr>
        <w:jc w:val="both"/>
        <w:rPr>
          <w:rFonts w:ascii="Arial Narrow" w:hAnsi="Arial Narrow" w:cs="Arial"/>
        </w:rPr>
      </w:pPr>
    </w:p>
    <w:p w:rsidR="008F4782" w:rsidRDefault="008F4782" w:rsidP="00E46533">
      <w:pPr>
        <w:jc w:val="both"/>
        <w:rPr>
          <w:rFonts w:ascii="Arial Narrow" w:hAnsi="Arial Narrow" w:cs="Arial"/>
        </w:rPr>
      </w:pPr>
      <w:r>
        <w:rPr>
          <w:rFonts w:ascii="Arial Narrow" w:hAnsi="Arial Narrow" w:cs="Arial"/>
        </w:rPr>
        <w:tab/>
      </w:r>
      <w:r w:rsidR="00E1157F" w:rsidRPr="00E46533">
        <w:rPr>
          <w:rFonts w:ascii="Arial Narrow" w:hAnsi="Arial Narrow" w:cs="Arial"/>
        </w:rPr>
        <w:t xml:space="preserve">c) </w:t>
      </w:r>
      <w:r>
        <w:rPr>
          <w:rFonts w:ascii="Arial Narrow" w:hAnsi="Arial Narrow" w:cs="Arial"/>
        </w:rPr>
        <w:tab/>
      </w:r>
      <w:r w:rsidR="00E1157F" w:rsidRPr="00E46533">
        <w:rPr>
          <w:rFonts w:ascii="Arial Narrow" w:hAnsi="Arial Narrow" w:cs="Arial"/>
        </w:rPr>
        <w:t>wide</w:t>
      </w:r>
      <w:r w:rsidR="00B47B00">
        <w:rPr>
          <w:rFonts w:ascii="Arial Narrow" w:hAnsi="Arial Narrow" w:cs="Arial"/>
        </w:rPr>
        <w:t xml:space="preserve"> and participative </w:t>
      </w:r>
      <w:r w:rsidR="00E1157F" w:rsidRPr="00E46533">
        <w:rPr>
          <w:rFonts w:ascii="Arial Narrow" w:hAnsi="Arial Narrow" w:cs="Arial"/>
        </w:rPr>
        <w:t>consultation with the public</w:t>
      </w:r>
      <w:r w:rsidR="00327304" w:rsidRPr="00E46533">
        <w:rPr>
          <w:rFonts w:ascii="Arial Narrow" w:hAnsi="Arial Narrow" w:cs="Arial"/>
        </w:rPr>
        <w:t xml:space="preserve"> has been taken</w:t>
      </w:r>
      <w:r w:rsidR="009173E2" w:rsidRPr="00E46533">
        <w:rPr>
          <w:rFonts w:ascii="Arial Narrow" w:hAnsi="Arial Narrow" w:cs="Arial"/>
        </w:rPr>
        <w:t xml:space="preserve">. </w:t>
      </w:r>
    </w:p>
    <w:p w:rsidR="008F4782" w:rsidRDefault="008F4782" w:rsidP="00E46533">
      <w:pPr>
        <w:jc w:val="both"/>
        <w:rPr>
          <w:rFonts w:ascii="Arial Narrow" w:hAnsi="Arial Narrow" w:cs="Arial"/>
        </w:rPr>
      </w:pPr>
    </w:p>
    <w:p w:rsidR="00B47B00" w:rsidRDefault="00B47B00" w:rsidP="00E46533">
      <w:pPr>
        <w:jc w:val="both"/>
        <w:rPr>
          <w:rFonts w:ascii="Arial Narrow" w:hAnsi="Arial Narrow" w:cs="Arial"/>
          <w:b/>
        </w:rPr>
      </w:pPr>
    </w:p>
    <w:p w:rsidR="00327304" w:rsidRPr="00E46533" w:rsidRDefault="00327304" w:rsidP="00E46533">
      <w:pPr>
        <w:jc w:val="both"/>
        <w:rPr>
          <w:rFonts w:ascii="Arial Narrow" w:hAnsi="Arial Narrow" w:cs="Arial"/>
          <w:b/>
        </w:rPr>
      </w:pPr>
      <w:r w:rsidRPr="00E46533">
        <w:rPr>
          <w:rFonts w:ascii="Arial Narrow" w:hAnsi="Arial Narrow" w:cs="Arial"/>
          <w:b/>
        </w:rPr>
        <w:lastRenderedPageBreak/>
        <w:t>A Human Rights-Based Policing</w:t>
      </w:r>
      <w:r w:rsidR="00CF6D60" w:rsidRPr="00E46533">
        <w:rPr>
          <w:rFonts w:ascii="Arial Narrow" w:hAnsi="Arial Narrow" w:cs="Arial"/>
          <w:b/>
        </w:rPr>
        <w:t xml:space="preserve"> (</w:t>
      </w:r>
      <w:proofErr w:type="spellStart"/>
      <w:r w:rsidR="00CF6D60" w:rsidRPr="00E46533">
        <w:rPr>
          <w:rFonts w:ascii="Arial Narrow" w:hAnsi="Arial Narrow" w:cs="Arial"/>
          <w:b/>
        </w:rPr>
        <w:t>HRB</w:t>
      </w:r>
      <w:r w:rsidR="002A2442" w:rsidRPr="00E46533">
        <w:rPr>
          <w:rFonts w:ascii="Arial Narrow" w:hAnsi="Arial Narrow" w:cs="Arial"/>
          <w:b/>
        </w:rPr>
        <w:t>P</w:t>
      </w:r>
      <w:proofErr w:type="spellEnd"/>
      <w:r w:rsidR="00CF6D60" w:rsidRPr="00E46533">
        <w:rPr>
          <w:rFonts w:ascii="Arial Narrow" w:hAnsi="Arial Narrow" w:cs="Arial"/>
          <w:b/>
        </w:rPr>
        <w:t>)</w:t>
      </w:r>
    </w:p>
    <w:p w:rsidR="00BB35B1" w:rsidRPr="00E46533" w:rsidRDefault="00BB35B1" w:rsidP="00E46533">
      <w:pPr>
        <w:jc w:val="both"/>
        <w:rPr>
          <w:rFonts w:ascii="Arial Narrow" w:hAnsi="Arial Narrow" w:cs="Arial"/>
        </w:rPr>
      </w:pPr>
    </w:p>
    <w:p w:rsidR="00CF6D60" w:rsidRPr="00E46533" w:rsidRDefault="00CF6D60" w:rsidP="00E46533">
      <w:pPr>
        <w:jc w:val="both"/>
        <w:rPr>
          <w:rFonts w:ascii="Arial Narrow" w:hAnsi="Arial Narrow" w:cs="Arial"/>
        </w:rPr>
      </w:pPr>
      <w:proofErr w:type="spellStart"/>
      <w:r w:rsidRPr="00E46533">
        <w:rPr>
          <w:rFonts w:ascii="Arial Narrow" w:hAnsi="Arial Narrow" w:cs="Arial"/>
        </w:rPr>
        <w:t>HRBP</w:t>
      </w:r>
      <w:proofErr w:type="spellEnd"/>
      <w:r w:rsidRPr="00E46533">
        <w:rPr>
          <w:rFonts w:ascii="Arial Narrow" w:hAnsi="Arial Narrow" w:cs="Arial"/>
        </w:rPr>
        <w:t xml:space="preserve"> is an approach to policing that defines the relationship between individual</w:t>
      </w:r>
      <w:r w:rsidR="002A2442" w:rsidRPr="00E46533">
        <w:rPr>
          <w:rFonts w:ascii="Arial Narrow" w:hAnsi="Arial Narrow" w:cs="Arial"/>
        </w:rPr>
        <w:t>s</w:t>
      </w:r>
      <w:r w:rsidRPr="00E46533">
        <w:rPr>
          <w:rFonts w:ascii="Arial Narrow" w:hAnsi="Arial Narrow" w:cs="Arial"/>
        </w:rPr>
        <w:t xml:space="preserve"> and </w:t>
      </w:r>
      <w:r w:rsidR="002A2442" w:rsidRPr="00E46533">
        <w:rPr>
          <w:rFonts w:ascii="Arial Narrow" w:hAnsi="Arial Narrow" w:cs="Arial"/>
        </w:rPr>
        <w:t xml:space="preserve">the </w:t>
      </w:r>
      <w:r w:rsidR="006D2090">
        <w:rPr>
          <w:rFonts w:ascii="Arial Narrow" w:hAnsi="Arial Narrow" w:cs="Arial"/>
        </w:rPr>
        <w:t>p</w:t>
      </w:r>
      <w:r w:rsidR="002A2442" w:rsidRPr="00E46533">
        <w:rPr>
          <w:rFonts w:ascii="Arial Narrow" w:hAnsi="Arial Narrow" w:cs="Arial"/>
        </w:rPr>
        <w:t xml:space="preserve">olice. It is the systematic embedding and implementation </w:t>
      </w:r>
      <w:r w:rsidR="006D2090">
        <w:rPr>
          <w:rFonts w:ascii="Arial Narrow" w:hAnsi="Arial Narrow" w:cs="Arial"/>
        </w:rPr>
        <w:t xml:space="preserve">of </w:t>
      </w:r>
      <w:r w:rsidR="002A2442" w:rsidRPr="00E46533">
        <w:rPr>
          <w:rFonts w:ascii="Arial Narrow" w:hAnsi="Arial Narrow" w:cs="Arial"/>
        </w:rPr>
        <w:t xml:space="preserve">human rights law and standards in police strategy, policy and practice. </w:t>
      </w:r>
      <w:proofErr w:type="spellStart"/>
      <w:r w:rsidRPr="00E46533">
        <w:rPr>
          <w:rFonts w:ascii="Arial Narrow" w:hAnsi="Arial Narrow" w:cs="Arial"/>
        </w:rPr>
        <w:t>HRBP</w:t>
      </w:r>
      <w:proofErr w:type="spellEnd"/>
      <w:r w:rsidRPr="00E46533">
        <w:rPr>
          <w:rFonts w:ascii="Arial Narrow" w:hAnsi="Arial Narrow" w:cs="Arial"/>
        </w:rPr>
        <w:t xml:space="preserve"> aims </w:t>
      </w:r>
      <w:r w:rsidR="002A2442" w:rsidRPr="00E46533">
        <w:rPr>
          <w:rFonts w:ascii="Arial Narrow" w:hAnsi="Arial Narrow" w:cs="Arial"/>
        </w:rPr>
        <w:t xml:space="preserve">not only to </w:t>
      </w:r>
      <w:r w:rsidRPr="00E46533">
        <w:rPr>
          <w:rFonts w:ascii="Arial Narrow" w:hAnsi="Arial Narrow" w:cs="Arial"/>
        </w:rPr>
        <w:t xml:space="preserve">empower </w:t>
      </w:r>
      <w:r w:rsidR="002A2442" w:rsidRPr="00E46533">
        <w:rPr>
          <w:rFonts w:ascii="Arial Narrow" w:hAnsi="Arial Narrow" w:cs="Arial"/>
        </w:rPr>
        <w:t xml:space="preserve">right holders but </w:t>
      </w:r>
      <w:r w:rsidRPr="00E46533">
        <w:rPr>
          <w:rFonts w:ascii="Arial Narrow" w:hAnsi="Arial Narrow" w:cs="Arial"/>
        </w:rPr>
        <w:t>to strengthening the capacities of duty bearers</w:t>
      </w:r>
      <w:r w:rsidR="002A2442" w:rsidRPr="00E46533">
        <w:rPr>
          <w:rFonts w:ascii="Arial Narrow" w:hAnsi="Arial Narrow" w:cs="Arial"/>
        </w:rPr>
        <w:t xml:space="preserve">, including the police </w:t>
      </w:r>
      <w:r w:rsidRPr="00E46533">
        <w:rPr>
          <w:rFonts w:ascii="Arial Narrow" w:hAnsi="Arial Narrow" w:cs="Arial"/>
        </w:rPr>
        <w:t>to meet their duties</w:t>
      </w:r>
      <w:r w:rsidR="002A2442" w:rsidRPr="00E46533">
        <w:rPr>
          <w:rFonts w:ascii="Arial Narrow" w:hAnsi="Arial Narrow" w:cs="Arial"/>
        </w:rPr>
        <w:t xml:space="preserve"> </w:t>
      </w:r>
      <w:r w:rsidRPr="00E46533">
        <w:rPr>
          <w:rFonts w:ascii="Arial Narrow" w:hAnsi="Arial Narrow" w:cs="Arial"/>
        </w:rPr>
        <w:t>and obli</w:t>
      </w:r>
      <w:r w:rsidR="002A2442" w:rsidRPr="00E46533">
        <w:rPr>
          <w:rFonts w:ascii="Arial Narrow" w:hAnsi="Arial Narrow" w:cs="Arial"/>
        </w:rPr>
        <w:t>gations.</w:t>
      </w:r>
    </w:p>
    <w:p w:rsidR="006D2090" w:rsidRDefault="006D2090" w:rsidP="00E46533">
      <w:pPr>
        <w:jc w:val="both"/>
        <w:rPr>
          <w:rFonts w:ascii="Arial Narrow" w:hAnsi="Arial Narrow" w:cs="Arial"/>
        </w:rPr>
      </w:pPr>
    </w:p>
    <w:p w:rsidR="002A2442" w:rsidRPr="00E46533" w:rsidRDefault="002A2442" w:rsidP="00E46533">
      <w:pPr>
        <w:jc w:val="both"/>
        <w:rPr>
          <w:rFonts w:ascii="Arial Narrow" w:hAnsi="Arial Narrow" w:cs="Arial"/>
        </w:rPr>
      </w:pPr>
      <w:proofErr w:type="spellStart"/>
      <w:r w:rsidRPr="00E46533">
        <w:rPr>
          <w:rFonts w:ascii="Arial Narrow" w:hAnsi="Arial Narrow" w:cs="Arial"/>
        </w:rPr>
        <w:t>HRBP</w:t>
      </w:r>
      <w:proofErr w:type="spellEnd"/>
      <w:r w:rsidRPr="00E46533">
        <w:rPr>
          <w:rFonts w:ascii="Arial Narrow" w:hAnsi="Arial Narrow" w:cs="Arial"/>
        </w:rPr>
        <w:t xml:space="preserve"> means that policing should embed human </w:t>
      </w:r>
      <w:r w:rsidR="00BE4F44" w:rsidRPr="00E46533">
        <w:rPr>
          <w:rFonts w:ascii="Arial Narrow" w:hAnsi="Arial Narrow" w:cs="Arial"/>
        </w:rPr>
        <w:t xml:space="preserve">rights standards </w:t>
      </w:r>
      <w:r w:rsidRPr="00E46533">
        <w:rPr>
          <w:rFonts w:ascii="Arial Narrow" w:hAnsi="Arial Narrow" w:cs="Arial"/>
        </w:rPr>
        <w:t xml:space="preserve">under five broad </w:t>
      </w:r>
      <w:r w:rsidR="00BE4F44" w:rsidRPr="00E46533">
        <w:rPr>
          <w:rFonts w:ascii="Arial Narrow" w:hAnsi="Arial Narrow" w:cs="Arial"/>
        </w:rPr>
        <w:t>levels</w:t>
      </w:r>
      <w:r w:rsidRPr="00E46533">
        <w:rPr>
          <w:rFonts w:ascii="Arial Narrow" w:hAnsi="Arial Narrow" w:cs="Arial"/>
        </w:rPr>
        <w:t xml:space="preserve">: </w:t>
      </w:r>
    </w:p>
    <w:p w:rsidR="002A2442" w:rsidRDefault="002A2442" w:rsidP="00E46533">
      <w:pPr>
        <w:jc w:val="both"/>
        <w:rPr>
          <w:rFonts w:ascii="Arial Narrow" w:hAnsi="Arial Narrow" w:cs="Arial"/>
        </w:rPr>
      </w:pPr>
    </w:p>
    <w:p w:rsidR="002A2442" w:rsidRPr="00E46533" w:rsidRDefault="002A2442" w:rsidP="00E46533">
      <w:pPr>
        <w:pStyle w:val="ListParagraph"/>
        <w:numPr>
          <w:ilvl w:val="0"/>
          <w:numId w:val="11"/>
        </w:numPr>
        <w:jc w:val="both"/>
        <w:rPr>
          <w:rFonts w:ascii="Arial Narrow" w:hAnsi="Arial Narrow" w:cs="Arial"/>
        </w:rPr>
      </w:pPr>
      <w:r w:rsidRPr="00E46533">
        <w:rPr>
          <w:rFonts w:ascii="Arial Narrow" w:hAnsi="Arial Narrow" w:cs="Arial"/>
        </w:rPr>
        <w:t xml:space="preserve">Policy and strategic decision making; </w:t>
      </w:r>
    </w:p>
    <w:p w:rsidR="002A2442" w:rsidRPr="00E46533" w:rsidRDefault="002A2442" w:rsidP="00E46533">
      <w:pPr>
        <w:pStyle w:val="ListParagraph"/>
        <w:numPr>
          <w:ilvl w:val="0"/>
          <w:numId w:val="11"/>
        </w:numPr>
        <w:jc w:val="both"/>
        <w:rPr>
          <w:rFonts w:ascii="Arial Narrow" w:hAnsi="Arial Narrow" w:cs="Arial"/>
        </w:rPr>
      </w:pPr>
      <w:r w:rsidRPr="00E46533">
        <w:rPr>
          <w:rFonts w:ascii="Arial Narrow" w:hAnsi="Arial Narrow" w:cs="Arial"/>
        </w:rPr>
        <w:t xml:space="preserve">Operational planning and deployment; </w:t>
      </w:r>
    </w:p>
    <w:p w:rsidR="002A2442" w:rsidRPr="00E46533" w:rsidRDefault="002A2442" w:rsidP="00E46533">
      <w:pPr>
        <w:pStyle w:val="ListParagraph"/>
        <w:numPr>
          <w:ilvl w:val="0"/>
          <w:numId w:val="11"/>
        </w:numPr>
        <w:jc w:val="both"/>
        <w:rPr>
          <w:rFonts w:ascii="Arial Narrow" w:hAnsi="Arial Narrow" w:cs="Arial"/>
        </w:rPr>
      </w:pPr>
      <w:r w:rsidRPr="00E46533">
        <w:rPr>
          <w:rFonts w:ascii="Arial Narrow" w:hAnsi="Arial Narrow" w:cs="Arial"/>
        </w:rPr>
        <w:t xml:space="preserve">Training and guidance; </w:t>
      </w:r>
    </w:p>
    <w:p w:rsidR="002A2442" w:rsidRPr="00E46533" w:rsidRDefault="002A2442" w:rsidP="00E46533">
      <w:pPr>
        <w:pStyle w:val="ListParagraph"/>
        <w:numPr>
          <w:ilvl w:val="0"/>
          <w:numId w:val="11"/>
        </w:numPr>
        <w:jc w:val="both"/>
        <w:rPr>
          <w:rFonts w:ascii="Arial Narrow" w:hAnsi="Arial Narrow" w:cs="Arial"/>
        </w:rPr>
      </w:pPr>
      <w:r w:rsidRPr="00E46533">
        <w:rPr>
          <w:rFonts w:ascii="Arial Narrow" w:hAnsi="Arial Narrow" w:cs="Arial"/>
        </w:rPr>
        <w:t xml:space="preserve">Use and control; </w:t>
      </w:r>
      <w:r w:rsidR="00BB032E">
        <w:rPr>
          <w:rFonts w:ascii="Arial Narrow" w:hAnsi="Arial Narrow" w:cs="Arial"/>
        </w:rPr>
        <w:t>and</w:t>
      </w:r>
    </w:p>
    <w:p w:rsidR="002A2442" w:rsidRPr="00E46533" w:rsidRDefault="002A2442" w:rsidP="00E46533">
      <w:pPr>
        <w:pStyle w:val="ListParagraph"/>
        <w:numPr>
          <w:ilvl w:val="0"/>
          <w:numId w:val="11"/>
        </w:numPr>
        <w:jc w:val="both"/>
        <w:rPr>
          <w:rFonts w:ascii="Arial Narrow" w:hAnsi="Arial Narrow" w:cs="Arial"/>
        </w:rPr>
      </w:pPr>
      <w:r w:rsidRPr="00E46533">
        <w:rPr>
          <w:rFonts w:ascii="Arial Narrow" w:hAnsi="Arial Narrow" w:cs="Arial"/>
        </w:rPr>
        <w:t>Investigation, monitoring and scrutiny</w:t>
      </w:r>
      <w:r w:rsidR="00BB032E">
        <w:rPr>
          <w:rFonts w:ascii="Arial Narrow" w:hAnsi="Arial Narrow" w:cs="Arial"/>
        </w:rPr>
        <w:t>.</w:t>
      </w:r>
    </w:p>
    <w:p w:rsidR="002A2442" w:rsidRPr="00E46533" w:rsidRDefault="002A2442" w:rsidP="00E46533">
      <w:pPr>
        <w:jc w:val="both"/>
        <w:rPr>
          <w:rFonts w:ascii="Arial Narrow" w:hAnsi="Arial Narrow" w:cs="Arial"/>
        </w:rPr>
      </w:pPr>
    </w:p>
    <w:p w:rsidR="002A2442" w:rsidRPr="00E46533" w:rsidRDefault="00CE38D7" w:rsidP="00E46533">
      <w:pPr>
        <w:jc w:val="both"/>
        <w:rPr>
          <w:rFonts w:ascii="Arial Narrow" w:hAnsi="Arial Narrow" w:cs="Arial"/>
        </w:rPr>
      </w:pPr>
      <w:r>
        <w:rPr>
          <w:rFonts w:ascii="Arial Narrow" w:hAnsi="Arial Narrow" w:cs="Arial"/>
        </w:rPr>
        <w:t>T</w:t>
      </w:r>
      <w:r w:rsidR="00C750AD" w:rsidRPr="00E46533">
        <w:rPr>
          <w:rFonts w:ascii="Arial Narrow" w:hAnsi="Arial Narrow" w:cs="Arial"/>
        </w:rPr>
        <w:t xml:space="preserve">he effective protection </w:t>
      </w:r>
      <w:r w:rsidR="00B47B00">
        <w:rPr>
          <w:rFonts w:ascii="Arial Narrow" w:hAnsi="Arial Narrow" w:cs="Arial"/>
        </w:rPr>
        <w:t>of</w:t>
      </w:r>
      <w:r w:rsidR="00C750AD" w:rsidRPr="00E46533">
        <w:rPr>
          <w:rFonts w:ascii="Arial Narrow" w:hAnsi="Arial Narrow" w:cs="Arial"/>
        </w:rPr>
        <w:t xml:space="preserve"> human rights does not rest only on </w:t>
      </w:r>
      <w:r>
        <w:rPr>
          <w:rFonts w:ascii="Arial Narrow" w:hAnsi="Arial Narrow" w:cs="Arial"/>
        </w:rPr>
        <w:t>Police Scotland</w:t>
      </w:r>
      <w:r w:rsidR="00C750AD" w:rsidRPr="00E46533">
        <w:rPr>
          <w:rFonts w:ascii="Arial Narrow" w:hAnsi="Arial Narrow" w:cs="Arial"/>
        </w:rPr>
        <w:t xml:space="preserve">, but in a number of public bodies </w:t>
      </w:r>
      <w:r>
        <w:rPr>
          <w:rFonts w:ascii="Arial Narrow" w:hAnsi="Arial Narrow" w:cs="Arial"/>
        </w:rPr>
        <w:t>which</w:t>
      </w:r>
      <w:r w:rsidR="00C750AD" w:rsidRPr="00E46533">
        <w:rPr>
          <w:rFonts w:ascii="Arial Narrow" w:hAnsi="Arial Narrow" w:cs="Arial"/>
        </w:rPr>
        <w:t xml:space="preserve"> have responsi</w:t>
      </w:r>
      <w:r w:rsidR="00B47B00">
        <w:rPr>
          <w:rFonts w:ascii="Arial Narrow" w:hAnsi="Arial Narrow" w:cs="Arial"/>
        </w:rPr>
        <w:t xml:space="preserve">bility for policing in Scotland, with an overarching obligation that the State </w:t>
      </w:r>
      <w:r w:rsidR="002A2442" w:rsidRPr="00E46533">
        <w:rPr>
          <w:rFonts w:ascii="Arial Narrow" w:hAnsi="Arial Narrow" w:cs="Arial"/>
        </w:rPr>
        <w:t xml:space="preserve"> respect</w:t>
      </w:r>
      <w:r w:rsidR="00B47B00">
        <w:rPr>
          <w:rFonts w:ascii="Arial Narrow" w:hAnsi="Arial Narrow" w:cs="Arial"/>
        </w:rPr>
        <w:t>s</w:t>
      </w:r>
      <w:r w:rsidR="002A2442" w:rsidRPr="00E46533">
        <w:rPr>
          <w:rFonts w:ascii="Arial Narrow" w:hAnsi="Arial Narrow" w:cs="Arial"/>
        </w:rPr>
        <w:t>, protect</w:t>
      </w:r>
      <w:r w:rsidR="00B47B00">
        <w:rPr>
          <w:rFonts w:ascii="Arial Narrow" w:hAnsi="Arial Narrow" w:cs="Arial"/>
        </w:rPr>
        <w:t>s</w:t>
      </w:r>
      <w:r w:rsidR="002A2442" w:rsidRPr="00E46533">
        <w:rPr>
          <w:rFonts w:ascii="Arial Narrow" w:hAnsi="Arial Narrow" w:cs="Arial"/>
        </w:rPr>
        <w:t xml:space="preserve">, and </w:t>
      </w:r>
      <w:r w:rsidR="00BE4F44" w:rsidRPr="00E46533">
        <w:rPr>
          <w:rFonts w:ascii="Arial Narrow" w:hAnsi="Arial Narrow" w:cs="Arial"/>
        </w:rPr>
        <w:t>fulfil</w:t>
      </w:r>
      <w:r w:rsidR="00B47B00">
        <w:rPr>
          <w:rFonts w:ascii="Arial Narrow" w:hAnsi="Arial Narrow" w:cs="Arial"/>
        </w:rPr>
        <w:t>s</w:t>
      </w:r>
      <w:r w:rsidR="002A2442" w:rsidRPr="00E46533">
        <w:rPr>
          <w:rFonts w:ascii="Arial Narrow" w:hAnsi="Arial Narrow" w:cs="Arial"/>
        </w:rPr>
        <w:t xml:space="preserve"> human rights.</w:t>
      </w:r>
    </w:p>
    <w:p w:rsidR="00BE4F44" w:rsidRPr="00E46533" w:rsidRDefault="00BE4F44" w:rsidP="00E46533">
      <w:pPr>
        <w:jc w:val="both"/>
        <w:rPr>
          <w:rFonts w:ascii="Arial Narrow" w:hAnsi="Arial Narrow" w:cs="Arial"/>
        </w:rPr>
      </w:pPr>
    </w:p>
    <w:p w:rsidR="002A2442" w:rsidRPr="00E46533" w:rsidRDefault="00CE38D7" w:rsidP="00E46533">
      <w:pPr>
        <w:jc w:val="both"/>
        <w:rPr>
          <w:rFonts w:ascii="Arial Narrow" w:hAnsi="Arial Narrow" w:cs="Arial"/>
        </w:rPr>
      </w:pPr>
      <w:r>
        <w:rPr>
          <w:rFonts w:ascii="Arial Narrow" w:hAnsi="Arial Narrow" w:cs="Arial"/>
        </w:rPr>
        <w:tab/>
      </w:r>
      <w:r w:rsidR="002A2442" w:rsidRPr="00E46533">
        <w:rPr>
          <w:rFonts w:ascii="Arial Narrow" w:hAnsi="Arial Narrow" w:cs="Arial"/>
        </w:rPr>
        <w:t>To respect human rights means refraining from interfering</w:t>
      </w:r>
      <w:r w:rsidR="00BE4F44" w:rsidRPr="00E46533">
        <w:rPr>
          <w:rFonts w:ascii="Arial Narrow" w:hAnsi="Arial Narrow" w:cs="Arial"/>
        </w:rPr>
        <w:t xml:space="preserve"> </w:t>
      </w:r>
      <w:r w:rsidR="002A2442" w:rsidRPr="00E46533">
        <w:rPr>
          <w:rFonts w:ascii="Arial Narrow" w:hAnsi="Arial Narrow" w:cs="Arial"/>
        </w:rPr>
        <w:t xml:space="preserve">with the enjoyment of </w:t>
      </w:r>
      <w:r>
        <w:rPr>
          <w:rFonts w:ascii="Arial Narrow" w:hAnsi="Arial Narrow" w:cs="Arial"/>
        </w:rPr>
        <w:tab/>
      </w:r>
      <w:r>
        <w:rPr>
          <w:rFonts w:ascii="Arial Narrow" w:hAnsi="Arial Narrow" w:cs="Arial"/>
        </w:rPr>
        <w:tab/>
      </w:r>
      <w:r>
        <w:rPr>
          <w:rFonts w:ascii="Arial Narrow" w:hAnsi="Arial Narrow" w:cs="Arial"/>
        </w:rPr>
        <w:tab/>
      </w:r>
      <w:r w:rsidR="002A2442" w:rsidRPr="00E46533">
        <w:rPr>
          <w:rFonts w:ascii="Arial Narrow" w:hAnsi="Arial Narrow" w:cs="Arial"/>
        </w:rPr>
        <w:t>people’s</w:t>
      </w:r>
      <w:r>
        <w:rPr>
          <w:rFonts w:ascii="Arial Narrow" w:hAnsi="Arial Narrow" w:cs="Arial"/>
        </w:rPr>
        <w:t xml:space="preserve"> </w:t>
      </w:r>
      <w:r w:rsidR="002A2442" w:rsidRPr="00E46533">
        <w:rPr>
          <w:rFonts w:ascii="Arial Narrow" w:hAnsi="Arial Narrow" w:cs="Arial"/>
        </w:rPr>
        <w:t>rights.</w:t>
      </w:r>
    </w:p>
    <w:p w:rsidR="00BE4F44" w:rsidRPr="00E46533" w:rsidRDefault="00BE4F44" w:rsidP="00E46533">
      <w:pPr>
        <w:jc w:val="both"/>
        <w:rPr>
          <w:rFonts w:ascii="Arial Narrow" w:hAnsi="Arial Narrow" w:cs="Arial"/>
        </w:rPr>
      </w:pPr>
    </w:p>
    <w:p w:rsidR="002A2442" w:rsidRPr="00E46533" w:rsidRDefault="00CE38D7" w:rsidP="00E46533">
      <w:pPr>
        <w:jc w:val="both"/>
        <w:rPr>
          <w:rFonts w:ascii="Arial Narrow" w:hAnsi="Arial Narrow" w:cs="Arial"/>
        </w:rPr>
      </w:pPr>
      <w:r>
        <w:rPr>
          <w:rFonts w:ascii="Arial Narrow" w:hAnsi="Arial Narrow" w:cs="Arial"/>
        </w:rPr>
        <w:tab/>
      </w:r>
      <w:r w:rsidR="002A2442" w:rsidRPr="00E46533">
        <w:rPr>
          <w:rFonts w:ascii="Arial Narrow" w:hAnsi="Arial Narrow" w:cs="Arial"/>
        </w:rPr>
        <w:t>To protect human rights means to implement laws that</w:t>
      </w:r>
      <w:r w:rsidR="00BE4F44" w:rsidRPr="00E46533">
        <w:rPr>
          <w:rFonts w:ascii="Arial Narrow" w:hAnsi="Arial Narrow" w:cs="Arial"/>
        </w:rPr>
        <w:t xml:space="preserve"> </w:t>
      </w:r>
      <w:r w:rsidR="002A2442" w:rsidRPr="00E46533">
        <w:rPr>
          <w:rFonts w:ascii="Arial Narrow" w:hAnsi="Arial Narrow" w:cs="Arial"/>
        </w:rPr>
        <w:t xml:space="preserve">provide equal protection to all </w:t>
      </w:r>
      <w:r>
        <w:rPr>
          <w:rFonts w:ascii="Arial Narrow" w:hAnsi="Arial Narrow" w:cs="Arial"/>
        </w:rPr>
        <w:tab/>
      </w:r>
      <w:r>
        <w:rPr>
          <w:rFonts w:ascii="Arial Narrow" w:hAnsi="Arial Narrow" w:cs="Arial"/>
        </w:rPr>
        <w:tab/>
      </w:r>
      <w:r w:rsidR="002A2442" w:rsidRPr="00E46533">
        <w:rPr>
          <w:rFonts w:ascii="Arial Narrow" w:hAnsi="Arial Narrow" w:cs="Arial"/>
        </w:rPr>
        <w:t>persons from human rights</w:t>
      </w:r>
      <w:r w:rsidR="00BE4F44" w:rsidRPr="00E46533">
        <w:rPr>
          <w:rFonts w:ascii="Arial Narrow" w:hAnsi="Arial Narrow" w:cs="Arial"/>
        </w:rPr>
        <w:t xml:space="preserve"> </w:t>
      </w:r>
      <w:r w:rsidR="002A2442" w:rsidRPr="00E46533">
        <w:rPr>
          <w:rFonts w:ascii="Arial Narrow" w:hAnsi="Arial Narrow" w:cs="Arial"/>
        </w:rPr>
        <w:t>violations by state authorities or by non-state actors.</w:t>
      </w:r>
    </w:p>
    <w:p w:rsidR="00BE4F44" w:rsidRPr="00E46533" w:rsidRDefault="00BE4F44" w:rsidP="00E46533">
      <w:pPr>
        <w:jc w:val="both"/>
        <w:rPr>
          <w:rFonts w:ascii="Arial Narrow" w:hAnsi="Arial Narrow" w:cs="Arial"/>
        </w:rPr>
      </w:pPr>
    </w:p>
    <w:p w:rsidR="002A2442" w:rsidRPr="00E46533" w:rsidRDefault="00CE38D7" w:rsidP="00E46533">
      <w:pPr>
        <w:jc w:val="both"/>
        <w:rPr>
          <w:rFonts w:ascii="Arial Narrow" w:hAnsi="Arial Narrow" w:cs="Arial"/>
        </w:rPr>
      </w:pPr>
      <w:r>
        <w:rPr>
          <w:rFonts w:ascii="Arial Narrow" w:hAnsi="Arial Narrow" w:cs="Arial"/>
        </w:rPr>
        <w:tab/>
      </w:r>
      <w:r w:rsidR="002A2442" w:rsidRPr="00E46533">
        <w:rPr>
          <w:rFonts w:ascii="Arial Narrow" w:hAnsi="Arial Narrow" w:cs="Arial"/>
        </w:rPr>
        <w:t xml:space="preserve">To </w:t>
      </w:r>
      <w:r w:rsidR="00BE4F44" w:rsidRPr="00E46533">
        <w:rPr>
          <w:rFonts w:ascii="Arial Narrow" w:hAnsi="Arial Narrow" w:cs="Arial"/>
        </w:rPr>
        <w:t>fulfil</w:t>
      </w:r>
      <w:r w:rsidR="002A2442" w:rsidRPr="00E46533">
        <w:rPr>
          <w:rFonts w:ascii="Arial Narrow" w:hAnsi="Arial Narrow" w:cs="Arial"/>
        </w:rPr>
        <w:t xml:space="preserve"> human rights refers to the act of establishing</w:t>
      </w:r>
      <w:r w:rsidR="00BE4F44" w:rsidRPr="00E46533">
        <w:rPr>
          <w:rFonts w:ascii="Arial Narrow" w:hAnsi="Arial Narrow" w:cs="Arial"/>
        </w:rPr>
        <w:t xml:space="preserve"> </w:t>
      </w:r>
      <w:r w:rsidR="002A2442" w:rsidRPr="00E46533">
        <w:rPr>
          <w:rFonts w:ascii="Arial Narrow" w:hAnsi="Arial Narrow" w:cs="Arial"/>
        </w:rPr>
        <w:t xml:space="preserve">institutions and implementing </w:t>
      </w:r>
      <w:r>
        <w:rPr>
          <w:rFonts w:ascii="Arial Narrow" w:hAnsi="Arial Narrow" w:cs="Arial"/>
        </w:rPr>
        <w:tab/>
      </w:r>
      <w:r>
        <w:rPr>
          <w:rFonts w:ascii="Arial Narrow" w:hAnsi="Arial Narrow" w:cs="Arial"/>
        </w:rPr>
        <w:tab/>
      </w:r>
      <w:r w:rsidR="002A2442" w:rsidRPr="00E46533">
        <w:rPr>
          <w:rFonts w:ascii="Arial Narrow" w:hAnsi="Arial Narrow" w:cs="Arial"/>
        </w:rPr>
        <w:t>systems,</w:t>
      </w:r>
      <w:r>
        <w:rPr>
          <w:rFonts w:ascii="Arial Narrow" w:hAnsi="Arial Narrow" w:cs="Arial"/>
        </w:rPr>
        <w:t xml:space="preserve"> </w:t>
      </w:r>
      <w:r w:rsidR="002A2442" w:rsidRPr="00E46533">
        <w:rPr>
          <w:rFonts w:ascii="Arial Narrow" w:hAnsi="Arial Narrow" w:cs="Arial"/>
        </w:rPr>
        <w:t>mechanisms or</w:t>
      </w:r>
      <w:r w:rsidR="00BE4F44" w:rsidRPr="00E46533">
        <w:rPr>
          <w:rFonts w:ascii="Arial Narrow" w:hAnsi="Arial Narrow" w:cs="Arial"/>
        </w:rPr>
        <w:t xml:space="preserve"> </w:t>
      </w:r>
      <w:r w:rsidR="002A2442" w:rsidRPr="00E46533">
        <w:rPr>
          <w:rFonts w:ascii="Arial Narrow" w:hAnsi="Arial Narrow" w:cs="Arial"/>
        </w:rPr>
        <w:t>procedures that enable people to claim and enjoy their</w:t>
      </w:r>
      <w:r w:rsidR="00B47B00">
        <w:rPr>
          <w:rFonts w:ascii="Arial Narrow" w:hAnsi="Arial Narrow" w:cs="Arial"/>
        </w:rPr>
        <w:t xml:space="preserve"> rights.</w:t>
      </w:r>
    </w:p>
    <w:p w:rsidR="00BE4F44" w:rsidRDefault="00BE4F44" w:rsidP="00E46533">
      <w:pPr>
        <w:jc w:val="both"/>
        <w:rPr>
          <w:rFonts w:ascii="Arial Narrow" w:hAnsi="Arial Narrow" w:cs="Arial"/>
        </w:rPr>
      </w:pPr>
    </w:p>
    <w:p w:rsidR="00B47B00" w:rsidRPr="00E46533" w:rsidRDefault="00B47B00" w:rsidP="00E46533">
      <w:pPr>
        <w:jc w:val="both"/>
        <w:rPr>
          <w:rFonts w:ascii="Arial Narrow" w:hAnsi="Arial Narrow" w:cs="Arial"/>
        </w:rPr>
      </w:pPr>
    </w:p>
    <w:p w:rsidR="006D070C" w:rsidRPr="00E46533" w:rsidRDefault="006D070C" w:rsidP="00E46533">
      <w:pPr>
        <w:pBdr>
          <w:top w:val="single" w:sz="4" w:space="1" w:color="auto"/>
          <w:left w:val="single" w:sz="4" w:space="4" w:color="auto"/>
          <w:bottom w:val="single" w:sz="4" w:space="1" w:color="auto"/>
          <w:right w:val="single" w:sz="4" w:space="4" w:color="auto"/>
        </w:pBdr>
        <w:jc w:val="both"/>
        <w:rPr>
          <w:rFonts w:ascii="Arial Narrow" w:hAnsi="Arial Narrow" w:cs="Arial"/>
          <w:i/>
          <w:sz w:val="20"/>
          <w:szCs w:val="20"/>
          <w:u w:val="single"/>
        </w:rPr>
      </w:pPr>
      <w:r w:rsidRPr="00E46533">
        <w:rPr>
          <w:rFonts w:ascii="Arial Narrow" w:hAnsi="Arial Narrow" w:cs="Arial"/>
          <w:i/>
          <w:sz w:val="20"/>
          <w:szCs w:val="20"/>
          <w:u w:val="single"/>
        </w:rPr>
        <w:t>Key Human Rights Instruments</w:t>
      </w:r>
    </w:p>
    <w:p w:rsidR="002C3BF1" w:rsidRDefault="002C3BF1"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p>
    <w:p w:rsidR="00AD6140" w:rsidRPr="00AD6140" w:rsidRDefault="00AD6140" w:rsidP="00E46533">
      <w:pPr>
        <w:pBdr>
          <w:top w:val="single" w:sz="4" w:space="1" w:color="auto"/>
          <w:left w:val="single" w:sz="4" w:space="4" w:color="auto"/>
          <w:bottom w:val="single" w:sz="4" w:space="1" w:color="auto"/>
          <w:right w:val="single" w:sz="4" w:space="4" w:color="auto"/>
        </w:pBdr>
        <w:jc w:val="both"/>
        <w:rPr>
          <w:rFonts w:ascii="Arial Narrow" w:hAnsi="Arial Narrow" w:cs="Arial"/>
          <w:i/>
          <w:sz w:val="20"/>
          <w:szCs w:val="20"/>
        </w:rPr>
      </w:pPr>
      <w:r>
        <w:rPr>
          <w:rFonts w:ascii="Arial Narrow" w:hAnsi="Arial Narrow" w:cs="Arial"/>
          <w:i/>
          <w:sz w:val="20"/>
          <w:szCs w:val="20"/>
        </w:rPr>
        <w:t>Treaties</w:t>
      </w:r>
    </w:p>
    <w:p w:rsidR="00AD6140" w:rsidRPr="00E46533" w:rsidRDefault="00AD6140"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p>
    <w:p w:rsidR="002C3BF1" w:rsidRPr="00E46533" w:rsidRDefault="00BE4F44"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E46533">
        <w:rPr>
          <w:rFonts w:ascii="Arial Narrow" w:hAnsi="Arial Narrow" w:cs="Arial"/>
          <w:sz w:val="20"/>
          <w:szCs w:val="20"/>
        </w:rPr>
        <w:t xml:space="preserve"> </w:t>
      </w:r>
      <w:r w:rsidR="00AD6140">
        <w:rPr>
          <w:rFonts w:ascii="Arial Narrow" w:hAnsi="Arial Narrow" w:cs="Arial"/>
          <w:sz w:val="20"/>
          <w:szCs w:val="20"/>
        </w:rPr>
        <w:tab/>
      </w:r>
      <w:r w:rsidRPr="00E46533">
        <w:rPr>
          <w:rFonts w:ascii="Arial Narrow" w:hAnsi="Arial Narrow" w:cs="Arial"/>
          <w:sz w:val="20"/>
          <w:szCs w:val="20"/>
        </w:rPr>
        <w:t xml:space="preserve">The </w:t>
      </w:r>
      <w:r w:rsidR="002C3BF1" w:rsidRPr="00E46533">
        <w:rPr>
          <w:rFonts w:ascii="Arial Narrow" w:hAnsi="Arial Narrow" w:cs="Arial"/>
          <w:sz w:val="20"/>
          <w:szCs w:val="20"/>
        </w:rPr>
        <w:t>European Convention on Human Rights 1950</w:t>
      </w:r>
      <w:r w:rsidR="001C620F" w:rsidRPr="00E46533">
        <w:rPr>
          <w:rFonts w:ascii="Arial Narrow" w:hAnsi="Arial Narrow" w:cs="Arial"/>
          <w:sz w:val="20"/>
          <w:szCs w:val="20"/>
        </w:rPr>
        <w:t xml:space="preserve"> (</w:t>
      </w:r>
      <w:proofErr w:type="spellStart"/>
      <w:r w:rsidR="001C620F" w:rsidRPr="00E46533">
        <w:rPr>
          <w:rFonts w:ascii="Arial Narrow" w:hAnsi="Arial Narrow" w:cs="Arial"/>
          <w:sz w:val="20"/>
          <w:szCs w:val="20"/>
        </w:rPr>
        <w:t>ECHR</w:t>
      </w:r>
      <w:proofErr w:type="spellEnd"/>
      <w:r w:rsidR="001C620F" w:rsidRPr="00E46533">
        <w:rPr>
          <w:rFonts w:ascii="Arial Narrow" w:hAnsi="Arial Narrow" w:cs="Arial"/>
          <w:sz w:val="20"/>
          <w:szCs w:val="20"/>
        </w:rPr>
        <w:t xml:space="preserve">) </w:t>
      </w:r>
      <w:r w:rsidR="002C3BF1" w:rsidRPr="00E46533">
        <w:rPr>
          <w:rFonts w:ascii="Arial Narrow" w:hAnsi="Arial Narrow" w:cs="Arial"/>
          <w:sz w:val="20"/>
          <w:szCs w:val="20"/>
        </w:rPr>
        <w:t>, incorporated into</w:t>
      </w:r>
      <w:r w:rsidRPr="00E46533">
        <w:rPr>
          <w:rFonts w:ascii="Arial Narrow" w:hAnsi="Arial Narrow" w:cs="Arial"/>
          <w:sz w:val="20"/>
          <w:szCs w:val="20"/>
        </w:rPr>
        <w:t xml:space="preserve"> </w:t>
      </w:r>
      <w:r w:rsidR="002C3BF1" w:rsidRPr="00E46533">
        <w:rPr>
          <w:rFonts w:ascii="Arial Narrow" w:hAnsi="Arial Narrow" w:cs="Arial"/>
          <w:sz w:val="20"/>
          <w:szCs w:val="20"/>
        </w:rPr>
        <w:t xml:space="preserve">domestic law by the Scotland Act </w:t>
      </w:r>
      <w:r w:rsidR="00AD6140">
        <w:rPr>
          <w:rFonts w:ascii="Arial Narrow" w:hAnsi="Arial Narrow" w:cs="Arial"/>
          <w:sz w:val="20"/>
          <w:szCs w:val="20"/>
        </w:rPr>
        <w:tab/>
      </w:r>
      <w:r w:rsidR="002C3BF1" w:rsidRPr="00E46533">
        <w:rPr>
          <w:rFonts w:ascii="Arial Narrow" w:hAnsi="Arial Narrow" w:cs="Arial"/>
          <w:sz w:val="20"/>
          <w:szCs w:val="20"/>
        </w:rPr>
        <w:t>199</w:t>
      </w:r>
      <w:r w:rsidR="007F3B36">
        <w:rPr>
          <w:rFonts w:ascii="Arial Narrow" w:hAnsi="Arial Narrow" w:cs="Arial"/>
          <w:sz w:val="20"/>
          <w:szCs w:val="20"/>
        </w:rPr>
        <w:t>8 and the Human Rights Act 1998</w:t>
      </w:r>
    </w:p>
    <w:p w:rsidR="00AD6140" w:rsidRDefault="00AD6140"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p>
    <w:p w:rsidR="002C3BF1" w:rsidRPr="00E46533" w:rsidRDefault="00AD6140"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Pr>
          <w:rFonts w:ascii="Arial Narrow" w:hAnsi="Arial Narrow" w:cs="Arial"/>
          <w:sz w:val="20"/>
          <w:szCs w:val="20"/>
        </w:rPr>
        <w:tab/>
      </w:r>
      <w:r w:rsidR="002C3BF1" w:rsidRPr="00E46533">
        <w:rPr>
          <w:rFonts w:ascii="Arial Narrow" w:hAnsi="Arial Narrow" w:cs="Arial"/>
          <w:sz w:val="20"/>
          <w:szCs w:val="20"/>
        </w:rPr>
        <w:t>The International Covenant on Civil and Political Rights (1966)</w:t>
      </w:r>
    </w:p>
    <w:p w:rsidR="00AD6140" w:rsidRDefault="00AD6140"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p>
    <w:p w:rsidR="000F7945" w:rsidRPr="00E46533" w:rsidRDefault="00AD6140"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Pr>
          <w:rFonts w:ascii="Arial Narrow" w:hAnsi="Arial Narrow" w:cs="Arial"/>
          <w:sz w:val="20"/>
          <w:szCs w:val="20"/>
        </w:rPr>
        <w:tab/>
      </w:r>
      <w:r w:rsidR="00BE4F44" w:rsidRPr="00E46533">
        <w:rPr>
          <w:rFonts w:ascii="Arial Narrow" w:hAnsi="Arial Narrow" w:cs="Arial"/>
          <w:sz w:val="20"/>
          <w:szCs w:val="20"/>
        </w:rPr>
        <w:t xml:space="preserve">The </w:t>
      </w:r>
      <w:r w:rsidR="002C3BF1" w:rsidRPr="00E46533">
        <w:rPr>
          <w:rFonts w:ascii="Arial Narrow" w:hAnsi="Arial Narrow" w:cs="Arial"/>
          <w:sz w:val="20"/>
          <w:szCs w:val="20"/>
        </w:rPr>
        <w:t>UN Convention against Torture and Other Cruel, Inhuman or Degrading Treatment or</w:t>
      </w:r>
      <w:r w:rsidR="006D070C" w:rsidRPr="00E46533">
        <w:rPr>
          <w:rFonts w:ascii="Arial Narrow" w:hAnsi="Arial Narrow" w:cs="Arial"/>
          <w:sz w:val="20"/>
          <w:szCs w:val="20"/>
        </w:rPr>
        <w:t xml:space="preserve"> </w:t>
      </w:r>
      <w:r w:rsidR="002C3BF1" w:rsidRPr="00E46533">
        <w:rPr>
          <w:rFonts w:ascii="Arial Narrow" w:hAnsi="Arial Narrow" w:cs="Arial"/>
          <w:sz w:val="20"/>
          <w:szCs w:val="20"/>
        </w:rPr>
        <w:t>Punishment (1984</w:t>
      </w:r>
      <w:r w:rsidR="001C620F" w:rsidRPr="00E46533">
        <w:rPr>
          <w:rFonts w:ascii="Arial Narrow" w:hAnsi="Arial Narrow" w:cs="Arial"/>
          <w:sz w:val="20"/>
          <w:szCs w:val="20"/>
        </w:rPr>
        <w:t>)</w:t>
      </w:r>
    </w:p>
    <w:p w:rsidR="006D070C" w:rsidRPr="00E46533" w:rsidRDefault="006D070C"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p>
    <w:p w:rsidR="006D070C" w:rsidRPr="00E46533" w:rsidRDefault="006D070C" w:rsidP="00E46533">
      <w:pPr>
        <w:pBdr>
          <w:top w:val="single" w:sz="4" w:space="1" w:color="auto"/>
          <w:left w:val="single" w:sz="4" w:space="4" w:color="auto"/>
          <w:bottom w:val="single" w:sz="4" w:space="1" w:color="auto"/>
          <w:right w:val="single" w:sz="4" w:space="4" w:color="auto"/>
        </w:pBdr>
        <w:jc w:val="both"/>
        <w:rPr>
          <w:rFonts w:ascii="Arial Narrow" w:hAnsi="Arial Narrow" w:cs="Arial"/>
          <w:i/>
          <w:sz w:val="20"/>
          <w:szCs w:val="20"/>
        </w:rPr>
      </w:pPr>
      <w:r w:rsidRPr="00E46533">
        <w:rPr>
          <w:rFonts w:ascii="Arial Narrow" w:hAnsi="Arial Narrow" w:cs="Arial"/>
          <w:i/>
          <w:sz w:val="20"/>
          <w:szCs w:val="20"/>
        </w:rPr>
        <w:t>Codes, Principl</w:t>
      </w:r>
      <w:r w:rsidR="00C73DCF">
        <w:rPr>
          <w:rFonts w:ascii="Arial Narrow" w:hAnsi="Arial Narrow" w:cs="Arial"/>
          <w:i/>
          <w:sz w:val="20"/>
          <w:szCs w:val="20"/>
        </w:rPr>
        <w:t>e</w:t>
      </w:r>
      <w:r w:rsidRPr="00E46533">
        <w:rPr>
          <w:rFonts w:ascii="Arial Narrow" w:hAnsi="Arial Narrow" w:cs="Arial"/>
          <w:i/>
          <w:sz w:val="20"/>
          <w:szCs w:val="20"/>
        </w:rPr>
        <w:t>s and Declarations</w:t>
      </w:r>
    </w:p>
    <w:p w:rsidR="006D070C" w:rsidRPr="00E46533" w:rsidRDefault="006D070C"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p>
    <w:p w:rsidR="002C3BF1" w:rsidRPr="00E46533" w:rsidRDefault="00AD6140" w:rsidP="00E46533">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Pr>
          <w:rFonts w:ascii="Arial Narrow" w:hAnsi="Arial Narrow" w:cs="Arial"/>
          <w:sz w:val="20"/>
          <w:szCs w:val="20"/>
        </w:rPr>
        <w:tab/>
      </w:r>
      <w:r w:rsidR="00BE4F44" w:rsidRPr="00E46533">
        <w:rPr>
          <w:rFonts w:ascii="Arial Narrow" w:hAnsi="Arial Narrow" w:cs="Arial"/>
          <w:sz w:val="20"/>
          <w:szCs w:val="20"/>
        </w:rPr>
        <w:t xml:space="preserve">The </w:t>
      </w:r>
      <w:r w:rsidR="002C3BF1" w:rsidRPr="00E46533">
        <w:rPr>
          <w:rFonts w:ascii="Arial Narrow" w:hAnsi="Arial Narrow" w:cs="Arial"/>
          <w:sz w:val="20"/>
          <w:szCs w:val="20"/>
        </w:rPr>
        <w:t>UN Code of Conduct for Law Enforcement Officials (1979</w:t>
      </w:r>
      <w:r w:rsidR="001C620F" w:rsidRPr="00E46533">
        <w:rPr>
          <w:rFonts w:ascii="Arial Narrow" w:hAnsi="Arial Narrow" w:cs="Arial"/>
          <w:sz w:val="20"/>
          <w:szCs w:val="20"/>
        </w:rPr>
        <w:t>)</w:t>
      </w:r>
    </w:p>
    <w:p w:rsidR="00AD6140" w:rsidRDefault="00AD6140" w:rsidP="00E4653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Arial"/>
          <w:sz w:val="20"/>
          <w:szCs w:val="20"/>
        </w:rPr>
      </w:pPr>
    </w:p>
    <w:p w:rsidR="002C3BF1" w:rsidRPr="00E46533" w:rsidRDefault="00AD6140" w:rsidP="00E4653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Arial"/>
          <w:sz w:val="20"/>
          <w:szCs w:val="20"/>
        </w:rPr>
      </w:pPr>
      <w:r>
        <w:rPr>
          <w:rFonts w:ascii="Arial Narrow" w:hAnsi="Arial Narrow" w:cs="Arial"/>
          <w:sz w:val="20"/>
          <w:szCs w:val="20"/>
        </w:rPr>
        <w:tab/>
      </w:r>
      <w:r w:rsidR="00BE4F44" w:rsidRPr="00E46533">
        <w:rPr>
          <w:rFonts w:ascii="Arial Narrow" w:hAnsi="Arial Narrow" w:cs="Arial"/>
          <w:sz w:val="20"/>
          <w:szCs w:val="20"/>
        </w:rPr>
        <w:t xml:space="preserve">The </w:t>
      </w:r>
      <w:r w:rsidR="002C3BF1" w:rsidRPr="00E46533">
        <w:rPr>
          <w:rFonts w:ascii="Arial Narrow" w:hAnsi="Arial Narrow" w:cs="Arial"/>
          <w:sz w:val="20"/>
          <w:szCs w:val="20"/>
        </w:rPr>
        <w:t>UN Basic Principles on the Use of Force and Firearms by Law Enforcement Officials,</w:t>
      </w:r>
      <w:r w:rsidR="00BE4F44" w:rsidRPr="00E46533">
        <w:rPr>
          <w:rFonts w:ascii="Arial Narrow" w:hAnsi="Arial Narrow" w:cs="Arial"/>
          <w:sz w:val="20"/>
          <w:szCs w:val="20"/>
        </w:rPr>
        <w:t xml:space="preserve"> 8</w:t>
      </w:r>
      <w:r w:rsidR="002C3BF1" w:rsidRPr="00E46533">
        <w:rPr>
          <w:rFonts w:ascii="Arial Narrow" w:hAnsi="Arial Narrow" w:cs="Arial"/>
          <w:sz w:val="20"/>
          <w:szCs w:val="20"/>
        </w:rPr>
        <w:t xml:space="preserve">th United </w:t>
      </w:r>
      <w:r>
        <w:rPr>
          <w:rFonts w:ascii="Arial Narrow" w:hAnsi="Arial Narrow" w:cs="Arial"/>
          <w:sz w:val="20"/>
          <w:szCs w:val="20"/>
        </w:rPr>
        <w:tab/>
      </w:r>
      <w:r w:rsidR="002C3BF1" w:rsidRPr="00E46533">
        <w:rPr>
          <w:rFonts w:ascii="Arial Narrow" w:hAnsi="Arial Narrow" w:cs="Arial"/>
          <w:sz w:val="20"/>
          <w:szCs w:val="20"/>
        </w:rPr>
        <w:t>Nations Congress on the Prevention of Crime and the Treatment of Offenders, Havana (1990</w:t>
      </w:r>
      <w:r w:rsidR="001C620F" w:rsidRPr="00E46533">
        <w:rPr>
          <w:rFonts w:ascii="Arial Narrow" w:hAnsi="Arial Narrow" w:cs="Arial"/>
          <w:sz w:val="20"/>
          <w:szCs w:val="20"/>
        </w:rPr>
        <w:t>)</w:t>
      </w:r>
    </w:p>
    <w:p w:rsidR="00AD6140" w:rsidRDefault="00AD6140" w:rsidP="00E4653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Arial"/>
          <w:sz w:val="20"/>
          <w:szCs w:val="20"/>
        </w:rPr>
      </w:pPr>
    </w:p>
    <w:p w:rsidR="006D070C" w:rsidRDefault="00AD6140" w:rsidP="00E4653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Arial"/>
          <w:sz w:val="20"/>
          <w:szCs w:val="20"/>
        </w:rPr>
      </w:pPr>
      <w:r>
        <w:rPr>
          <w:rFonts w:ascii="Arial Narrow" w:hAnsi="Arial Narrow" w:cs="Arial"/>
          <w:sz w:val="20"/>
          <w:szCs w:val="20"/>
        </w:rPr>
        <w:tab/>
      </w:r>
      <w:r w:rsidR="00BE4F44" w:rsidRPr="00E46533">
        <w:rPr>
          <w:rFonts w:ascii="Arial Narrow" w:hAnsi="Arial Narrow" w:cs="Arial"/>
          <w:sz w:val="20"/>
          <w:szCs w:val="20"/>
        </w:rPr>
        <w:t xml:space="preserve">The </w:t>
      </w:r>
      <w:r w:rsidR="002C3BF1" w:rsidRPr="00E46533">
        <w:rPr>
          <w:rFonts w:ascii="Arial Narrow" w:hAnsi="Arial Narrow" w:cs="Arial"/>
          <w:sz w:val="20"/>
          <w:szCs w:val="20"/>
        </w:rPr>
        <w:t>Council of Europe Declaration on the Police, Resolution 690 (1979</w:t>
      </w:r>
      <w:r w:rsidR="001C620F" w:rsidRPr="00E46533">
        <w:rPr>
          <w:rFonts w:ascii="Arial Narrow" w:hAnsi="Arial Narrow" w:cs="Arial"/>
          <w:sz w:val="20"/>
          <w:szCs w:val="20"/>
        </w:rPr>
        <w:t>)</w:t>
      </w:r>
    </w:p>
    <w:p w:rsidR="00AD6140" w:rsidRPr="00E46533" w:rsidRDefault="00AD6140" w:rsidP="00E4653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Arial"/>
          <w:sz w:val="20"/>
          <w:szCs w:val="20"/>
        </w:rPr>
      </w:pPr>
    </w:p>
    <w:p w:rsidR="00B47B00" w:rsidRDefault="00B47B00">
      <w:pPr>
        <w:rPr>
          <w:rFonts w:ascii="Arial Narrow" w:hAnsi="Arial Narrow" w:cs="Arial"/>
          <w:b/>
        </w:rPr>
      </w:pPr>
      <w:r>
        <w:rPr>
          <w:rFonts w:ascii="Arial Narrow" w:hAnsi="Arial Narrow" w:cs="Arial"/>
          <w:b/>
        </w:rPr>
        <w:br w:type="page"/>
      </w:r>
    </w:p>
    <w:p w:rsidR="00520786" w:rsidRPr="00520786" w:rsidRDefault="00520786" w:rsidP="00D70599">
      <w:pPr>
        <w:autoSpaceDE w:val="0"/>
        <w:autoSpaceDN w:val="0"/>
        <w:adjustRightInd w:val="0"/>
        <w:jc w:val="both"/>
        <w:rPr>
          <w:rFonts w:ascii="Arial Narrow" w:hAnsi="Arial Narrow" w:cs="Arial"/>
          <w:b/>
        </w:rPr>
      </w:pPr>
      <w:r w:rsidRPr="00520786">
        <w:rPr>
          <w:rFonts w:ascii="Arial Narrow" w:hAnsi="Arial Narrow" w:cs="Arial"/>
          <w:b/>
        </w:rPr>
        <w:lastRenderedPageBreak/>
        <w:t>Firearms and the right to life</w:t>
      </w:r>
    </w:p>
    <w:p w:rsidR="00B47B00" w:rsidRPr="00E46533" w:rsidRDefault="00B47B00" w:rsidP="00B47B00">
      <w:pPr>
        <w:jc w:val="both"/>
        <w:rPr>
          <w:rFonts w:ascii="Arial Narrow" w:hAnsi="Arial Narrow" w:cs="Arial"/>
        </w:rPr>
      </w:pPr>
    </w:p>
    <w:p w:rsidR="00B47B00" w:rsidRDefault="00B47B00" w:rsidP="00B47B00">
      <w:pPr>
        <w:jc w:val="both"/>
        <w:rPr>
          <w:rFonts w:ascii="Arial Narrow" w:hAnsi="Arial Narrow" w:cs="Arial"/>
        </w:rPr>
      </w:pPr>
      <w:r>
        <w:rPr>
          <w:rFonts w:ascii="Arial Narrow" w:hAnsi="Arial Narrow" w:cs="Arial"/>
        </w:rPr>
        <w:t xml:space="preserve">The exercise of </w:t>
      </w:r>
      <w:r w:rsidRPr="00E46533">
        <w:rPr>
          <w:rFonts w:ascii="Arial Narrow" w:hAnsi="Arial Narrow" w:cs="Arial"/>
        </w:rPr>
        <w:t xml:space="preserve">the power to use force may violate the most basic human rights such as the right to life, liberty and security of person and the respect for his/her inherent dignity. Police use of force which </w:t>
      </w:r>
      <w:r>
        <w:rPr>
          <w:rFonts w:ascii="Arial Narrow" w:hAnsi="Arial Narrow" w:cs="Arial"/>
        </w:rPr>
        <w:t>contributes</w:t>
      </w:r>
      <w:r w:rsidRPr="00E46533">
        <w:rPr>
          <w:rFonts w:ascii="Arial Narrow" w:hAnsi="Arial Narrow" w:cs="Arial"/>
        </w:rPr>
        <w:t xml:space="preserve"> to a</w:t>
      </w:r>
      <w:r>
        <w:rPr>
          <w:rFonts w:ascii="Arial Narrow" w:hAnsi="Arial Narrow" w:cs="Arial"/>
        </w:rPr>
        <w:t xml:space="preserve"> risk of</w:t>
      </w:r>
      <w:r w:rsidRPr="00E46533">
        <w:rPr>
          <w:rFonts w:ascii="Arial Narrow" w:hAnsi="Arial Narrow" w:cs="Arial"/>
        </w:rPr>
        <w:t xml:space="preserve"> violation of the right to life represents a clear defeat of one of the prime purposes of policing, that of maintaining the safety and security of the persons. </w:t>
      </w:r>
    </w:p>
    <w:p w:rsidR="00B47B00" w:rsidRPr="00E46533" w:rsidRDefault="00B47B00" w:rsidP="00B47B00">
      <w:pPr>
        <w:jc w:val="both"/>
        <w:rPr>
          <w:rFonts w:ascii="Arial Narrow" w:hAnsi="Arial Narrow" w:cs="Arial"/>
        </w:rPr>
      </w:pPr>
    </w:p>
    <w:p w:rsidR="00D70599" w:rsidRPr="00520786" w:rsidRDefault="00D70599" w:rsidP="00D70599">
      <w:pPr>
        <w:autoSpaceDE w:val="0"/>
        <w:autoSpaceDN w:val="0"/>
        <w:adjustRightInd w:val="0"/>
        <w:jc w:val="both"/>
        <w:rPr>
          <w:rFonts w:ascii="Arial Narrow" w:hAnsi="Arial Narrow" w:cs="Arial"/>
        </w:rPr>
      </w:pPr>
      <w:r w:rsidRPr="00520786">
        <w:rPr>
          <w:rFonts w:ascii="Arial Narrow" w:hAnsi="Arial Narrow" w:cs="Arial"/>
        </w:rPr>
        <w:t>The State has a duty to organise its legal system so as to strictly supervise the action of law enforcement agencies and permit effective control of them.</w:t>
      </w:r>
      <w:r w:rsidRPr="00520786">
        <w:rPr>
          <w:rStyle w:val="FootnoteReference"/>
          <w:rFonts w:ascii="Arial Narrow" w:hAnsi="Arial Narrow" w:cs="Arial"/>
        </w:rPr>
        <w:footnoteReference w:id="1"/>
      </w:r>
      <w:r w:rsidRPr="00520786">
        <w:rPr>
          <w:rFonts w:ascii="Arial Narrow" w:hAnsi="Arial Narrow" w:cs="Arial"/>
        </w:rPr>
        <w:t xml:space="preserve">  Any use of force must be no more than is absolutely necessary and</w:t>
      </w:r>
      <w:r w:rsidR="00520786" w:rsidRPr="00520786">
        <w:rPr>
          <w:rFonts w:ascii="Arial Narrow" w:hAnsi="Arial Narrow" w:cs="Arial"/>
        </w:rPr>
        <w:t xml:space="preserve"> it must be</w:t>
      </w:r>
      <w:r w:rsidRPr="00520786">
        <w:rPr>
          <w:rFonts w:ascii="Arial Narrow" w:hAnsi="Arial Narrow" w:cs="Arial"/>
        </w:rPr>
        <w:t xml:space="preserve"> proportionate to the achievement of </w:t>
      </w:r>
      <w:r w:rsidR="00520786" w:rsidRPr="00520786">
        <w:rPr>
          <w:rFonts w:ascii="Arial Narrow" w:hAnsi="Arial Narrow" w:cs="Arial"/>
        </w:rPr>
        <w:t>a legitimate</w:t>
      </w:r>
      <w:r w:rsidRPr="00520786">
        <w:rPr>
          <w:rFonts w:ascii="Arial Narrow" w:hAnsi="Arial Narrow" w:cs="Arial"/>
        </w:rPr>
        <w:t xml:space="preserve"> aim, taking into account all of the circumstances relevant to its use.</w:t>
      </w:r>
      <w:r w:rsidRPr="00520786">
        <w:rPr>
          <w:rStyle w:val="FootnoteReference"/>
          <w:rFonts w:ascii="Arial Narrow" w:hAnsi="Arial Narrow" w:cs="Arial"/>
        </w:rPr>
        <w:footnoteReference w:id="2"/>
      </w:r>
    </w:p>
    <w:p w:rsidR="00D70599" w:rsidRPr="00520786" w:rsidRDefault="00D70599" w:rsidP="00D70599">
      <w:pPr>
        <w:autoSpaceDE w:val="0"/>
        <w:autoSpaceDN w:val="0"/>
        <w:adjustRightInd w:val="0"/>
        <w:jc w:val="both"/>
        <w:rPr>
          <w:rFonts w:ascii="Arial Narrow" w:hAnsi="Arial Narrow" w:cs="Arial"/>
        </w:rPr>
      </w:pPr>
    </w:p>
    <w:p w:rsidR="00D70599" w:rsidRPr="00520786" w:rsidRDefault="00D70599" w:rsidP="00D70599">
      <w:pPr>
        <w:autoSpaceDE w:val="0"/>
        <w:autoSpaceDN w:val="0"/>
        <w:adjustRightInd w:val="0"/>
        <w:jc w:val="both"/>
        <w:rPr>
          <w:rFonts w:ascii="Arial Narrow" w:hAnsi="Arial Narrow" w:cs="Arial"/>
          <w:i/>
        </w:rPr>
      </w:pPr>
      <w:r w:rsidRPr="00520786">
        <w:rPr>
          <w:rFonts w:ascii="Arial Narrow" w:hAnsi="Arial Narrow" w:cs="Arial"/>
        </w:rPr>
        <w:t xml:space="preserve">The right to life, as set out in Article 2 of the </w:t>
      </w:r>
      <w:proofErr w:type="spellStart"/>
      <w:r w:rsidRPr="00520786">
        <w:rPr>
          <w:rFonts w:ascii="Arial Narrow" w:hAnsi="Arial Narrow" w:cs="Arial"/>
        </w:rPr>
        <w:t>ECHR</w:t>
      </w:r>
      <w:proofErr w:type="spellEnd"/>
      <w:r w:rsidRPr="00520786">
        <w:rPr>
          <w:rFonts w:ascii="Arial Narrow" w:hAnsi="Arial Narrow" w:cs="Arial"/>
        </w:rPr>
        <w:t xml:space="preserve">, protects individuals not only where they are at risk from individuals who intentionally set out to kill, but also in situations where the State permits force to be used which may result in the deprivation of life, as an unintended outcome.  </w:t>
      </w:r>
    </w:p>
    <w:p w:rsidR="00D70599" w:rsidRPr="00520786" w:rsidRDefault="00D70599" w:rsidP="00D70599">
      <w:pPr>
        <w:autoSpaceDE w:val="0"/>
        <w:autoSpaceDN w:val="0"/>
        <w:adjustRightInd w:val="0"/>
        <w:jc w:val="both"/>
        <w:rPr>
          <w:rFonts w:ascii="Arial Narrow" w:hAnsi="Arial Narrow" w:cs="Arial"/>
        </w:rPr>
      </w:pPr>
    </w:p>
    <w:p w:rsidR="00D70599" w:rsidRPr="00520786" w:rsidRDefault="00D70599" w:rsidP="00D70599">
      <w:pPr>
        <w:autoSpaceDE w:val="0"/>
        <w:autoSpaceDN w:val="0"/>
        <w:adjustRightInd w:val="0"/>
        <w:jc w:val="both"/>
        <w:rPr>
          <w:rFonts w:ascii="Arial Narrow" w:hAnsi="Arial Narrow" w:cs="Arial"/>
        </w:rPr>
      </w:pPr>
      <w:r w:rsidRPr="00520786">
        <w:rPr>
          <w:rFonts w:ascii="Arial Narrow" w:hAnsi="Arial Narrow" w:cs="Arial"/>
        </w:rPr>
        <w:t>Law enforcement operations much be planned and controlled so as to minimise to the greatest extent possible recourse to lethal force or incidental loss of life. National law regulating policing operations must secure a system of adequate and effective safeguards against arbitrariness, abuse of force and even against avoidable accidents.</w:t>
      </w:r>
      <w:r w:rsidRPr="00520786">
        <w:rPr>
          <w:rStyle w:val="FootnoteReference"/>
          <w:rFonts w:ascii="Arial Narrow" w:hAnsi="Arial Narrow" w:cs="Arial"/>
        </w:rPr>
        <w:footnoteReference w:id="3"/>
      </w:r>
      <w:r w:rsidRPr="00520786">
        <w:rPr>
          <w:rFonts w:ascii="Arial Narrow" w:hAnsi="Arial Narrow" w:cs="Arial"/>
        </w:rPr>
        <w:t xml:space="preserve">  </w:t>
      </w:r>
    </w:p>
    <w:p w:rsidR="00D70599" w:rsidRPr="00520786" w:rsidRDefault="00D70599" w:rsidP="00D70599">
      <w:pPr>
        <w:autoSpaceDE w:val="0"/>
        <w:autoSpaceDN w:val="0"/>
        <w:adjustRightInd w:val="0"/>
        <w:jc w:val="both"/>
        <w:rPr>
          <w:rFonts w:ascii="Arial Narrow" w:hAnsi="Arial Narrow" w:cs="Arial"/>
        </w:rPr>
      </w:pPr>
    </w:p>
    <w:p w:rsidR="00D70599" w:rsidRPr="00520786" w:rsidRDefault="00D70599" w:rsidP="00D70599">
      <w:pPr>
        <w:autoSpaceDE w:val="0"/>
        <w:autoSpaceDN w:val="0"/>
        <w:adjustRightInd w:val="0"/>
        <w:jc w:val="both"/>
        <w:rPr>
          <w:rFonts w:ascii="Arial Narrow" w:hAnsi="Arial Narrow" w:cs="Arial"/>
        </w:rPr>
      </w:pPr>
      <w:r w:rsidRPr="00520786">
        <w:rPr>
          <w:rFonts w:ascii="Arial Narrow" w:hAnsi="Arial Narrow" w:cs="Arial"/>
        </w:rPr>
        <w:t>Law enforcement agents must be trained to assess whether or not there is an absolute necessity to use firearms, not only on the basis of the letter of the relevant regulations, but also with due regard to the pre-eminence of respect for human life as a fundamental value.</w:t>
      </w:r>
      <w:r w:rsidRPr="00520786">
        <w:rPr>
          <w:rStyle w:val="FootnoteReference"/>
          <w:rFonts w:ascii="Arial Narrow" w:hAnsi="Arial Narrow" w:cs="Arial"/>
        </w:rPr>
        <w:footnoteReference w:id="4"/>
      </w:r>
      <w:r w:rsidRPr="00520786">
        <w:rPr>
          <w:rFonts w:ascii="Arial Narrow" w:hAnsi="Arial Narrow" w:cs="Arial"/>
        </w:rPr>
        <w:t xml:space="preserve"> </w:t>
      </w:r>
    </w:p>
    <w:p w:rsidR="008F4782" w:rsidRDefault="008F4782" w:rsidP="008F4782">
      <w:pPr>
        <w:rPr>
          <w:rFonts w:ascii="Arial Narrow" w:hAnsi="Arial Narrow" w:cs="Arial"/>
        </w:rPr>
      </w:pPr>
    </w:p>
    <w:p w:rsidR="008F4782" w:rsidRDefault="008F4782" w:rsidP="008F4782">
      <w:pPr>
        <w:rPr>
          <w:rFonts w:ascii="Arial Narrow" w:hAnsi="Arial Narrow" w:cs="Arial"/>
        </w:rPr>
      </w:pPr>
      <w:r w:rsidRPr="00520786">
        <w:rPr>
          <w:rFonts w:ascii="Arial Narrow" w:hAnsi="Arial Narrow" w:cs="Arial"/>
        </w:rPr>
        <w:t>While recognising that ARV police officers are highly trained and a framework is in place</w:t>
      </w:r>
      <w:r w:rsidR="0044443F">
        <w:rPr>
          <w:rFonts w:ascii="Arial Narrow" w:hAnsi="Arial Narrow" w:cs="Arial"/>
        </w:rPr>
        <w:t xml:space="preserve"> to regulate the use of firearms</w:t>
      </w:r>
      <w:r w:rsidRPr="00520786">
        <w:rPr>
          <w:rFonts w:ascii="Arial Narrow" w:hAnsi="Arial Narrow" w:cs="Arial"/>
        </w:rPr>
        <w:t xml:space="preserve">, the Commission notes that the decision to provide standing authority and overt carriage is a </w:t>
      </w:r>
      <w:r>
        <w:rPr>
          <w:rFonts w:ascii="Arial Narrow" w:hAnsi="Arial Narrow" w:cs="Arial"/>
        </w:rPr>
        <w:t xml:space="preserve">significant </w:t>
      </w:r>
      <w:r w:rsidRPr="00520786">
        <w:rPr>
          <w:rFonts w:ascii="Arial Narrow" w:hAnsi="Arial Narrow" w:cs="Arial"/>
        </w:rPr>
        <w:t>change in practice in some parts of Scotland</w:t>
      </w:r>
      <w:r>
        <w:rPr>
          <w:rFonts w:ascii="Arial Narrow" w:hAnsi="Arial Narrow" w:cs="Arial"/>
        </w:rPr>
        <w:t xml:space="preserve"> which has raised concern amongst the public</w:t>
      </w:r>
      <w:r w:rsidRPr="00520786">
        <w:rPr>
          <w:rFonts w:ascii="Arial Narrow" w:hAnsi="Arial Narrow" w:cs="Arial"/>
        </w:rPr>
        <w:t xml:space="preserve">.  </w:t>
      </w:r>
    </w:p>
    <w:p w:rsidR="008F4782" w:rsidRDefault="008F4782" w:rsidP="008F4782">
      <w:pPr>
        <w:autoSpaceDE w:val="0"/>
        <w:autoSpaceDN w:val="0"/>
        <w:adjustRightInd w:val="0"/>
        <w:jc w:val="both"/>
        <w:rPr>
          <w:rFonts w:ascii="Arial Narrow" w:hAnsi="Arial Narrow" w:cs="Arial"/>
          <w:b/>
        </w:rPr>
      </w:pPr>
    </w:p>
    <w:p w:rsidR="008F4782" w:rsidRDefault="008F4782" w:rsidP="008F4782">
      <w:pPr>
        <w:autoSpaceDE w:val="0"/>
        <w:autoSpaceDN w:val="0"/>
        <w:adjustRightInd w:val="0"/>
        <w:jc w:val="both"/>
        <w:rPr>
          <w:rFonts w:ascii="Arial Narrow" w:hAnsi="Arial Narrow" w:cs="Arial"/>
          <w:b/>
        </w:rPr>
      </w:pPr>
    </w:p>
    <w:p w:rsidR="008F4782" w:rsidRPr="00E46533" w:rsidRDefault="008F4782" w:rsidP="008F4782">
      <w:pPr>
        <w:autoSpaceDE w:val="0"/>
        <w:autoSpaceDN w:val="0"/>
        <w:adjustRightInd w:val="0"/>
        <w:jc w:val="both"/>
        <w:rPr>
          <w:rFonts w:ascii="Arial Narrow" w:hAnsi="Arial Narrow" w:cs="Arial"/>
          <w:b/>
        </w:rPr>
      </w:pPr>
      <w:r w:rsidRPr="00E46533">
        <w:rPr>
          <w:rFonts w:ascii="Arial Narrow" w:hAnsi="Arial Narrow" w:cs="Arial"/>
          <w:b/>
        </w:rPr>
        <w:t xml:space="preserve">Safeguards </w:t>
      </w:r>
    </w:p>
    <w:p w:rsidR="00520786" w:rsidRPr="00520786" w:rsidRDefault="00520786" w:rsidP="00D70599">
      <w:pPr>
        <w:autoSpaceDE w:val="0"/>
        <w:autoSpaceDN w:val="0"/>
        <w:adjustRightInd w:val="0"/>
        <w:rPr>
          <w:rFonts w:ascii="Arial Narrow" w:eastAsia="Calibri" w:hAnsi="Arial Narrow" w:cs="Arial"/>
          <w:color w:val="000000"/>
        </w:rPr>
      </w:pPr>
    </w:p>
    <w:p w:rsidR="00D70599" w:rsidRPr="00520786" w:rsidRDefault="00D70599" w:rsidP="00D70599">
      <w:pPr>
        <w:autoSpaceDE w:val="0"/>
        <w:autoSpaceDN w:val="0"/>
        <w:adjustRightInd w:val="0"/>
        <w:rPr>
          <w:rFonts w:ascii="Arial Narrow" w:eastAsia="Calibri" w:hAnsi="Arial Narrow" w:cs="Arial"/>
          <w:color w:val="000000"/>
        </w:rPr>
      </w:pPr>
      <w:r w:rsidRPr="00520786">
        <w:rPr>
          <w:rFonts w:ascii="Arial Narrow" w:eastAsia="Calibri" w:hAnsi="Arial Narrow" w:cs="Arial"/>
          <w:color w:val="000000"/>
        </w:rPr>
        <w:t>The UN Basic Principles on the Use of Force and Firearms by Law Enforcement Officials require rules and regulations on the use of firearms by police officers which amongst other things must:</w:t>
      </w:r>
    </w:p>
    <w:p w:rsidR="00D70599" w:rsidRPr="00520786" w:rsidRDefault="00D70599" w:rsidP="00D70599">
      <w:pPr>
        <w:autoSpaceDE w:val="0"/>
        <w:autoSpaceDN w:val="0"/>
        <w:adjustRightInd w:val="0"/>
        <w:rPr>
          <w:rFonts w:ascii="Arial Narrow" w:eastAsia="Calibri" w:hAnsi="Arial Narrow" w:cs="Arial"/>
          <w:color w:val="000000"/>
        </w:rPr>
      </w:pPr>
    </w:p>
    <w:p w:rsidR="00D70599" w:rsidRPr="00520786" w:rsidRDefault="00D70599" w:rsidP="00D70599">
      <w:pPr>
        <w:autoSpaceDE w:val="0"/>
        <w:autoSpaceDN w:val="0"/>
        <w:adjustRightInd w:val="0"/>
        <w:rPr>
          <w:rFonts w:ascii="Arial Narrow" w:eastAsia="Calibri" w:hAnsi="Arial Narrow" w:cs="Arial"/>
          <w:color w:val="000000"/>
        </w:rPr>
      </w:pPr>
      <w:r w:rsidRPr="00520786">
        <w:rPr>
          <w:rFonts w:ascii="Arial Narrow" w:eastAsia="Calibri" w:hAnsi="Arial Narrow" w:cs="Arial"/>
          <w:color w:val="000000"/>
        </w:rPr>
        <w:tab/>
        <w:t xml:space="preserve">• </w:t>
      </w:r>
      <w:r w:rsidR="008F4782">
        <w:rPr>
          <w:rFonts w:ascii="Arial Narrow" w:eastAsia="Calibri" w:hAnsi="Arial Narrow" w:cs="Arial"/>
          <w:color w:val="000000"/>
        </w:rPr>
        <w:tab/>
      </w:r>
      <w:r w:rsidRPr="00520786">
        <w:rPr>
          <w:rFonts w:ascii="Arial Narrow" w:eastAsia="Calibri" w:hAnsi="Arial Narrow" w:cs="Arial"/>
          <w:color w:val="000000"/>
        </w:rPr>
        <w:t xml:space="preserve">Specify the circumstances under which police officers are authorized to carry </w:t>
      </w:r>
      <w:r w:rsidR="008F4782">
        <w:rPr>
          <w:rFonts w:ascii="Arial Narrow" w:eastAsia="Calibri" w:hAnsi="Arial Narrow" w:cs="Arial"/>
          <w:color w:val="000000"/>
        </w:rPr>
        <w:tab/>
      </w:r>
      <w:r w:rsidR="008F4782">
        <w:rPr>
          <w:rFonts w:ascii="Arial Narrow" w:eastAsia="Calibri" w:hAnsi="Arial Narrow" w:cs="Arial"/>
          <w:color w:val="000000"/>
        </w:rPr>
        <w:tab/>
      </w:r>
      <w:r w:rsidRPr="00520786">
        <w:rPr>
          <w:rFonts w:ascii="Arial Narrow" w:eastAsia="Calibri" w:hAnsi="Arial Narrow" w:cs="Arial"/>
          <w:color w:val="000000"/>
        </w:rPr>
        <w:tab/>
        <w:t>firearms and</w:t>
      </w:r>
      <w:r w:rsidR="008F4782">
        <w:rPr>
          <w:rFonts w:ascii="Arial Narrow" w:eastAsia="Calibri" w:hAnsi="Arial Narrow" w:cs="Arial"/>
          <w:color w:val="000000"/>
        </w:rPr>
        <w:t xml:space="preserve"> </w:t>
      </w:r>
      <w:r w:rsidRPr="00520786">
        <w:rPr>
          <w:rFonts w:ascii="Arial Narrow" w:eastAsia="Calibri" w:hAnsi="Arial Narrow" w:cs="Arial"/>
          <w:color w:val="000000"/>
        </w:rPr>
        <w:t>prescribe the types of firearms and ammunition permitted</w:t>
      </w:r>
    </w:p>
    <w:p w:rsidR="00D70599" w:rsidRPr="00520786" w:rsidRDefault="00D70599" w:rsidP="00D70599">
      <w:pPr>
        <w:autoSpaceDE w:val="0"/>
        <w:autoSpaceDN w:val="0"/>
        <w:adjustRightInd w:val="0"/>
        <w:rPr>
          <w:rFonts w:ascii="Arial Narrow" w:eastAsia="Calibri" w:hAnsi="Arial Narrow" w:cs="Arial"/>
          <w:color w:val="000000"/>
        </w:rPr>
      </w:pPr>
      <w:r w:rsidRPr="00520786">
        <w:rPr>
          <w:rFonts w:ascii="Arial Narrow" w:eastAsia="Calibri" w:hAnsi="Arial Narrow" w:cs="Arial"/>
          <w:color w:val="000000"/>
        </w:rPr>
        <w:tab/>
      </w:r>
    </w:p>
    <w:p w:rsidR="00D70599" w:rsidRPr="00520786" w:rsidRDefault="00D70599" w:rsidP="00D70599">
      <w:pPr>
        <w:autoSpaceDE w:val="0"/>
        <w:autoSpaceDN w:val="0"/>
        <w:adjustRightInd w:val="0"/>
        <w:rPr>
          <w:rFonts w:ascii="Arial Narrow" w:eastAsia="Calibri" w:hAnsi="Arial Narrow" w:cs="Arial"/>
          <w:color w:val="000000"/>
        </w:rPr>
      </w:pPr>
      <w:r w:rsidRPr="00520786">
        <w:rPr>
          <w:rFonts w:ascii="Arial Narrow" w:eastAsia="Calibri" w:hAnsi="Arial Narrow" w:cs="Arial"/>
          <w:color w:val="000000"/>
        </w:rPr>
        <w:tab/>
        <w:t xml:space="preserve">• </w:t>
      </w:r>
      <w:r w:rsidR="008F4782">
        <w:rPr>
          <w:rFonts w:ascii="Arial Narrow" w:eastAsia="Calibri" w:hAnsi="Arial Narrow" w:cs="Arial"/>
          <w:color w:val="000000"/>
        </w:rPr>
        <w:tab/>
      </w:r>
      <w:r w:rsidRPr="00520786">
        <w:rPr>
          <w:rFonts w:ascii="Arial Narrow" w:eastAsia="Calibri" w:hAnsi="Arial Narrow" w:cs="Arial"/>
          <w:color w:val="000000"/>
        </w:rPr>
        <w:t xml:space="preserve">Ensure that firearms are used only in appropriate circumstances and in a manner </w:t>
      </w:r>
      <w:r w:rsidR="008F4782">
        <w:rPr>
          <w:rFonts w:ascii="Arial Narrow" w:eastAsia="Calibri" w:hAnsi="Arial Narrow" w:cs="Arial"/>
          <w:color w:val="000000"/>
        </w:rPr>
        <w:tab/>
      </w:r>
      <w:r w:rsidR="008F4782">
        <w:rPr>
          <w:rFonts w:ascii="Arial Narrow" w:eastAsia="Calibri" w:hAnsi="Arial Narrow" w:cs="Arial"/>
          <w:color w:val="000000"/>
        </w:rPr>
        <w:tab/>
      </w:r>
      <w:r w:rsidR="008F4782">
        <w:rPr>
          <w:rFonts w:ascii="Arial Narrow" w:eastAsia="Calibri" w:hAnsi="Arial Narrow" w:cs="Arial"/>
          <w:color w:val="000000"/>
        </w:rPr>
        <w:tab/>
      </w:r>
      <w:r w:rsidRPr="00520786">
        <w:rPr>
          <w:rFonts w:ascii="Arial Narrow" w:eastAsia="Calibri" w:hAnsi="Arial Narrow" w:cs="Arial"/>
          <w:color w:val="000000"/>
        </w:rPr>
        <w:t>likely to decrease the risk of unnecessary harm</w:t>
      </w:r>
    </w:p>
    <w:p w:rsidR="00D70599" w:rsidRPr="00520786" w:rsidRDefault="00D70599" w:rsidP="00D70599">
      <w:pPr>
        <w:autoSpaceDE w:val="0"/>
        <w:autoSpaceDN w:val="0"/>
        <w:adjustRightInd w:val="0"/>
        <w:rPr>
          <w:rFonts w:ascii="Arial Narrow" w:eastAsia="Calibri" w:hAnsi="Arial Narrow" w:cs="Arial"/>
          <w:color w:val="000000"/>
        </w:rPr>
      </w:pPr>
      <w:r w:rsidRPr="00520786">
        <w:rPr>
          <w:rFonts w:ascii="Arial Narrow" w:eastAsia="Calibri" w:hAnsi="Arial Narrow" w:cs="Arial"/>
          <w:color w:val="000000"/>
        </w:rPr>
        <w:tab/>
      </w:r>
      <w:r w:rsidRPr="00520786">
        <w:rPr>
          <w:rFonts w:ascii="Arial Narrow" w:eastAsia="Calibri" w:hAnsi="Arial Narrow" w:cs="Arial"/>
          <w:color w:val="000000"/>
        </w:rPr>
        <w:tab/>
      </w:r>
    </w:p>
    <w:p w:rsidR="00D70599" w:rsidRPr="00520786" w:rsidRDefault="00D70599" w:rsidP="00D70599">
      <w:pPr>
        <w:autoSpaceDE w:val="0"/>
        <w:autoSpaceDN w:val="0"/>
        <w:adjustRightInd w:val="0"/>
        <w:rPr>
          <w:rFonts w:ascii="Arial Narrow" w:eastAsia="Calibri" w:hAnsi="Arial Narrow" w:cs="Arial"/>
          <w:color w:val="000000"/>
        </w:rPr>
      </w:pPr>
      <w:r w:rsidRPr="00520786">
        <w:rPr>
          <w:rFonts w:ascii="Arial Narrow" w:eastAsia="Calibri" w:hAnsi="Arial Narrow" w:cs="Arial"/>
          <w:color w:val="000000"/>
        </w:rPr>
        <w:tab/>
        <w:t xml:space="preserve">• </w:t>
      </w:r>
      <w:r w:rsidR="008F4782">
        <w:rPr>
          <w:rFonts w:ascii="Arial Narrow" w:eastAsia="Calibri" w:hAnsi="Arial Narrow" w:cs="Arial"/>
          <w:color w:val="000000"/>
        </w:rPr>
        <w:tab/>
      </w:r>
      <w:r w:rsidRPr="00520786">
        <w:rPr>
          <w:rFonts w:ascii="Arial Narrow" w:eastAsia="Calibri" w:hAnsi="Arial Narrow" w:cs="Arial"/>
          <w:color w:val="000000"/>
        </w:rPr>
        <w:t xml:space="preserve">Regulate the control, storage and issuing of firearms and ammunition, including </w:t>
      </w:r>
      <w:r w:rsidR="008F4782">
        <w:rPr>
          <w:rFonts w:ascii="Arial Narrow" w:eastAsia="Calibri" w:hAnsi="Arial Narrow" w:cs="Arial"/>
          <w:color w:val="000000"/>
        </w:rPr>
        <w:tab/>
      </w:r>
      <w:r w:rsidR="008F4782">
        <w:rPr>
          <w:rFonts w:ascii="Arial Narrow" w:eastAsia="Calibri" w:hAnsi="Arial Narrow" w:cs="Arial"/>
          <w:color w:val="000000"/>
        </w:rPr>
        <w:tab/>
      </w:r>
      <w:r w:rsidR="008F4782">
        <w:rPr>
          <w:rFonts w:ascii="Arial Narrow" w:eastAsia="Calibri" w:hAnsi="Arial Narrow" w:cs="Arial"/>
          <w:color w:val="000000"/>
        </w:rPr>
        <w:tab/>
      </w:r>
      <w:r w:rsidRPr="00520786">
        <w:rPr>
          <w:rFonts w:ascii="Arial Narrow" w:eastAsia="Calibri" w:hAnsi="Arial Narrow" w:cs="Arial"/>
          <w:color w:val="000000"/>
        </w:rPr>
        <w:t>procedures for ensuring that police officers are accountable for</w:t>
      </w:r>
      <w:r w:rsidR="008F4782">
        <w:rPr>
          <w:rFonts w:ascii="Arial Narrow" w:eastAsia="Calibri" w:hAnsi="Arial Narrow" w:cs="Arial"/>
          <w:color w:val="000000"/>
        </w:rPr>
        <w:t xml:space="preserve"> </w:t>
      </w:r>
      <w:r w:rsidRPr="00520786">
        <w:rPr>
          <w:rFonts w:ascii="Arial Narrow" w:eastAsia="Calibri" w:hAnsi="Arial Narrow" w:cs="Arial"/>
          <w:color w:val="000000"/>
        </w:rPr>
        <w:t xml:space="preserve">firearms and </w:t>
      </w:r>
      <w:r w:rsidR="008F4782">
        <w:rPr>
          <w:rFonts w:ascii="Arial Narrow" w:eastAsia="Calibri" w:hAnsi="Arial Narrow" w:cs="Arial"/>
          <w:color w:val="000000"/>
        </w:rPr>
        <w:tab/>
      </w:r>
      <w:r w:rsidR="008F4782">
        <w:rPr>
          <w:rFonts w:ascii="Arial Narrow" w:eastAsia="Calibri" w:hAnsi="Arial Narrow" w:cs="Arial"/>
          <w:color w:val="000000"/>
        </w:rPr>
        <w:tab/>
      </w:r>
      <w:r w:rsidRPr="00520786">
        <w:rPr>
          <w:rFonts w:ascii="Arial Narrow" w:eastAsia="Calibri" w:hAnsi="Arial Narrow" w:cs="Arial"/>
          <w:color w:val="000000"/>
        </w:rPr>
        <w:tab/>
        <w:t>ammunition</w:t>
      </w:r>
    </w:p>
    <w:p w:rsidR="00D70599" w:rsidRPr="00520786" w:rsidRDefault="00D70599" w:rsidP="00D70599">
      <w:pPr>
        <w:rPr>
          <w:rFonts w:ascii="Arial Narrow" w:hAnsi="Arial Narrow" w:cs="Arial"/>
        </w:rPr>
      </w:pPr>
    </w:p>
    <w:p w:rsidR="00D70599" w:rsidRPr="00520786" w:rsidRDefault="00D70599" w:rsidP="00D70599">
      <w:pPr>
        <w:autoSpaceDE w:val="0"/>
        <w:autoSpaceDN w:val="0"/>
        <w:adjustRightInd w:val="0"/>
        <w:rPr>
          <w:rFonts w:ascii="Arial Narrow" w:eastAsia="Calibri" w:hAnsi="Arial Narrow" w:cs="Arial"/>
          <w:color w:val="000000"/>
        </w:rPr>
      </w:pPr>
      <w:r w:rsidRPr="00520786">
        <w:rPr>
          <w:rFonts w:ascii="Arial Narrow" w:eastAsia="Calibri" w:hAnsi="Arial Narrow" w:cs="Arial"/>
          <w:color w:val="000000"/>
        </w:rPr>
        <w:lastRenderedPageBreak/>
        <w:t>In Scotland the police use of firearms in the “Exercise of Police Functions” is provided for by Section 55 of the Firearms Act 1968. This gives legal authority to the Chief Constable for the police use of firearms.</w:t>
      </w:r>
    </w:p>
    <w:p w:rsidR="00D70599" w:rsidRPr="00520786" w:rsidRDefault="00D70599" w:rsidP="00D70599">
      <w:pPr>
        <w:rPr>
          <w:rFonts w:ascii="Arial Narrow" w:hAnsi="Arial Narrow" w:cs="Arial"/>
        </w:rPr>
      </w:pPr>
    </w:p>
    <w:p w:rsidR="00D70599" w:rsidRPr="00520786" w:rsidRDefault="00D70599" w:rsidP="00D70599">
      <w:pPr>
        <w:rPr>
          <w:rFonts w:ascii="Arial Narrow" w:hAnsi="Arial Narrow" w:cs="Arial"/>
        </w:rPr>
      </w:pPr>
      <w:r w:rsidRPr="00520786">
        <w:rPr>
          <w:rFonts w:ascii="Arial Narrow" w:hAnsi="Arial Narrow" w:cs="Arial"/>
        </w:rPr>
        <w:t xml:space="preserve">The primary responsibility for decision making on the use and control of firearms lies with the officer who is armed with the weapon. It is his or her responsibility to recognise that the firearm is a lethal weapon which should only be used in a manner which complies with individual human rights and respects the right to life. </w:t>
      </w:r>
    </w:p>
    <w:p w:rsidR="00D70599" w:rsidRPr="00520786" w:rsidRDefault="00D70599" w:rsidP="00D70599">
      <w:pPr>
        <w:rPr>
          <w:rFonts w:ascii="Arial Narrow" w:hAnsi="Arial Narrow" w:cs="Arial"/>
        </w:rPr>
      </w:pPr>
    </w:p>
    <w:p w:rsidR="00D70599" w:rsidRPr="00520786" w:rsidRDefault="00D70599" w:rsidP="00D70599">
      <w:pPr>
        <w:rPr>
          <w:rFonts w:ascii="Arial Narrow" w:hAnsi="Arial Narrow" w:cs="Arial"/>
        </w:rPr>
      </w:pPr>
      <w:r w:rsidRPr="00520786">
        <w:rPr>
          <w:rFonts w:ascii="Arial Narrow" w:hAnsi="Arial Narrow" w:cs="Arial"/>
        </w:rPr>
        <w:t xml:space="preserve">The Chief Constable has a duty to ensure that operations of Police Scotland are managed in order to minimise the need for firearms deployment and to ensure that officers are equipped with alternative tools and techniques to reduce and manage risks to officers and others and to avoid the use of potentially lethal force. </w:t>
      </w:r>
    </w:p>
    <w:p w:rsidR="00C750AD" w:rsidRPr="00E46533" w:rsidRDefault="00C750AD" w:rsidP="00E46533">
      <w:pPr>
        <w:autoSpaceDE w:val="0"/>
        <w:autoSpaceDN w:val="0"/>
        <w:adjustRightInd w:val="0"/>
        <w:jc w:val="both"/>
        <w:rPr>
          <w:rFonts w:ascii="Arial Narrow" w:hAnsi="Arial Narrow" w:cs="Arial"/>
          <w:i/>
        </w:rPr>
      </w:pPr>
    </w:p>
    <w:p w:rsidR="00C750AD" w:rsidRPr="00E46533" w:rsidRDefault="008F4782" w:rsidP="00E46533">
      <w:pPr>
        <w:autoSpaceDE w:val="0"/>
        <w:autoSpaceDN w:val="0"/>
        <w:adjustRightInd w:val="0"/>
        <w:jc w:val="both"/>
        <w:rPr>
          <w:rFonts w:ascii="Arial Narrow" w:hAnsi="Arial Narrow" w:cs="Arial"/>
          <w:i/>
        </w:rPr>
      </w:pPr>
      <w:r>
        <w:rPr>
          <w:rFonts w:ascii="Arial Narrow" w:hAnsi="Arial Narrow"/>
        </w:rPr>
        <w:t xml:space="preserve">In </w:t>
      </w:r>
      <w:r w:rsidR="00C750AD" w:rsidRPr="00E46533">
        <w:rPr>
          <w:rFonts w:ascii="Arial Narrow" w:hAnsi="Arial Narrow"/>
        </w:rPr>
        <w:t>ensur</w:t>
      </w:r>
      <w:r w:rsidR="0044443F">
        <w:rPr>
          <w:rFonts w:ascii="Arial Narrow" w:hAnsi="Arial Narrow"/>
        </w:rPr>
        <w:t>ing</w:t>
      </w:r>
      <w:r w:rsidR="00C750AD" w:rsidRPr="00E46533">
        <w:rPr>
          <w:rFonts w:ascii="Arial Narrow" w:hAnsi="Arial Narrow"/>
        </w:rPr>
        <w:t xml:space="preserve"> that the appropriate safeguards are in place when deploying firearms or using force</w:t>
      </w:r>
      <w:r>
        <w:rPr>
          <w:rFonts w:ascii="Arial Narrow" w:hAnsi="Arial Narrow"/>
        </w:rPr>
        <w:t>, Police Scotland must ensure that there is:</w:t>
      </w:r>
      <w:r w:rsidR="00C750AD" w:rsidRPr="00E46533">
        <w:rPr>
          <w:rFonts w:ascii="Arial Narrow" w:hAnsi="Arial Narrow"/>
        </w:rPr>
        <w:t xml:space="preserve"> </w:t>
      </w:r>
    </w:p>
    <w:p w:rsidR="00C750AD" w:rsidRPr="00E46533" w:rsidRDefault="00C750AD" w:rsidP="00E46533">
      <w:pPr>
        <w:jc w:val="both"/>
        <w:rPr>
          <w:rFonts w:ascii="Arial Narrow" w:hAnsi="Arial Narrow"/>
        </w:rPr>
      </w:pPr>
    </w:p>
    <w:p w:rsidR="00AD6140" w:rsidRPr="00AD6140" w:rsidRDefault="00AD6140" w:rsidP="00AD6140">
      <w:pPr>
        <w:pStyle w:val="ListParagraph"/>
        <w:numPr>
          <w:ilvl w:val="0"/>
          <w:numId w:val="14"/>
        </w:numPr>
        <w:autoSpaceDE w:val="0"/>
        <w:autoSpaceDN w:val="0"/>
        <w:adjustRightInd w:val="0"/>
        <w:jc w:val="both"/>
        <w:rPr>
          <w:rFonts w:ascii="Arial Narrow" w:hAnsi="Arial Narrow" w:cs="Arial"/>
        </w:rPr>
      </w:pPr>
      <w:r>
        <w:rPr>
          <w:rFonts w:ascii="Arial Narrow" w:hAnsi="Arial Narrow" w:cs="Arial"/>
        </w:rPr>
        <w:t>A clear and accessible framework</w:t>
      </w:r>
      <w:r w:rsidR="00C750AD" w:rsidRPr="00AD6140">
        <w:rPr>
          <w:rFonts w:ascii="Arial Narrow" w:hAnsi="Arial Narrow" w:cs="Arial"/>
        </w:rPr>
        <w:t xml:space="preserve"> </w:t>
      </w:r>
      <w:r>
        <w:rPr>
          <w:rFonts w:ascii="Arial Narrow" w:hAnsi="Arial Narrow" w:cs="Arial"/>
        </w:rPr>
        <w:t xml:space="preserve">setting out how it </w:t>
      </w:r>
      <w:r w:rsidR="00926765" w:rsidRPr="00AD6140">
        <w:rPr>
          <w:rFonts w:ascii="Arial Narrow" w:hAnsi="Arial Narrow" w:cs="Arial"/>
        </w:rPr>
        <w:t>authoris</w:t>
      </w:r>
      <w:r>
        <w:rPr>
          <w:rFonts w:ascii="Arial Narrow" w:hAnsi="Arial Narrow" w:cs="Arial"/>
        </w:rPr>
        <w:t>es</w:t>
      </w:r>
      <w:r w:rsidR="00926765" w:rsidRPr="00AD6140">
        <w:rPr>
          <w:rFonts w:ascii="Arial Narrow" w:hAnsi="Arial Narrow" w:cs="Arial"/>
        </w:rPr>
        <w:t xml:space="preserve"> police officers to carry firearms and regulate</w:t>
      </w:r>
      <w:r>
        <w:rPr>
          <w:rFonts w:ascii="Arial Narrow" w:hAnsi="Arial Narrow" w:cs="Arial"/>
        </w:rPr>
        <w:t>s their</w:t>
      </w:r>
      <w:r w:rsidR="00926765" w:rsidRPr="00AD6140">
        <w:rPr>
          <w:rFonts w:ascii="Arial Narrow" w:hAnsi="Arial Narrow" w:cs="Arial"/>
        </w:rPr>
        <w:t xml:space="preserve"> control</w:t>
      </w:r>
      <w:r w:rsidR="001D371D">
        <w:rPr>
          <w:rFonts w:ascii="Arial Narrow" w:hAnsi="Arial Narrow" w:cs="Arial"/>
        </w:rPr>
        <w:t>,</w:t>
      </w:r>
      <w:r w:rsidR="008C02AC">
        <w:rPr>
          <w:rFonts w:ascii="Arial Narrow" w:hAnsi="Arial Narrow" w:cs="Arial"/>
        </w:rPr>
        <w:t xml:space="preserve"> </w:t>
      </w:r>
      <w:r w:rsidR="001D371D">
        <w:rPr>
          <w:rFonts w:ascii="Arial Narrow" w:hAnsi="Arial Narrow" w:cs="Arial"/>
        </w:rPr>
        <w:t>h</w:t>
      </w:r>
      <w:r>
        <w:rPr>
          <w:rFonts w:ascii="Arial Narrow" w:hAnsi="Arial Narrow" w:cs="Arial"/>
        </w:rPr>
        <w:t xml:space="preserve">ow firearms are </w:t>
      </w:r>
      <w:r w:rsidR="00926765" w:rsidRPr="00AD6140">
        <w:rPr>
          <w:rFonts w:ascii="Arial Narrow" w:hAnsi="Arial Narrow" w:cs="Arial"/>
        </w:rPr>
        <w:t>stor</w:t>
      </w:r>
      <w:r>
        <w:rPr>
          <w:rFonts w:ascii="Arial Narrow" w:hAnsi="Arial Narrow" w:cs="Arial"/>
        </w:rPr>
        <w:t>ed, i</w:t>
      </w:r>
      <w:r w:rsidR="00926765" w:rsidRPr="00AD6140">
        <w:rPr>
          <w:rFonts w:ascii="Arial Narrow" w:hAnsi="Arial Narrow" w:cs="Arial"/>
        </w:rPr>
        <w:t>ssu</w:t>
      </w:r>
      <w:r>
        <w:rPr>
          <w:rFonts w:ascii="Arial Narrow" w:hAnsi="Arial Narrow" w:cs="Arial"/>
        </w:rPr>
        <w:t xml:space="preserve">ed, and which </w:t>
      </w:r>
      <w:r w:rsidR="00926765" w:rsidRPr="00AD6140">
        <w:rPr>
          <w:rFonts w:ascii="Arial Narrow" w:hAnsi="Arial Narrow" w:cs="Arial"/>
        </w:rPr>
        <w:t xml:space="preserve">ammunition </w:t>
      </w:r>
      <w:r>
        <w:rPr>
          <w:rFonts w:ascii="Arial Narrow" w:hAnsi="Arial Narrow" w:cs="Arial"/>
        </w:rPr>
        <w:t xml:space="preserve">is </w:t>
      </w:r>
      <w:r w:rsidR="00926765" w:rsidRPr="00AD6140">
        <w:rPr>
          <w:rFonts w:ascii="Arial Narrow" w:hAnsi="Arial Narrow" w:cs="Arial"/>
        </w:rPr>
        <w:t>permitted</w:t>
      </w:r>
      <w:r w:rsidR="00C750AD" w:rsidRPr="00AD6140">
        <w:rPr>
          <w:rFonts w:ascii="Arial Narrow" w:hAnsi="Arial Narrow" w:cs="Arial"/>
        </w:rPr>
        <w:t xml:space="preserve">, including any information on proposals for safeguards such as </w:t>
      </w:r>
      <w:r>
        <w:rPr>
          <w:rFonts w:ascii="Arial Narrow" w:hAnsi="Arial Narrow" w:cs="Arial"/>
        </w:rPr>
        <w:t xml:space="preserve">on </w:t>
      </w:r>
      <w:r w:rsidR="00C750AD" w:rsidRPr="00AD6140">
        <w:rPr>
          <w:rFonts w:ascii="Arial Narrow" w:hAnsi="Arial Narrow" w:cs="Arial"/>
        </w:rPr>
        <w:t>appropriate deployment, training, guidance and oversight</w:t>
      </w:r>
      <w:r w:rsidR="00926765" w:rsidRPr="00AD6140">
        <w:rPr>
          <w:rFonts w:ascii="Arial Narrow" w:hAnsi="Arial Narrow" w:cs="Arial"/>
        </w:rPr>
        <w:t>;</w:t>
      </w:r>
    </w:p>
    <w:p w:rsidR="00AD6140" w:rsidRPr="00AD6140" w:rsidRDefault="00AD6140" w:rsidP="00AD6140">
      <w:pPr>
        <w:pStyle w:val="ListParagraph"/>
        <w:numPr>
          <w:ilvl w:val="0"/>
          <w:numId w:val="14"/>
        </w:numPr>
        <w:autoSpaceDE w:val="0"/>
        <w:autoSpaceDN w:val="0"/>
        <w:adjustRightInd w:val="0"/>
        <w:jc w:val="both"/>
        <w:rPr>
          <w:rFonts w:ascii="Arial Narrow" w:hAnsi="Arial Narrow" w:cs="Arial"/>
        </w:rPr>
      </w:pPr>
      <w:r>
        <w:rPr>
          <w:rFonts w:ascii="Arial Narrow" w:hAnsi="Arial Narrow" w:cs="Arial"/>
        </w:rPr>
        <w:t>J</w:t>
      </w:r>
      <w:r w:rsidR="00C750AD" w:rsidRPr="00AD6140">
        <w:rPr>
          <w:rFonts w:ascii="Arial Narrow" w:hAnsi="Arial Narrow" w:cs="Arial"/>
        </w:rPr>
        <w:t xml:space="preserve">ustification for the need to introduce </w:t>
      </w:r>
      <w:r w:rsidR="00C46A91">
        <w:rPr>
          <w:rFonts w:ascii="Arial Narrow" w:hAnsi="Arial Narrow" w:cs="Arial"/>
        </w:rPr>
        <w:t xml:space="preserve">any </w:t>
      </w:r>
      <w:r w:rsidR="00926765" w:rsidRPr="00AD6140">
        <w:rPr>
          <w:rFonts w:ascii="Arial Narrow" w:hAnsi="Arial Narrow" w:cs="Arial"/>
        </w:rPr>
        <w:t>change of policy</w:t>
      </w:r>
      <w:r w:rsidR="00C46A91">
        <w:rPr>
          <w:rFonts w:ascii="Arial Narrow" w:hAnsi="Arial Narrow" w:cs="Arial"/>
        </w:rPr>
        <w:t>, or the roll out of an existing local policy to new parts of Scotland</w:t>
      </w:r>
      <w:r w:rsidR="00C750AD" w:rsidRPr="00AD6140">
        <w:rPr>
          <w:rFonts w:ascii="Arial Narrow" w:hAnsi="Arial Narrow" w:cs="Arial"/>
        </w:rPr>
        <w:t>;</w:t>
      </w:r>
      <w:r w:rsidR="008F4B55">
        <w:rPr>
          <w:rFonts w:ascii="Arial Narrow" w:hAnsi="Arial Narrow" w:cs="Arial"/>
        </w:rPr>
        <w:t xml:space="preserve"> and</w:t>
      </w:r>
    </w:p>
    <w:p w:rsidR="00C750AD" w:rsidRPr="00AD6140" w:rsidRDefault="00C750AD" w:rsidP="00AD6140">
      <w:pPr>
        <w:pStyle w:val="ListParagraph"/>
        <w:numPr>
          <w:ilvl w:val="0"/>
          <w:numId w:val="14"/>
        </w:numPr>
        <w:autoSpaceDE w:val="0"/>
        <w:autoSpaceDN w:val="0"/>
        <w:adjustRightInd w:val="0"/>
        <w:jc w:val="both"/>
        <w:rPr>
          <w:rFonts w:ascii="Arial Narrow" w:hAnsi="Arial Narrow" w:cs="Arial"/>
        </w:rPr>
      </w:pPr>
      <w:r w:rsidRPr="00AD6140">
        <w:rPr>
          <w:rFonts w:ascii="Arial Narrow" w:hAnsi="Arial Narrow" w:cs="Arial"/>
        </w:rPr>
        <w:t>Evidence to support the justification and illustrate that th</w:t>
      </w:r>
      <w:r w:rsidR="00AD6140">
        <w:rPr>
          <w:rFonts w:ascii="Arial Narrow" w:hAnsi="Arial Narrow" w:cs="Arial"/>
        </w:rPr>
        <w:t xml:space="preserve">is approach is necessary and proportionate and </w:t>
      </w:r>
      <w:r w:rsidRPr="00AD6140">
        <w:rPr>
          <w:rFonts w:ascii="Arial Narrow" w:hAnsi="Arial Narrow" w:cs="Arial"/>
        </w:rPr>
        <w:t>compli</w:t>
      </w:r>
      <w:r w:rsidR="00926765" w:rsidRPr="00AD6140">
        <w:rPr>
          <w:rFonts w:ascii="Arial Narrow" w:hAnsi="Arial Narrow" w:cs="Arial"/>
        </w:rPr>
        <w:t>es with huma</w:t>
      </w:r>
      <w:r w:rsidR="008F4B55">
        <w:rPr>
          <w:rFonts w:ascii="Arial Narrow" w:hAnsi="Arial Narrow" w:cs="Arial"/>
        </w:rPr>
        <w:t>n rights standards.</w:t>
      </w:r>
    </w:p>
    <w:p w:rsidR="00C750AD" w:rsidRDefault="00C750AD" w:rsidP="00E46533">
      <w:pPr>
        <w:autoSpaceDE w:val="0"/>
        <w:autoSpaceDN w:val="0"/>
        <w:adjustRightInd w:val="0"/>
        <w:jc w:val="both"/>
        <w:rPr>
          <w:rFonts w:ascii="Arial Narrow" w:hAnsi="Arial Narrow" w:cs="Arial"/>
          <w:i/>
        </w:rPr>
      </w:pPr>
    </w:p>
    <w:p w:rsidR="00C46A91" w:rsidRDefault="00C46A91" w:rsidP="00E46533">
      <w:pPr>
        <w:autoSpaceDE w:val="0"/>
        <w:autoSpaceDN w:val="0"/>
        <w:adjustRightInd w:val="0"/>
        <w:jc w:val="both"/>
        <w:rPr>
          <w:rFonts w:ascii="Arial Narrow" w:hAnsi="Arial Narrow" w:cs="Arial"/>
          <w:i/>
        </w:rPr>
      </w:pPr>
    </w:p>
    <w:p w:rsidR="00926765" w:rsidRPr="00E46533" w:rsidRDefault="00926765" w:rsidP="00E46533">
      <w:pPr>
        <w:autoSpaceDE w:val="0"/>
        <w:autoSpaceDN w:val="0"/>
        <w:adjustRightInd w:val="0"/>
        <w:jc w:val="both"/>
        <w:rPr>
          <w:rFonts w:ascii="Arial Narrow" w:hAnsi="Arial Narrow" w:cs="Arial"/>
          <w:b/>
        </w:rPr>
      </w:pPr>
      <w:r w:rsidRPr="00E46533">
        <w:rPr>
          <w:rFonts w:ascii="Arial Narrow" w:hAnsi="Arial Narrow" w:cs="Arial"/>
          <w:b/>
        </w:rPr>
        <w:t>S</w:t>
      </w:r>
      <w:r w:rsidR="00B31801" w:rsidRPr="00E46533">
        <w:rPr>
          <w:rFonts w:ascii="Arial Narrow" w:hAnsi="Arial Narrow" w:cs="Arial"/>
          <w:b/>
        </w:rPr>
        <w:t xml:space="preserve">crutiny </w:t>
      </w:r>
      <w:r w:rsidR="00065BBD" w:rsidRPr="00E46533">
        <w:rPr>
          <w:rFonts w:ascii="Arial Narrow" w:hAnsi="Arial Narrow" w:cs="Arial"/>
          <w:b/>
        </w:rPr>
        <w:t>and Accountability</w:t>
      </w:r>
    </w:p>
    <w:p w:rsidR="00926765" w:rsidRPr="00E46533" w:rsidRDefault="00926765" w:rsidP="00E46533">
      <w:pPr>
        <w:autoSpaceDE w:val="0"/>
        <w:autoSpaceDN w:val="0"/>
        <w:adjustRightInd w:val="0"/>
        <w:jc w:val="both"/>
        <w:rPr>
          <w:rFonts w:ascii="Arial Narrow" w:hAnsi="Arial Narrow" w:cs="Arial"/>
          <w:b/>
        </w:rPr>
      </w:pPr>
    </w:p>
    <w:p w:rsidR="00065BBD" w:rsidRPr="00E46533" w:rsidRDefault="00A5083E" w:rsidP="00E46533">
      <w:pPr>
        <w:autoSpaceDE w:val="0"/>
        <w:autoSpaceDN w:val="0"/>
        <w:adjustRightInd w:val="0"/>
        <w:jc w:val="both"/>
        <w:rPr>
          <w:rFonts w:ascii="Arial Narrow" w:hAnsi="Arial Narrow" w:cs="Arial"/>
          <w:b/>
          <w:bCs/>
        </w:rPr>
      </w:pPr>
      <w:r w:rsidRPr="00E46533">
        <w:rPr>
          <w:rFonts w:ascii="Arial Narrow" w:hAnsi="Arial Narrow" w:cs="Arial"/>
        </w:rPr>
        <w:t xml:space="preserve">There are a number of public bodies </w:t>
      </w:r>
      <w:r w:rsidR="00AD6140">
        <w:rPr>
          <w:rFonts w:ascii="Arial Narrow" w:hAnsi="Arial Narrow" w:cs="Arial"/>
        </w:rPr>
        <w:t>which</w:t>
      </w:r>
      <w:r w:rsidRPr="00E46533">
        <w:rPr>
          <w:rFonts w:ascii="Arial Narrow" w:hAnsi="Arial Narrow" w:cs="Arial"/>
        </w:rPr>
        <w:t xml:space="preserve"> share responsibility </w:t>
      </w:r>
      <w:r w:rsidR="00AD6140">
        <w:rPr>
          <w:rFonts w:ascii="Arial Narrow" w:hAnsi="Arial Narrow" w:cs="Arial"/>
        </w:rPr>
        <w:t>for</w:t>
      </w:r>
      <w:r w:rsidRPr="00E46533">
        <w:rPr>
          <w:rFonts w:ascii="Arial Narrow" w:hAnsi="Arial Narrow" w:cs="Arial"/>
        </w:rPr>
        <w:t xml:space="preserve"> policing in Scotland, </w:t>
      </w:r>
      <w:r w:rsidR="00BE334D" w:rsidRPr="00E46533">
        <w:rPr>
          <w:rFonts w:ascii="Arial Narrow" w:hAnsi="Arial Narrow" w:cs="Arial"/>
        </w:rPr>
        <w:t>including</w:t>
      </w:r>
      <w:r w:rsidRPr="00E46533">
        <w:rPr>
          <w:rFonts w:ascii="Arial Narrow" w:hAnsi="Arial Narrow" w:cs="Arial"/>
        </w:rPr>
        <w:t xml:space="preserve"> </w:t>
      </w:r>
      <w:r w:rsidR="00065BBD" w:rsidRPr="00E46533">
        <w:rPr>
          <w:rFonts w:ascii="Arial Narrow" w:hAnsi="Arial Narrow" w:cs="Arial"/>
        </w:rPr>
        <w:t>the</w:t>
      </w:r>
      <w:r w:rsidRPr="00E46533">
        <w:rPr>
          <w:rFonts w:ascii="Arial Narrow" w:hAnsi="Arial Narrow" w:cs="Arial"/>
        </w:rPr>
        <w:t xml:space="preserve"> Scottish Government, </w:t>
      </w:r>
      <w:r w:rsidR="00AD6140">
        <w:rPr>
          <w:rFonts w:ascii="Arial Narrow" w:hAnsi="Arial Narrow" w:cs="Arial"/>
        </w:rPr>
        <w:t>t</w:t>
      </w:r>
      <w:r w:rsidRPr="00E46533">
        <w:rPr>
          <w:rFonts w:ascii="Arial Narrow" w:hAnsi="Arial Narrow" w:cs="Arial"/>
        </w:rPr>
        <w:t xml:space="preserve">he Scottish Parliament, </w:t>
      </w:r>
      <w:r w:rsidR="001D371D">
        <w:rPr>
          <w:rFonts w:ascii="Arial Narrow" w:hAnsi="Arial Narrow" w:cs="Arial"/>
        </w:rPr>
        <w:t>t</w:t>
      </w:r>
      <w:r w:rsidRPr="00E46533">
        <w:rPr>
          <w:rFonts w:ascii="Arial Narrow" w:hAnsi="Arial Narrow" w:cs="Arial"/>
        </w:rPr>
        <w:t>he SPA</w:t>
      </w:r>
      <w:r w:rsidR="00BE334D" w:rsidRPr="00E46533">
        <w:rPr>
          <w:rFonts w:ascii="Arial Narrow" w:hAnsi="Arial Narrow" w:cs="Arial"/>
        </w:rPr>
        <w:t xml:space="preserve">, </w:t>
      </w:r>
      <w:proofErr w:type="spellStart"/>
      <w:r w:rsidR="00BE334D" w:rsidRPr="00E46533">
        <w:rPr>
          <w:rFonts w:ascii="Arial Narrow" w:hAnsi="Arial Narrow" w:cs="Arial"/>
        </w:rPr>
        <w:t>PIRC</w:t>
      </w:r>
      <w:proofErr w:type="spellEnd"/>
      <w:r w:rsidR="00BE334D" w:rsidRPr="00E46533">
        <w:rPr>
          <w:rFonts w:ascii="Arial Narrow" w:hAnsi="Arial Narrow" w:cs="Arial"/>
        </w:rPr>
        <w:t xml:space="preserve"> and </w:t>
      </w:r>
      <w:proofErr w:type="spellStart"/>
      <w:r w:rsidR="00BE334D" w:rsidRPr="00E46533">
        <w:rPr>
          <w:rFonts w:ascii="Arial Narrow" w:hAnsi="Arial Narrow" w:cs="Arial"/>
        </w:rPr>
        <w:t>HMICS</w:t>
      </w:r>
      <w:proofErr w:type="spellEnd"/>
      <w:r w:rsidRPr="00E46533">
        <w:rPr>
          <w:rFonts w:ascii="Arial Narrow" w:hAnsi="Arial Narrow" w:cs="Arial"/>
        </w:rPr>
        <w:t>.</w:t>
      </w:r>
      <w:r w:rsidR="00BE334D" w:rsidRPr="00E46533">
        <w:rPr>
          <w:rFonts w:ascii="Arial Narrow" w:hAnsi="Arial Narrow" w:cs="Arial"/>
        </w:rPr>
        <w:t xml:space="preserve"> </w:t>
      </w:r>
      <w:r w:rsidR="00D332D4" w:rsidRPr="00E46533">
        <w:rPr>
          <w:rFonts w:ascii="Arial Narrow" w:hAnsi="Arial Narrow" w:cs="Arial"/>
          <w:bCs/>
        </w:rPr>
        <w:t>S</w:t>
      </w:r>
      <w:r w:rsidR="00065BBD" w:rsidRPr="00E46533">
        <w:rPr>
          <w:rFonts w:ascii="Arial Narrow" w:hAnsi="Arial Narrow" w:cs="Arial"/>
          <w:bCs/>
        </w:rPr>
        <w:t>crutiny</w:t>
      </w:r>
      <w:r w:rsidR="00065BBD" w:rsidRPr="00E46533">
        <w:rPr>
          <w:rFonts w:ascii="Arial Narrow" w:hAnsi="Arial Narrow" w:cs="Arial"/>
        </w:rPr>
        <w:t xml:space="preserve"> is an essential part of ensuring that public bodies, including </w:t>
      </w:r>
      <w:r w:rsidR="00C46A91">
        <w:rPr>
          <w:rFonts w:ascii="Arial Narrow" w:hAnsi="Arial Narrow" w:cs="Arial"/>
        </w:rPr>
        <w:t>Police Scotland</w:t>
      </w:r>
      <w:r w:rsidR="0044443F">
        <w:rPr>
          <w:rFonts w:ascii="Arial Narrow" w:hAnsi="Arial Narrow" w:cs="Arial"/>
        </w:rPr>
        <w:t>,</w:t>
      </w:r>
      <w:r w:rsidR="00065BBD" w:rsidRPr="00E46533">
        <w:rPr>
          <w:rFonts w:ascii="Arial Narrow" w:hAnsi="Arial Narrow" w:cs="Arial"/>
        </w:rPr>
        <w:t xml:space="preserve"> remain effective and </w:t>
      </w:r>
      <w:r w:rsidR="00065BBD" w:rsidRPr="00E46533">
        <w:rPr>
          <w:rFonts w:ascii="Arial Narrow" w:hAnsi="Arial Narrow" w:cs="Arial"/>
          <w:bCs/>
        </w:rPr>
        <w:t>accountable</w:t>
      </w:r>
      <w:r w:rsidR="00E46533">
        <w:rPr>
          <w:rFonts w:ascii="Arial Narrow" w:hAnsi="Arial Narrow" w:cs="Arial"/>
          <w:bCs/>
        </w:rPr>
        <w:t xml:space="preserve"> nationally (and internationally)</w:t>
      </w:r>
      <w:r w:rsidR="00065BBD" w:rsidRPr="00E46533">
        <w:rPr>
          <w:rFonts w:ascii="Arial Narrow" w:hAnsi="Arial Narrow" w:cs="Arial"/>
          <w:bCs/>
        </w:rPr>
        <w:t>.</w:t>
      </w:r>
    </w:p>
    <w:p w:rsidR="00065BBD" w:rsidRPr="00E46533" w:rsidRDefault="00065BBD" w:rsidP="00E46533">
      <w:pPr>
        <w:autoSpaceDE w:val="0"/>
        <w:autoSpaceDN w:val="0"/>
        <w:adjustRightInd w:val="0"/>
        <w:jc w:val="both"/>
        <w:rPr>
          <w:rFonts w:ascii="Arial Narrow" w:hAnsi="Arial Narrow" w:cs="Arial"/>
          <w:i/>
        </w:rPr>
      </w:pPr>
    </w:p>
    <w:p w:rsidR="00065BBD" w:rsidRDefault="00065BBD" w:rsidP="00E46533">
      <w:pPr>
        <w:autoSpaceDE w:val="0"/>
        <w:autoSpaceDN w:val="0"/>
        <w:adjustRightInd w:val="0"/>
        <w:jc w:val="both"/>
        <w:rPr>
          <w:rFonts w:ascii="Arial Narrow" w:hAnsi="Arial Narrow" w:cs="Arial"/>
        </w:rPr>
      </w:pPr>
      <w:r w:rsidRPr="00E46533">
        <w:rPr>
          <w:rFonts w:ascii="Arial Narrow" w:hAnsi="Arial Narrow" w:cs="Arial"/>
        </w:rPr>
        <w:t>Broadly speaking, there are four categories of accountability mechanism:</w:t>
      </w:r>
    </w:p>
    <w:p w:rsidR="008F4782" w:rsidRPr="00E46533" w:rsidRDefault="008F4782" w:rsidP="00E46533">
      <w:pPr>
        <w:autoSpaceDE w:val="0"/>
        <w:autoSpaceDN w:val="0"/>
        <w:adjustRightInd w:val="0"/>
        <w:jc w:val="both"/>
        <w:rPr>
          <w:rFonts w:ascii="Arial Narrow" w:hAnsi="Arial Narrow" w:cs="Arial"/>
        </w:rPr>
      </w:pPr>
    </w:p>
    <w:p w:rsidR="00065BBD" w:rsidRPr="00C46A91" w:rsidRDefault="00065BBD" w:rsidP="00AD6140">
      <w:pPr>
        <w:pStyle w:val="ListParagraph"/>
        <w:numPr>
          <w:ilvl w:val="0"/>
          <w:numId w:val="16"/>
        </w:numPr>
        <w:autoSpaceDE w:val="0"/>
        <w:autoSpaceDN w:val="0"/>
        <w:adjustRightInd w:val="0"/>
        <w:jc w:val="both"/>
        <w:rPr>
          <w:rFonts w:ascii="Arial Narrow" w:hAnsi="Arial Narrow" w:cs="Arial"/>
        </w:rPr>
      </w:pPr>
      <w:r w:rsidRPr="00C46A91">
        <w:rPr>
          <w:rFonts w:ascii="Arial Narrow" w:hAnsi="Arial Narrow" w:cs="Arial"/>
        </w:rPr>
        <w:t>Judicial</w:t>
      </w:r>
      <w:r w:rsidR="00C46A91" w:rsidRPr="00C46A91">
        <w:rPr>
          <w:rFonts w:ascii="Arial Narrow" w:hAnsi="Arial Narrow" w:cs="Arial"/>
        </w:rPr>
        <w:t xml:space="preserve"> – </w:t>
      </w:r>
      <w:r w:rsidR="001268F1">
        <w:rPr>
          <w:rFonts w:ascii="Arial Narrow" w:hAnsi="Arial Narrow" w:cs="Arial"/>
        </w:rPr>
        <w:t>Judicial</w:t>
      </w:r>
      <w:r w:rsidRPr="00C46A91">
        <w:rPr>
          <w:rFonts w:ascii="Arial Narrow" w:hAnsi="Arial Narrow" w:cs="Arial"/>
        </w:rPr>
        <w:t xml:space="preserve"> </w:t>
      </w:r>
      <w:r w:rsidR="00C46A91" w:rsidRPr="00C46A91">
        <w:rPr>
          <w:rFonts w:ascii="Arial Narrow" w:hAnsi="Arial Narrow" w:cs="Arial"/>
        </w:rPr>
        <w:t>oversight</w:t>
      </w:r>
      <w:r w:rsidRPr="00C46A91">
        <w:rPr>
          <w:rFonts w:ascii="Arial Narrow" w:hAnsi="Arial Narrow" w:cs="Arial"/>
        </w:rPr>
        <w:t xml:space="preserve"> of </w:t>
      </w:r>
      <w:r w:rsidR="002464C7">
        <w:rPr>
          <w:rFonts w:ascii="Arial Narrow" w:hAnsi="Arial Narrow" w:cs="Arial"/>
        </w:rPr>
        <w:t>e</w:t>
      </w:r>
      <w:r w:rsidRPr="00C46A91">
        <w:rPr>
          <w:rFonts w:ascii="Arial Narrow" w:hAnsi="Arial Narrow" w:cs="Arial"/>
        </w:rPr>
        <w:t>xecutive acts and omissions</w:t>
      </w:r>
      <w:r w:rsidR="001268F1">
        <w:rPr>
          <w:rFonts w:ascii="Arial Narrow" w:hAnsi="Arial Narrow" w:cs="Arial"/>
        </w:rPr>
        <w:t xml:space="preserve">, </w:t>
      </w:r>
      <w:r w:rsidR="00C46A91" w:rsidRPr="00C46A91">
        <w:rPr>
          <w:rFonts w:ascii="Arial Narrow" w:hAnsi="Arial Narrow" w:cs="Arial"/>
        </w:rPr>
        <w:t xml:space="preserve">particularly </w:t>
      </w:r>
      <w:r w:rsidR="00746FBB">
        <w:rPr>
          <w:rFonts w:ascii="Arial Narrow" w:hAnsi="Arial Narrow" w:cs="Arial"/>
        </w:rPr>
        <w:t xml:space="preserve">in Scotland </w:t>
      </w:r>
      <w:r w:rsidR="00C46A91" w:rsidRPr="00C46A91">
        <w:rPr>
          <w:rFonts w:ascii="Arial Narrow" w:hAnsi="Arial Narrow" w:cs="Arial"/>
        </w:rPr>
        <w:t>by virtue of the Human Rights Act 1998 and Scotland Act 1998,</w:t>
      </w:r>
      <w:r w:rsidR="001268F1">
        <w:rPr>
          <w:rFonts w:ascii="Arial Narrow" w:hAnsi="Arial Narrow" w:cs="Arial"/>
        </w:rPr>
        <w:t xml:space="preserve"> and including the European Court of Human Rights</w:t>
      </w:r>
      <w:r w:rsidR="002464C7">
        <w:rPr>
          <w:rFonts w:ascii="Arial Narrow" w:hAnsi="Arial Narrow" w:cs="Arial"/>
        </w:rPr>
        <w:t>;</w:t>
      </w:r>
    </w:p>
    <w:p w:rsidR="00746FBB" w:rsidRPr="00E46533" w:rsidRDefault="00746FBB" w:rsidP="00746FBB">
      <w:pPr>
        <w:pStyle w:val="ListParagraph"/>
        <w:numPr>
          <w:ilvl w:val="0"/>
          <w:numId w:val="16"/>
        </w:numPr>
        <w:autoSpaceDE w:val="0"/>
        <w:autoSpaceDN w:val="0"/>
        <w:adjustRightInd w:val="0"/>
        <w:jc w:val="both"/>
        <w:rPr>
          <w:rFonts w:ascii="Arial Narrow" w:hAnsi="Arial Narrow" w:cs="Arial"/>
          <w:i/>
        </w:rPr>
      </w:pPr>
      <w:r w:rsidRPr="00E46533">
        <w:rPr>
          <w:rFonts w:ascii="Arial Narrow" w:hAnsi="Arial Narrow" w:cs="Arial"/>
        </w:rPr>
        <w:t>Political</w:t>
      </w:r>
      <w:r>
        <w:rPr>
          <w:rFonts w:ascii="Arial Narrow" w:hAnsi="Arial Narrow" w:cs="Arial"/>
        </w:rPr>
        <w:t xml:space="preserve"> - P</w:t>
      </w:r>
      <w:r w:rsidRPr="00E46533">
        <w:rPr>
          <w:rFonts w:ascii="Arial Narrow" w:hAnsi="Arial Narrow" w:cs="Arial"/>
        </w:rPr>
        <w:t xml:space="preserve">arliamentary </w:t>
      </w:r>
      <w:r>
        <w:rPr>
          <w:rFonts w:ascii="Arial Narrow" w:hAnsi="Arial Narrow" w:cs="Arial"/>
        </w:rPr>
        <w:t>scrutiny and oversight</w:t>
      </w:r>
      <w:r w:rsidR="002464C7">
        <w:rPr>
          <w:rFonts w:ascii="Arial Narrow" w:hAnsi="Arial Narrow" w:cs="Arial"/>
        </w:rPr>
        <w:t>;</w:t>
      </w:r>
    </w:p>
    <w:p w:rsidR="00746FBB" w:rsidRPr="00746FBB" w:rsidRDefault="00746FBB" w:rsidP="00746FBB">
      <w:pPr>
        <w:pStyle w:val="ListParagraph"/>
        <w:numPr>
          <w:ilvl w:val="0"/>
          <w:numId w:val="16"/>
        </w:numPr>
        <w:autoSpaceDE w:val="0"/>
        <w:autoSpaceDN w:val="0"/>
        <w:adjustRightInd w:val="0"/>
        <w:jc w:val="both"/>
        <w:rPr>
          <w:rFonts w:ascii="Arial Narrow" w:hAnsi="Arial Narrow" w:cs="Arial"/>
        </w:rPr>
      </w:pPr>
      <w:r w:rsidRPr="00E46533">
        <w:rPr>
          <w:rFonts w:ascii="Arial Narrow" w:hAnsi="Arial Narrow" w:cs="Arial"/>
        </w:rPr>
        <w:t xml:space="preserve">Administrative </w:t>
      </w:r>
      <w:r>
        <w:rPr>
          <w:rFonts w:ascii="Arial Narrow" w:hAnsi="Arial Narrow" w:cs="Arial"/>
        </w:rPr>
        <w:t xml:space="preserve">– </w:t>
      </w:r>
      <w:r w:rsidR="00AA40B8">
        <w:rPr>
          <w:rFonts w:ascii="Arial Narrow" w:hAnsi="Arial Narrow" w:cs="Arial"/>
        </w:rPr>
        <w:t xml:space="preserve">The SPA itself, along with requirements </w:t>
      </w:r>
      <w:r>
        <w:rPr>
          <w:rFonts w:ascii="Arial Narrow" w:hAnsi="Arial Narrow" w:cs="Arial"/>
        </w:rPr>
        <w:t xml:space="preserve">such as the </w:t>
      </w:r>
      <w:r w:rsidRPr="00E46533">
        <w:rPr>
          <w:rFonts w:ascii="Arial Narrow" w:hAnsi="Arial Narrow" w:cs="Arial"/>
        </w:rPr>
        <w:t>preparation, publication and scrutiny of human rights</w:t>
      </w:r>
      <w:r>
        <w:rPr>
          <w:rFonts w:ascii="Arial Narrow" w:hAnsi="Arial Narrow" w:cs="Arial"/>
        </w:rPr>
        <w:t xml:space="preserve"> </w:t>
      </w:r>
      <w:r w:rsidRPr="00746FBB">
        <w:rPr>
          <w:rFonts w:ascii="Arial Narrow" w:hAnsi="Arial Narrow" w:cs="Arial"/>
        </w:rPr>
        <w:t>impact assessments</w:t>
      </w:r>
      <w:r>
        <w:rPr>
          <w:rFonts w:ascii="Arial Narrow" w:hAnsi="Arial Narrow" w:cs="Arial"/>
        </w:rPr>
        <w:t>;</w:t>
      </w:r>
      <w:r w:rsidRPr="00746FBB">
        <w:rPr>
          <w:rFonts w:ascii="Arial Narrow" w:hAnsi="Arial Narrow" w:cs="Arial"/>
        </w:rPr>
        <w:t xml:space="preserve"> and </w:t>
      </w:r>
    </w:p>
    <w:p w:rsidR="00065BBD" w:rsidRPr="00E46533" w:rsidRDefault="00065BBD" w:rsidP="00AD6140">
      <w:pPr>
        <w:pStyle w:val="ListParagraph"/>
        <w:numPr>
          <w:ilvl w:val="0"/>
          <w:numId w:val="16"/>
        </w:numPr>
        <w:autoSpaceDE w:val="0"/>
        <w:autoSpaceDN w:val="0"/>
        <w:adjustRightInd w:val="0"/>
        <w:jc w:val="both"/>
        <w:rPr>
          <w:rFonts w:ascii="Arial Narrow" w:hAnsi="Arial Narrow" w:cs="Arial"/>
        </w:rPr>
      </w:pPr>
      <w:r w:rsidRPr="00E46533">
        <w:rPr>
          <w:rFonts w:ascii="Arial Narrow" w:hAnsi="Arial Narrow" w:cs="Arial"/>
        </w:rPr>
        <w:t>Quasi-judicial</w:t>
      </w:r>
      <w:r w:rsidR="00C46A91">
        <w:rPr>
          <w:rFonts w:ascii="Arial Narrow" w:hAnsi="Arial Narrow" w:cs="Arial"/>
        </w:rPr>
        <w:t xml:space="preserve"> – </w:t>
      </w:r>
      <w:r w:rsidR="00746FBB">
        <w:rPr>
          <w:rFonts w:ascii="Arial Narrow" w:hAnsi="Arial Narrow" w:cs="Arial"/>
        </w:rPr>
        <w:t>such as the c</w:t>
      </w:r>
      <w:r w:rsidR="00C46A91">
        <w:rPr>
          <w:rFonts w:ascii="Arial Narrow" w:hAnsi="Arial Narrow" w:cs="Arial"/>
        </w:rPr>
        <w:t>omplaints</w:t>
      </w:r>
      <w:r w:rsidR="001268F1">
        <w:rPr>
          <w:rFonts w:ascii="Arial Narrow" w:hAnsi="Arial Narrow" w:cs="Arial"/>
        </w:rPr>
        <w:t xml:space="preserve"> mechanisms and </w:t>
      </w:r>
      <w:r w:rsidR="00746FBB">
        <w:rPr>
          <w:rFonts w:ascii="Arial Narrow" w:hAnsi="Arial Narrow" w:cs="Arial"/>
        </w:rPr>
        <w:t>i</w:t>
      </w:r>
      <w:r w:rsidR="001268F1">
        <w:rPr>
          <w:rFonts w:ascii="Arial Narrow" w:hAnsi="Arial Narrow" w:cs="Arial"/>
        </w:rPr>
        <w:t>nspectorates</w:t>
      </w:r>
      <w:r w:rsidR="00746FBB">
        <w:rPr>
          <w:rFonts w:ascii="Arial Narrow" w:hAnsi="Arial Narrow" w:cs="Arial"/>
        </w:rPr>
        <w:t xml:space="preserve"> highlighted above</w:t>
      </w:r>
      <w:r w:rsidR="001268F1">
        <w:rPr>
          <w:rFonts w:ascii="Arial Narrow" w:hAnsi="Arial Narrow" w:cs="Arial"/>
        </w:rPr>
        <w:t>,</w:t>
      </w:r>
      <w:r w:rsidR="00746FBB">
        <w:rPr>
          <w:rFonts w:ascii="Arial Narrow" w:hAnsi="Arial Narrow" w:cs="Arial"/>
        </w:rPr>
        <w:t xml:space="preserve"> i</w:t>
      </w:r>
      <w:r w:rsidR="001268F1">
        <w:rPr>
          <w:rFonts w:ascii="Arial Narrow" w:hAnsi="Arial Narrow" w:cs="Arial"/>
        </w:rPr>
        <w:t xml:space="preserve">ncluding the role of the Commission as a National Human Rights Institution, and </w:t>
      </w:r>
      <w:r w:rsidR="00746FBB">
        <w:rPr>
          <w:rFonts w:ascii="Arial Narrow" w:hAnsi="Arial Narrow" w:cs="Arial"/>
        </w:rPr>
        <w:t xml:space="preserve">the </w:t>
      </w:r>
      <w:r w:rsidRPr="00E46533">
        <w:rPr>
          <w:rFonts w:ascii="Arial Narrow" w:hAnsi="Arial Narrow" w:cs="Arial"/>
        </w:rPr>
        <w:t xml:space="preserve">international human rights </w:t>
      </w:r>
      <w:r w:rsidR="001268F1">
        <w:rPr>
          <w:rFonts w:ascii="Arial Narrow" w:hAnsi="Arial Narrow" w:cs="Arial"/>
        </w:rPr>
        <w:t>framework</w:t>
      </w:r>
      <w:r w:rsidR="002464C7">
        <w:rPr>
          <w:rFonts w:ascii="Arial Narrow" w:hAnsi="Arial Narrow" w:cs="Arial"/>
        </w:rPr>
        <w:t>.</w:t>
      </w:r>
    </w:p>
    <w:p w:rsidR="00065BBD" w:rsidRPr="00AD6140" w:rsidRDefault="00065BBD" w:rsidP="00E46533">
      <w:pPr>
        <w:autoSpaceDE w:val="0"/>
        <w:autoSpaceDN w:val="0"/>
        <w:adjustRightInd w:val="0"/>
        <w:jc w:val="both"/>
        <w:rPr>
          <w:rFonts w:ascii="Arial Narrow" w:hAnsi="Arial Narrow" w:cs="Arial"/>
        </w:rPr>
      </w:pPr>
    </w:p>
    <w:p w:rsidR="00065BBD" w:rsidRPr="00E46533" w:rsidRDefault="00AA40B8" w:rsidP="00E46533">
      <w:pPr>
        <w:autoSpaceDE w:val="0"/>
        <w:autoSpaceDN w:val="0"/>
        <w:adjustRightInd w:val="0"/>
        <w:jc w:val="both"/>
        <w:rPr>
          <w:rFonts w:ascii="Arial Narrow" w:hAnsi="Arial Narrow" w:cs="Arial"/>
        </w:rPr>
      </w:pPr>
      <w:r>
        <w:rPr>
          <w:rFonts w:ascii="Arial Narrow" w:hAnsi="Arial Narrow" w:cs="Arial"/>
        </w:rPr>
        <w:t>E</w:t>
      </w:r>
      <w:r w:rsidR="00D332D4" w:rsidRPr="00E46533">
        <w:rPr>
          <w:rFonts w:ascii="Arial Narrow" w:hAnsi="Arial Narrow" w:cs="Arial"/>
        </w:rPr>
        <w:t>ach of the</w:t>
      </w:r>
      <w:r w:rsidR="00A5083E" w:rsidRPr="00E46533">
        <w:rPr>
          <w:rFonts w:ascii="Arial Narrow" w:hAnsi="Arial Narrow" w:cs="Arial"/>
        </w:rPr>
        <w:t xml:space="preserve"> public bodies </w:t>
      </w:r>
      <w:r>
        <w:rPr>
          <w:rFonts w:ascii="Arial Narrow" w:hAnsi="Arial Narrow" w:cs="Arial"/>
        </w:rPr>
        <w:t>engaged in the accountability</w:t>
      </w:r>
      <w:r w:rsidR="00BB032E">
        <w:rPr>
          <w:rFonts w:ascii="Arial Narrow" w:hAnsi="Arial Narrow" w:cs="Arial"/>
        </w:rPr>
        <w:t xml:space="preserve"> framework</w:t>
      </w:r>
      <w:r>
        <w:rPr>
          <w:rFonts w:ascii="Arial Narrow" w:hAnsi="Arial Narrow" w:cs="Arial"/>
        </w:rPr>
        <w:t xml:space="preserve"> </w:t>
      </w:r>
      <w:r w:rsidR="00A5083E" w:rsidRPr="00E46533">
        <w:rPr>
          <w:rFonts w:ascii="Arial Narrow" w:hAnsi="Arial Narrow" w:cs="Arial"/>
        </w:rPr>
        <w:t xml:space="preserve">have distinct responsibilities. </w:t>
      </w:r>
      <w:r w:rsidR="00BE334D" w:rsidRPr="00E46533">
        <w:rPr>
          <w:rFonts w:ascii="Arial Narrow" w:hAnsi="Arial Narrow" w:cs="Arial"/>
        </w:rPr>
        <w:t>I</w:t>
      </w:r>
      <w:r>
        <w:rPr>
          <w:rFonts w:ascii="Arial Narrow" w:hAnsi="Arial Narrow" w:cs="Arial"/>
        </w:rPr>
        <w:t>t is</w:t>
      </w:r>
      <w:r w:rsidR="00BE334D" w:rsidRPr="00E46533">
        <w:rPr>
          <w:rFonts w:ascii="Arial Narrow" w:hAnsi="Arial Narrow" w:cs="Arial"/>
        </w:rPr>
        <w:t xml:space="preserve"> vital that sufficient and appropriate scrutiny is given </w:t>
      </w:r>
      <w:r>
        <w:rPr>
          <w:rFonts w:ascii="Arial Narrow" w:hAnsi="Arial Narrow" w:cs="Arial"/>
        </w:rPr>
        <w:t xml:space="preserve">in relation to </w:t>
      </w:r>
      <w:r w:rsidR="00BE334D" w:rsidRPr="00E46533">
        <w:rPr>
          <w:rFonts w:ascii="Arial Narrow" w:hAnsi="Arial Narrow" w:cs="Arial"/>
        </w:rPr>
        <w:t xml:space="preserve">significant </w:t>
      </w:r>
      <w:r>
        <w:rPr>
          <w:rFonts w:ascii="Arial Narrow" w:hAnsi="Arial Narrow" w:cs="Arial"/>
        </w:rPr>
        <w:t xml:space="preserve">operational and </w:t>
      </w:r>
      <w:r w:rsidR="00BE334D" w:rsidRPr="00E46533">
        <w:rPr>
          <w:rFonts w:ascii="Arial Narrow" w:hAnsi="Arial Narrow" w:cs="Arial"/>
        </w:rPr>
        <w:t xml:space="preserve">policy changes </w:t>
      </w:r>
      <w:r w:rsidR="00D332D4" w:rsidRPr="00E46533">
        <w:rPr>
          <w:rFonts w:ascii="Arial Narrow" w:hAnsi="Arial Narrow" w:cs="Arial"/>
        </w:rPr>
        <w:t>in policing in Scotland</w:t>
      </w:r>
      <w:r w:rsidR="001D371D">
        <w:rPr>
          <w:rFonts w:ascii="Arial Narrow" w:hAnsi="Arial Narrow" w:cs="Arial"/>
        </w:rPr>
        <w:t xml:space="preserve"> to</w:t>
      </w:r>
      <w:r>
        <w:rPr>
          <w:rFonts w:ascii="Arial Narrow" w:hAnsi="Arial Narrow" w:cs="Arial"/>
        </w:rPr>
        <w:t xml:space="preserve"> </w:t>
      </w:r>
      <w:r w:rsidR="00A5083E" w:rsidRPr="00E46533">
        <w:rPr>
          <w:rFonts w:ascii="Arial Narrow" w:hAnsi="Arial Narrow" w:cs="Arial"/>
        </w:rPr>
        <w:t xml:space="preserve">ensure that </w:t>
      </w:r>
      <w:r>
        <w:rPr>
          <w:rFonts w:ascii="Arial Narrow" w:hAnsi="Arial Narrow" w:cs="Arial"/>
        </w:rPr>
        <w:t>they are compatible with human rights obligations.</w:t>
      </w:r>
    </w:p>
    <w:p w:rsidR="00B15297" w:rsidRDefault="00B15297" w:rsidP="00E46533">
      <w:pPr>
        <w:jc w:val="both"/>
        <w:rPr>
          <w:rFonts w:ascii="Arial Narrow" w:hAnsi="Arial Narrow" w:cs="Arial"/>
          <w:b/>
        </w:rPr>
      </w:pPr>
    </w:p>
    <w:p w:rsidR="00E46533" w:rsidRPr="00E46533" w:rsidRDefault="00E46533" w:rsidP="00E46533">
      <w:pPr>
        <w:jc w:val="both"/>
        <w:rPr>
          <w:rFonts w:ascii="Arial Narrow" w:hAnsi="Arial Narrow" w:cs="Arial"/>
          <w:b/>
        </w:rPr>
      </w:pPr>
    </w:p>
    <w:p w:rsidR="002A0483" w:rsidRPr="00E46533" w:rsidRDefault="00926765" w:rsidP="00E46533">
      <w:pPr>
        <w:jc w:val="both"/>
        <w:rPr>
          <w:rFonts w:ascii="Arial Narrow" w:hAnsi="Arial Narrow" w:cs="Arial"/>
          <w:b/>
        </w:rPr>
      </w:pPr>
      <w:r w:rsidRPr="00E46533">
        <w:rPr>
          <w:rFonts w:ascii="Arial Narrow" w:hAnsi="Arial Narrow" w:cs="Arial"/>
          <w:b/>
        </w:rPr>
        <w:t>Public Consultation</w:t>
      </w:r>
    </w:p>
    <w:p w:rsidR="00D332D4" w:rsidRPr="00E46533" w:rsidRDefault="00D332D4" w:rsidP="00E46533">
      <w:pPr>
        <w:jc w:val="both"/>
        <w:rPr>
          <w:rFonts w:ascii="Arial Narrow" w:hAnsi="Arial Narrow" w:cs="Arial"/>
          <w:b/>
        </w:rPr>
      </w:pPr>
    </w:p>
    <w:p w:rsidR="00D332D4" w:rsidRDefault="00BE334D" w:rsidP="00E46533">
      <w:pPr>
        <w:jc w:val="both"/>
        <w:rPr>
          <w:rFonts w:ascii="Arial Narrow" w:hAnsi="Arial Narrow" w:cs="Arial"/>
        </w:rPr>
      </w:pPr>
      <w:r w:rsidRPr="00E46533">
        <w:rPr>
          <w:rFonts w:ascii="Arial Narrow" w:hAnsi="Arial Narrow" w:cs="Arial"/>
        </w:rPr>
        <w:t>P</w:t>
      </w:r>
      <w:r w:rsidR="00D332D4" w:rsidRPr="00E46533">
        <w:rPr>
          <w:rFonts w:ascii="Arial Narrow" w:hAnsi="Arial Narrow" w:cs="Arial"/>
        </w:rPr>
        <w:t>articipation</w:t>
      </w:r>
      <w:r w:rsidRPr="00E46533">
        <w:rPr>
          <w:rFonts w:ascii="Arial Narrow" w:hAnsi="Arial Narrow" w:cs="Arial"/>
        </w:rPr>
        <w:t xml:space="preserve"> is about the active involvement of people in</w:t>
      </w:r>
      <w:r w:rsidR="00D332D4" w:rsidRPr="00E46533">
        <w:rPr>
          <w:rFonts w:ascii="Arial Narrow" w:hAnsi="Arial Narrow" w:cs="Arial"/>
        </w:rPr>
        <w:t xml:space="preserve"> </w:t>
      </w:r>
      <w:r w:rsidRPr="00E46533">
        <w:rPr>
          <w:rFonts w:ascii="Arial Narrow" w:hAnsi="Arial Narrow" w:cs="Arial"/>
        </w:rPr>
        <w:t>public planning and decision-making</w:t>
      </w:r>
      <w:r w:rsidR="00D332D4" w:rsidRPr="00E46533">
        <w:rPr>
          <w:rFonts w:ascii="Arial Narrow" w:hAnsi="Arial Narrow" w:cs="Arial"/>
        </w:rPr>
        <w:t>, particularly when those decision</w:t>
      </w:r>
      <w:r w:rsidR="00AA40B8">
        <w:rPr>
          <w:rFonts w:ascii="Arial Narrow" w:hAnsi="Arial Narrow" w:cs="Arial"/>
        </w:rPr>
        <w:t>s</w:t>
      </w:r>
      <w:r w:rsidR="00D332D4" w:rsidRPr="00E46533">
        <w:rPr>
          <w:rFonts w:ascii="Arial Narrow" w:hAnsi="Arial Narrow" w:cs="Arial"/>
        </w:rPr>
        <w:t xml:space="preserve"> have an impact on their lives</w:t>
      </w:r>
      <w:r w:rsidRPr="00E46533">
        <w:rPr>
          <w:rFonts w:ascii="Arial Narrow" w:hAnsi="Arial Narrow" w:cs="Arial"/>
        </w:rPr>
        <w:t xml:space="preserve">. </w:t>
      </w:r>
      <w:r w:rsidR="00D332D4" w:rsidRPr="00E46533">
        <w:rPr>
          <w:rFonts w:ascii="Arial Narrow" w:hAnsi="Arial Narrow" w:cs="Arial"/>
        </w:rPr>
        <w:t>The application of this principle is a recognition of the unique</w:t>
      </w:r>
      <w:r w:rsidR="00E46533">
        <w:rPr>
          <w:rFonts w:ascii="Arial Narrow" w:hAnsi="Arial Narrow" w:cs="Arial"/>
        </w:rPr>
        <w:t xml:space="preserve"> </w:t>
      </w:r>
      <w:r w:rsidR="00D332D4" w:rsidRPr="00E46533">
        <w:rPr>
          <w:rFonts w:ascii="Arial Narrow" w:hAnsi="Arial Narrow" w:cs="Arial"/>
        </w:rPr>
        <w:t xml:space="preserve">and important role of the community in maintaining peace and order. </w:t>
      </w:r>
      <w:r w:rsidR="00B15297" w:rsidRPr="00E46533">
        <w:rPr>
          <w:rFonts w:ascii="Arial Narrow" w:hAnsi="Arial Narrow" w:cs="Arial"/>
        </w:rPr>
        <w:t xml:space="preserve">It </w:t>
      </w:r>
      <w:r w:rsidR="00BB032E">
        <w:rPr>
          <w:rFonts w:ascii="Arial Narrow" w:hAnsi="Arial Narrow" w:cs="Arial"/>
        </w:rPr>
        <w:t xml:space="preserve">represents </w:t>
      </w:r>
      <w:r w:rsidR="00B15297" w:rsidRPr="00E46533">
        <w:rPr>
          <w:rFonts w:ascii="Arial Narrow" w:hAnsi="Arial Narrow" w:cs="Arial"/>
        </w:rPr>
        <w:t xml:space="preserve">an understanding of </w:t>
      </w:r>
      <w:r w:rsidR="00BB032E">
        <w:rPr>
          <w:rFonts w:ascii="Arial Narrow" w:hAnsi="Arial Narrow" w:cs="Arial"/>
        </w:rPr>
        <w:t>the</w:t>
      </w:r>
      <w:r w:rsidR="00B15297" w:rsidRPr="00E46533">
        <w:rPr>
          <w:rFonts w:ascii="Arial Narrow" w:hAnsi="Arial Narrow" w:cs="Arial"/>
        </w:rPr>
        <w:t xml:space="preserve"> collaborative nature of policing. </w:t>
      </w:r>
    </w:p>
    <w:p w:rsidR="00AA40B8" w:rsidRPr="00E46533" w:rsidRDefault="00AA40B8" w:rsidP="00E46533">
      <w:pPr>
        <w:jc w:val="both"/>
        <w:rPr>
          <w:rFonts w:ascii="Arial Narrow" w:hAnsi="Arial Narrow" w:cs="Arial"/>
        </w:rPr>
      </w:pPr>
    </w:p>
    <w:p w:rsidR="00B15297" w:rsidRPr="00E46533" w:rsidRDefault="00B15297" w:rsidP="00E46533">
      <w:pPr>
        <w:jc w:val="both"/>
        <w:rPr>
          <w:rFonts w:ascii="Arial Narrow" w:hAnsi="Arial Narrow" w:cs="Arial"/>
        </w:rPr>
      </w:pPr>
      <w:r w:rsidRPr="00E46533">
        <w:rPr>
          <w:rFonts w:ascii="Arial Narrow" w:hAnsi="Arial Narrow" w:cs="Arial"/>
        </w:rPr>
        <w:t xml:space="preserve">There is substantial value for public bodies in engaging with the wider public, including to strengthen knowledge, analysis and understanding of urgent and key issues for the community. </w:t>
      </w:r>
      <w:r w:rsidR="00E46533" w:rsidRPr="00E46533">
        <w:rPr>
          <w:rFonts w:ascii="Arial Narrow" w:hAnsi="Arial Narrow" w:cs="Arial"/>
        </w:rPr>
        <w:t xml:space="preserve">The policing challenge is to police according to the values of service and the communities </w:t>
      </w:r>
      <w:r w:rsidR="00E46533">
        <w:rPr>
          <w:rFonts w:ascii="Arial Narrow" w:hAnsi="Arial Narrow" w:cs="Arial"/>
        </w:rPr>
        <w:t xml:space="preserve">they </w:t>
      </w:r>
      <w:r w:rsidR="00E46533" w:rsidRPr="00E46533">
        <w:rPr>
          <w:rFonts w:ascii="Arial Narrow" w:hAnsi="Arial Narrow" w:cs="Arial"/>
        </w:rPr>
        <w:t>serve</w:t>
      </w:r>
      <w:r w:rsidR="00E46533">
        <w:rPr>
          <w:rFonts w:ascii="Arial Narrow" w:hAnsi="Arial Narrow" w:cs="Arial"/>
        </w:rPr>
        <w:t>.</w:t>
      </w:r>
    </w:p>
    <w:p w:rsidR="00B15297" w:rsidRPr="00E46533" w:rsidRDefault="00B15297" w:rsidP="00E46533">
      <w:pPr>
        <w:jc w:val="both"/>
        <w:rPr>
          <w:rFonts w:ascii="Arial Narrow" w:hAnsi="Arial Narrow" w:cs="Arial"/>
        </w:rPr>
      </w:pPr>
      <w:r w:rsidRPr="00E46533">
        <w:rPr>
          <w:rFonts w:ascii="Arial Narrow" w:hAnsi="Arial Narrow" w:cs="Arial"/>
        </w:rPr>
        <w:t xml:space="preserve"> </w:t>
      </w:r>
    </w:p>
    <w:p w:rsidR="00E46533" w:rsidRDefault="00AA40B8" w:rsidP="00E46533">
      <w:pPr>
        <w:jc w:val="both"/>
        <w:rPr>
          <w:rFonts w:ascii="Arial Narrow" w:hAnsi="Arial Narrow" w:cs="Arial"/>
        </w:rPr>
      </w:pPr>
      <w:r>
        <w:rPr>
          <w:rFonts w:ascii="Arial Narrow" w:hAnsi="Arial Narrow" w:cs="Arial"/>
        </w:rPr>
        <w:t xml:space="preserve">The Commission considers that </w:t>
      </w:r>
      <w:r w:rsidR="00D332D4" w:rsidRPr="00E46533">
        <w:rPr>
          <w:rFonts w:ascii="Arial Narrow" w:hAnsi="Arial Narrow" w:cs="Arial"/>
        </w:rPr>
        <w:t xml:space="preserve">any change of policy </w:t>
      </w:r>
      <w:r w:rsidR="0044443F">
        <w:rPr>
          <w:rFonts w:ascii="Arial Narrow" w:hAnsi="Arial Narrow" w:cs="Arial"/>
        </w:rPr>
        <w:t xml:space="preserve">and practice relating to firearms </w:t>
      </w:r>
      <w:r>
        <w:rPr>
          <w:rFonts w:ascii="Arial Narrow" w:hAnsi="Arial Narrow" w:cs="Arial"/>
        </w:rPr>
        <w:t xml:space="preserve">should </w:t>
      </w:r>
      <w:r w:rsidR="00D332D4" w:rsidRPr="00E46533">
        <w:rPr>
          <w:rFonts w:ascii="Arial Narrow" w:hAnsi="Arial Narrow" w:cs="Arial"/>
        </w:rPr>
        <w:t xml:space="preserve">include </w:t>
      </w:r>
      <w:r w:rsidR="00BE334D" w:rsidRPr="00E46533">
        <w:rPr>
          <w:rFonts w:ascii="Arial Narrow" w:hAnsi="Arial Narrow" w:cs="Arial"/>
        </w:rPr>
        <w:t>multi-sector consultations, dialogues, and other similar activities</w:t>
      </w:r>
      <w:r w:rsidR="00D332D4" w:rsidRPr="00E46533">
        <w:rPr>
          <w:rFonts w:ascii="Arial Narrow" w:hAnsi="Arial Narrow" w:cs="Arial"/>
        </w:rPr>
        <w:t xml:space="preserve"> </w:t>
      </w:r>
      <w:r w:rsidR="00BE334D" w:rsidRPr="00E46533">
        <w:rPr>
          <w:rFonts w:ascii="Arial Narrow" w:hAnsi="Arial Narrow" w:cs="Arial"/>
        </w:rPr>
        <w:t xml:space="preserve">that encourage and enable </w:t>
      </w:r>
      <w:r w:rsidR="00D332D4" w:rsidRPr="00E46533">
        <w:rPr>
          <w:rFonts w:ascii="Arial Narrow" w:hAnsi="Arial Narrow" w:cs="Arial"/>
        </w:rPr>
        <w:t>people</w:t>
      </w:r>
      <w:r w:rsidR="00BE334D" w:rsidRPr="00E46533">
        <w:rPr>
          <w:rFonts w:ascii="Arial Narrow" w:hAnsi="Arial Narrow" w:cs="Arial"/>
        </w:rPr>
        <w:t xml:space="preserve">, NGOs, </w:t>
      </w:r>
      <w:r w:rsidR="0044443F">
        <w:rPr>
          <w:rFonts w:ascii="Arial Narrow" w:hAnsi="Arial Narrow" w:cs="Arial"/>
        </w:rPr>
        <w:t xml:space="preserve">and </w:t>
      </w:r>
      <w:r w:rsidR="00BE334D" w:rsidRPr="00E46533">
        <w:rPr>
          <w:rFonts w:ascii="Arial Narrow" w:hAnsi="Arial Narrow" w:cs="Arial"/>
        </w:rPr>
        <w:t>civil societ</w:t>
      </w:r>
      <w:r w:rsidR="0044443F">
        <w:rPr>
          <w:rFonts w:ascii="Arial Narrow" w:hAnsi="Arial Narrow" w:cs="Arial"/>
        </w:rPr>
        <w:t>y</w:t>
      </w:r>
      <w:r w:rsidR="00BE334D" w:rsidRPr="00E46533">
        <w:rPr>
          <w:rFonts w:ascii="Arial Narrow" w:hAnsi="Arial Narrow" w:cs="Arial"/>
        </w:rPr>
        <w:t xml:space="preserve"> to participate in the process of policy related to public safety, law enforcement, and the protection of</w:t>
      </w:r>
      <w:r w:rsidR="00D332D4" w:rsidRPr="00E46533">
        <w:rPr>
          <w:rFonts w:ascii="Arial Narrow" w:hAnsi="Arial Narrow" w:cs="Arial"/>
        </w:rPr>
        <w:t xml:space="preserve"> </w:t>
      </w:r>
      <w:r w:rsidR="00BE334D" w:rsidRPr="00E46533">
        <w:rPr>
          <w:rFonts w:ascii="Arial Narrow" w:hAnsi="Arial Narrow" w:cs="Arial"/>
        </w:rPr>
        <w:t xml:space="preserve">human rights. </w:t>
      </w:r>
      <w:r w:rsidR="00E46533">
        <w:rPr>
          <w:rFonts w:ascii="Arial Narrow" w:hAnsi="Arial Narrow" w:cs="Arial"/>
        </w:rPr>
        <w:t>The lack of public engagement ha</w:t>
      </w:r>
      <w:r>
        <w:rPr>
          <w:rFonts w:ascii="Arial Narrow" w:hAnsi="Arial Narrow" w:cs="Arial"/>
        </w:rPr>
        <w:t>s</w:t>
      </w:r>
      <w:r w:rsidR="00E46533">
        <w:rPr>
          <w:rFonts w:ascii="Arial Narrow" w:hAnsi="Arial Narrow" w:cs="Arial"/>
        </w:rPr>
        <w:t xml:space="preserve"> an </w:t>
      </w:r>
      <w:r w:rsidR="00E46533" w:rsidRPr="00E46533">
        <w:rPr>
          <w:rFonts w:ascii="Arial Narrow" w:hAnsi="Arial Narrow" w:cs="Arial"/>
        </w:rPr>
        <w:t xml:space="preserve">adverse </w:t>
      </w:r>
      <w:r w:rsidR="00E46533">
        <w:rPr>
          <w:rFonts w:ascii="Arial Narrow" w:hAnsi="Arial Narrow" w:cs="Arial"/>
        </w:rPr>
        <w:t>e</w:t>
      </w:r>
      <w:r w:rsidR="00E46533" w:rsidRPr="00E46533">
        <w:rPr>
          <w:rFonts w:ascii="Arial Narrow" w:hAnsi="Arial Narrow" w:cs="Arial"/>
        </w:rPr>
        <w:t xml:space="preserve">ffect </w:t>
      </w:r>
      <w:r w:rsidR="00E46533">
        <w:rPr>
          <w:rFonts w:ascii="Arial Narrow" w:hAnsi="Arial Narrow" w:cs="Arial"/>
        </w:rPr>
        <w:t xml:space="preserve">on </w:t>
      </w:r>
      <w:r w:rsidR="00E46533" w:rsidRPr="00E46533">
        <w:rPr>
          <w:rFonts w:ascii="Arial Narrow" w:hAnsi="Arial Narrow" w:cs="Arial"/>
        </w:rPr>
        <w:t>public trust and confidence towards the</w:t>
      </w:r>
      <w:r w:rsidR="00E46533">
        <w:rPr>
          <w:rFonts w:ascii="Arial Narrow" w:hAnsi="Arial Narrow" w:cs="Arial"/>
        </w:rPr>
        <w:t xml:space="preserve"> police.</w:t>
      </w:r>
    </w:p>
    <w:p w:rsidR="00520786" w:rsidRDefault="00520786" w:rsidP="00E46533">
      <w:pPr>
        <w:jc w:val="both"/>
        <w:rPr>
          <w:rFonts w:ascii="Arial Narrow" w:hAnsi="Arial Narrow" w:cs="Arial"/>
        </w:rPr>
      </w:pPr>
    </w:p>
    <w:p w:rsidR="0044443F" w:rsidRDefault="0044443F" w:rsidP="00E46533">
      <w:pPr>
        <w:jc w:val="both"/>
        <w:rPr>
          <w:rFonts w:ascii="Arial Narrow" w:hAnsi="Arial Narrow" w:cs="Arial"/>
        </w:rPr>
      </w:pPr>
    </w:p>
    <w:p w:rsidR="00E46533" w:rsidRPr="00E46533" w:rsidRDefault="00520786" w:rsidP="00E46533">
      <w:pPr>
        <w:jc w:val="both"/>
        <w:rPr>
          <w:rFonts w:ascii="Arial Narrow" w:hAnsi="Arial Narrow" w:cs="Arial"/>
        </w:rPr>
      </w:pPr>
      <w:r>
        <w:rPr>
          <w:rFonts w:ascii="Arial Narrow" w:hAnsi="Arial Narrow" w:cs="Arial"/>
        </w:rPr>
        <w:t>SHRC.</w:t>
      </w: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8650A3" w:rsidRDefault="008650A3" w:rsidP="00E46533">
      <w:pPr>
        <w:jc w:val="both"/>
        <w:rPr>
          <w:rFonts w:ascii="Arial Narrow" w:eastAsia="Calibri" w:hAnsi="Arial Narrow" w:cs="Arial"/>
          <w:u w:val="single"/>
          <w:lang w:eastAsia="en-US"/>
        </w:rPr>
      </w:pPr>
    </w:p>
    <w:p w:rsidR="008650A3" w:rsidRDefault="008650A3" w:rsidP="00E46533">
      <w:pPr>
        <w:jc w:val="both"/>
        <w:rPr>
          <w:rFonts w:ascii="Arial Narrow" w:eastAsia="Calibri" w:hAnsi="Arial Narrow" w:cs="Arial"/>
          <w:u w:val="single"/>
          <w:lang w:eastAsia="en-US"/>
        </w:rPr>
      </w:pPr>
    </w:p>
    <w:p w:rsidR="008650A3" w:rsidRDefault="008650A3" w:rsidP="00E46533">
      <w:pPr>
        <w:jc w:val="both"/>
        <w:rPr>
          <w:rFonts w:ascii="Arial Narrow" w:eastAsia="Calibri" w:hAnsi="Arial Narrow" w:cs="Arial"/>
          <w:u w:val="single"/>
          <w:lang w:eastAsia="en-US"/>
        </w:rPr>
      </w:pPr>
    </w:p>
    <w:p w:rsidR="008650A3" w:rsidRDefault="008650A3" w:rsidP="00E46533">
      <w:pPr>
        <w:jc w:val="both"/>
        <w:rPr>
          <w:rFonts w:ascii="Arial Narrow" w:eastAsia="Calibri" w:hAnsi="Arial Narrow" w:cs="Arial"/>
          <w:u w:val="single"/>
          <w:lang w:eastAsia="en-US"/>
        </w:rPr>
      </w:pPr>
    </w:p>
    <w:p w:rsidR="008650A3" w:rsidRDefault="008650A3" w:rsidP="00E46533">
      <w:pPr>
        <w:jc w:val="both"/>
        <w:rPr>
          <w:rFonts w:ascii="Arial Narrow" w:eastAsia="Calibri" w:hAnsi="Arial Narrow" w:cs="Arial"/>
          <w:u w:val="single"/>
          <w:lang w:eastAsia="en-US"/>
        </w:rPr>
      </w:pPr>
    </w:p>
    <w:p w:rsidR="00520786" w:rsidRDefault="00520786" w:rsidP="008F4782">
      <w:pPr>
        <w:pBdr>
          <w:bottom w:val="single" w:sz="4" w:space="1" w:color="auto"/>
        </w:pBdr>
        <w:jc w:val="both"/>
        <w:rPr>
          <w:rFonts w:ascii="Arial Narrow" w:eastAsia="Calibri" w:hAnsi="Arial Narrow" w:cs="Arial"/>
          <w:u w:val="single"/>
          <w:lang w:eastAsia="en-US"/>
        </w:rPr>
      </w:pPr>
    </w:p>
    <w:p w:rsidR="00520786" w:rsidRDefault="00520786" w:rsidP="00E46533">
      <w:pPr>
        <w:jc w:val="both"/>
        <w:rPr>
          <w:rFonts w:ascii="Arial Narrow" w:eastAsia="Calibri" w:hAnsi="Arial Narrow" w:cs="Arial"/>
          <w:u w:val="single"/>
          <w:lang w:eastAsia="en-US"/>
        </w:rPr>
      </w:pPr>
    </w:p>
    <w:p w:rsidR="00893363" w:rsidRPr="00E46533" w:rsidRDefault="009173E2" w:rsidP="00E46533">
      <w:pPr>
        <w:jc w:val="both"/>
        <w:rPr>
          <w:rFonts w:ascii="Arial Narrow" w:eastAsia="Calibri" w:hAnsi="Arial Narrow" w:cs="Arial"/>
          <w:lang w:eastAsia="en-US"/>
        </w:rPr>
      </w:pPr>
      <w:r w:rsidRPr="00E46533">
        <w:rPr>
          <w:rFonts w:ascii="Arial Narrow" w:eastAsia="Calibri" w:hAnsi="Arial Narrow" w:cs="Arial"/>
          <w:u w:val="single"/>
          <w:lang w:eastAsia="en-US"/>
        </w:rPr>
        <w:t>About the Commission:</w:t>
      </w:r>
      <w:r w:rsidRPr="00E46533">
        <w:rPr>
          <w:rFonts w:ascii="Arial Narrow" w:eastAsia="Calibri" w:hAnsi="Arial Narrow" w:cs="Arial"/>
          <w:lang w:eastAsia="en-US"/>
        </w:rPr>
        <w:t xml:space="preserve"> The Scottish Human Rights Commission was established by the Scottish Commission for Human Rights Act 2006, and formed in 2008. The Commission is a public body and is entirely independent in the exercise of its functions. The Commission is the national human rights institution (</w:t>
      </w:r>
      <w:proofErr w:type="spellStart"/>
      <w:r w:rsidRPr="00E46533">
        <w:rPr>
          <w:rFonts w:ascii="Arial Narrow" w:eastAsia="Calibri" w:hAnsi="Arial Narrow" w:cs="Arial"/>
          <w:lang w:eastAsia="en-US"/>
        </w:rPr>
        <w:t>NHRI</w:t>
      </w:r>
      <w:proofErr w:type="spellEnd"/>
      <w:r w:rsidRPr="00E46533">
        <w:rPr>
          <w:rFonts w:ascii="Arial Narrow" w:eastAsia="Calibri" w:hAnsi="Arial Narrow" w:cs="Arial"/>
          <w:lang w:eastAsia="en-US"/>
        </w:rPr>
        <w:t xml:space="preserve">) for Scotland with a mandate to promote and protect human rights for everyone in Scotland. The Commission is one of three </w:t>
      </w:r>
      <w:proofErr w:type="spellStart"/>
      <w:r w:rsidRPr="00E46533">
        <w:rPr>
          <w:rFonts w:ascii="Arial Narrow" w:eastAsia="Calibri" w:hAnsi="Arial Narrow" w:cs="Arial"/>
          <w:lang w:eastAsia="en-US"/>
        </w:rPr>
        <w:t>NHRIs</w:t>
      </w:r>
      <w:proofErr w:type="spellEnd"/>
      <w:r w:rsidRPr="00E46533">
        <w:rPr>
          <w:rFonts w:ascii="Arial Narrow" w:eastAsia="Calibri" w:hAnsi="Arial Narrow" w:cs="Arial"/>
          <w:lang w:eastAsia="en-US"/>
        </w:rPr>
        <w:t xml:space="preserve"> in the UK, along with the Northern Ireland Human Rights Commission and the Equality and Human Rights Commission. In June 2010 the Commission was accredited with “A” status by the International Coordinating Committee of </w:t>
      </w:r>
      <w:proofErr w:type="spellStart"/>
      <w:r w:rsidRPr="00E46533">
        <w:rPr>
          <w:rFonts w:ascii="Arial Narrow" w:eastAsia="Calibri" w:hAnsi="Arial Narrow" w:cs="Arial"/>
          <w:lang w:eastAsia="en-US"/>
        </w:rPr>
        <w:t>NHRIs</w:t>
      </w:r>
      <w:proofErr w:type="spellEnd"/>
      <w:r w:rsidRPr="00E46533">
        <w:rPr>
          <w:rFonts w:ascii="Arial Narrow" w:eastAsia="Calibri" w:hAnsi="Arial Narrow" w:cs="Arial"/>
          <w:lang w:eastAsia="en-US"/>
        </w:rPr>
        <w:t xml:space="preserve"> and since May 2011 the Commission has been the elected chair of the European Network of </w:t>
      </w:r>
      <w:proofErr w:type="spellStart"/>
      <w:r w:rsidRPr="00E46533">
        <w:rPr>
          <w:rFonts w:ascii="Arial Narrow" w:eastAsia="Calibri" w:hAnsi="Arial Narrow" w:cs="Arial"/>
          <w:lang w:eastAsia="en-US"/>
        </w:rPr>
        <w:t>NHRIs</w:t>
      </w:r>
      <w:proofErr w:type="spellEnd"/>
      <w:r w:rsidRPr="00E46533">
        <w:rPr>
          <w:rFonts w:ascii="Arial Narrow" w:eastAsia="Calibri" w:hAnsi="Arial Narrow" w:cs="Arial"/>
          <w:lang w:eastAsia="en-US"/>
        </w:rPr>
        <w:t>.</w:t>
      </w:r>
    </w:p>
    <w:sectPr w:rsidR="00893363" w:rsidRPr="00E46533"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AC" w:rsidRDefault="008C02AC">
      <w:r>
        <w:separator/>
      </w:r>
    </w:p>
  </w:endnote>
  <w:endnote w:type="continuationSeparator" w:id="0">
    <w:p w:rsidR="008C02AC" w:rsidRDefault="008C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BT-Light">
    <w:altName w:val="Zurich Lt BT"/>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embo">
    <w:altName w:val="Bembo"/>
    <w:panose1 w:val="00000000000000000000"/>
    <w:charset w:val="00"/>
    <w:family w:val="roman"/>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AC" w:rsidRPr="0067486A" w:rsidRDefault="008C02AC"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AC" w:rsidRDefault="008C02AC">
      <w:r>
        <w:separator/>
      </w:r>
    </w:p>
  </w:footnote>
  <w:footnote w:type="continuationSeparator" w:id="0">
    <w:p w:rsidR="008C02AC" w:rsidRDefault="008C02AC">
      <w:r>
        <w:continuationSeparator/>
      </w:r>
    </w:p>
  </w:footnote>
  <w:footnote w:id="1">
    <w:p w:rsidR="008C02AC" w:rsidRPr="00BB032E" w:rsidRDefault="008C02AC" w:rsidP="00D70599">
      <w:pPr>
        <w:pStyle w:val="FootnoteText"/>
        <w:rPr>
          <w:rFonts w:ascii="Arial Narrow" w:hAnsi="Arial Narrow" w:cs="Arial"/>
        </w:rPr>
      </w:pPr>
      <w:r w:rsidRPr="00BB032E">
        <w:rPr>
          <w:rStyle w:val="FootnoteReference"/>
          <w:rFonts w:ascii="Arial Narrow" w:hAnsi="Arial Narrow" w:cs="Arial"/>
        </w:rPr>
        <w:footnoteRef/>
      </w:r>
      <w:r w:rsidRPr="00BB032E">
        <w:rPr>
          <w:rFonts w:ascii="Arial Narrow" w:hAnsi="Arial Narrow" w:cs="Arial"/>
        </w:rPr>
        <w:t xml:space="preserve"> </w:t>
      </w:r>
      <w:r w:rsidRPr="00BB032E">
        <w:rPr>
          <w:rFonts w:ascii="Arial Narrow" w:hAnsi="Arial Narrow" w:cs="Arial"/>
          <w:i/>
          <w:iCs/>
        </w:rPr>
        <w:t>McCann and Others v. the United Kingdom (1995)</w:t>
      </w:r>
    </w:p>
  </w:footnote>
  <w:footnote w:id="2">
    <w:p w:rsidR="008C02AC" w:rsidRPr="00BB032E" w:rsidRDefault="008C02AC" w:rsidP="00D70599">
      <w:pPr>
        <w:pStyle w:val="FootnoteText"/>
        <w:rPr>
          <w:rFonts w:ascii="Arial Narrow" w:hAnsi="Arial Narrow" w:cs="Arial"/>
        </w:rPr>
      </w:pPr>
      <w:r w:rsidRPr="00BB032E">
        <w:rPr>
          <w:rStyle w:val="FootnoteReference"/>
          <w:rFonts w:ascii="Arial Narrow" w:hAnsi="Arial Narrow" w:cs="Arial"/>
        </w:rPr>
        <w:footnoteRef/>
      </w:r>
      <w:r w:rsidRPr="00BB032E">
        <w:rPr>
          <w:rFonts w:ascii="Arial Narrow" w:hAnsi="Arial Narrow" w:cs="Arial"/>
        </w:rPr>
        <w:t xml:space="preserve"> </w:t>
      </w:r>
      <w:r w:rsidRPr="00BB032E">
        <w:rPr>
          <w:rFonts w:ascii="Arial Narrow" w:hAnsi="Arial Narrow" w:cs="Arial"/>
          <w:i/>
          <w:iCs/>
        </w:rPr>
        <w:t>McCann</w:t>
      </w:r>
      <w:r w:rsidRPr="00BB032E">
        <w:rPr>
          <w:rFonts w:ascii="Arial Narrow" w:hAnsi="Arial Narrow" w:cs="Arial"/>
        </w:rPr>
        <w:t xml:space="preserve"> see also </w:t>
      </w:r>
      <w:proofErr w:type="spellStart"/>
      <w:r w:rsidRPr="00BB032E">
        <w:rPr>
          <w:rFonts w:ascii="Arial Narrow" w:hAnsi="Arial Narrow" w:cs="Arial"/>
          <w:i/>
        </w:rPr>
        <w:t>Şimşek</w:t>
      </w:r>
      <w:proofErr w:type="spellEnd"/>
      <w:r w:rsidRPr="00BB032E">
        <w:rPr>
          <w:rFonts w:ascii="Arial Narrow" w:hAnsi="Arial Narrow" w:cs="Arial"/>
          <w:i/>
        </w:rPr>
        <w:t xml:space="preserve"> and Others v. Turkey </w:t>
      </w:r>
      <w:r w:rsidRPr="00BB032E">
        <w:rPr>
          <w:rFonts w:ascii="Arial Narrow" w:hAnsi="Arial Narrow" w:cs="Arial"/>
        </w:rPr>
        <w:t>(2005)</w:t>
      </w:r>
    </w:p>
  </w:footnote>
  <w:footnote w:id="3">
    <w:p w:rsidR="008C02AC" w:rsidRPr="00BB032E" w:rsidRDefault="008C02AC" w:rsidP="00D70599">
      <w:pPr>
        <w:pStyle w:val="FootnoteText"/>
        <w:rPr>
          <w:rFonts w:ascii="Arial Narrow" w:hAnsi="Arial Narrow" w:cs="Arial"/>
        </w:rPr>
      </w:pPr>
      <w:r w:rsidRPr="00BB032E">
        <w:rPr>
          <w:rStyle w:val="FootnoteReference"/>
          <w:rFonts w:ascii="Arial Narrow" w:hAnsi="Arial Narrow" w:cs="Arial"/>
        </w:rPr>
        <w:footnoteRef/>
      </w:r>
      <w:r w:rsidRPr="00BB032E">
        <w:rPr>
          <w:rFonts w:ascii="Arial Narrow" w:hAnsi="Arial Narrow" w:cs="Arial"/>
        </w:rPr>
        <w:t xml:space="preserve"> </w:t>
      </w:r>
      <w:proofErr w:type="spellStart"/>
      <w:r w:rsidRPr="00BB032E">
        <w:rPr>
          <w:rFonts w:ascii="Arial Narrow" w:hAnsi="Arial Narrow" w:cs="Arial"/>
          <w:bCs/>
          <w:i/>
        </w:rPr>
        <w:t>Makaratzis</w:t>
      </w:r>
      <w:proofErr w:type="spellEnd"/>
      <w:r w:rsidRPr="00BB032E">
        <w:rPr>
          <w:rFonts w:ascii="Arial Narrow" w:hAnsi="Arial Narrow" w:cs="Arial"/>
          <w:bCs/>
          <w:i/>
        </w:rPr>
        <w:t xml:space="preserve"> v Greece</w:t>
      </w:r>
      <w:r w:rsidRPr="00BB032E">
        <w:rPr>
          <w:rFonts w:ascii="Arial Narrow" w:hAnsi="Arial Narrow" w:cs="Arial"/>
          <w:bCs/>
        </w:rPr>
        <w:t xml:space="preserve"> (2004)</w:t>
      </w:r>
    </w:p>
  </w:footnote>
  <w:footnote w:id="4">
    <w:p w:rsidR="008C02AC" w:rsidRPr="00BB032E" w:rsidRDefault="008C02AC" w:rsidP="00D70599">
      <w:pPr>
        <w:pStyle w:val="FootnoteText"/>
        <w:rPr>
          <w:rFonts w:ascii="Arial Narrow" w:hAnsi="Arial Narrow" w:cs="Arial"/>
        </w:rPr>
      </w:pPr>
      <w:r w:rsidRPr="00BB032E">
        <w:rPr>
          <w:rStyle w:val="FootnoteReference"/>
          <w:rFonts w:ascii="Arial Narrow" w:hAnsi="Arial Narrow" w:cs="Arial"/>
        </w:rPr>
        <w:footnoteRef/>
      </w:r>
      <w:r w:rsidRPr="00BB032E">
        <w:rPr>
          <w:rFonts w:ascii="Arial Narrow" w:hAnsi="Arial Narrow" w:cs="Arial"/>
        </w:rPr>
        <w:t xml:space="preserve"> </w:t>
      </w:r>
      <w:proofErr w:type="spellStart"/>
      <w:r w:rsidRPr="00BB032E">
        <w:rPr>
          <w:rFonts w:ascii="Arial Narrow" w:hAnsi="Arial Narrow" w:cs="Arial"/>
          <w:i/>
        </w:rPr>
        <w:t>Wasilewska</w:t>
      </w:r>
      <w:proofErr w:type="spellEnd"/>
      <w:r w:rsidRPr="00BB032E">
        <w:rPr>
          <w:rFonts w:ascii="Arial Narrow" w:hAnsi="Arial Narrow" w:cs="Arial"/>
          <w:i/>
        </w:rPr>
        <w:t xml:space="preserve"> and </w:t>
      </w:r>
      <w:proofErr w:type="spellStart"/>
      <w:r w:rsidRPr="00BB032E">
        <w:rPr>
          <w:rFonts w:ascii="Arial Narrow" w:hAnsi="Arial Narrow" w:cs="Arial"/>
          <w:i/>
        </w:rPr>
        <w:t>Kalucka</w:t>
      </w:r>
      <w:proofErr w:type="spellEnd"/>
      <w:r w:rsidRPr="00BB032E">
        <w:rPr>
          <w:rFonts w:ascii="Arial Narrow" w:hAnsi="Arial Narrow" w:cs="Arial"/>
          <w:i/>
        </w:rPr>
        <w:t xml:space="preserve"> v Poland</w:t>
      </w:r>
      <w:r w:rsidRPr="00BB032E">
        <w:rPr>
          <w:rFonts w:ascii="Arial Narrow" w:hAnsi="Arial Narrow" w:cs="Arial"/>
        </w:rPr>
        <w:t xml:space="preserve">, 23 February 2010, </w:t>
      </w:r>
      <w:proofErr w:type="spellStart"/>
      <w:r w:rsidRPr="00BB032E">
        <w:rPr>
          <w:rFonts w:ascii="Arial Narrow" w:hAnsi="Arial Narrow" w:cs="Arial"/>
        </w:rPr>
        <w:t>paras</w:t>
      </w:r>
      <w:proofErr w:type="spellEnd"/>
      <w:r w:rsidRPr="00BB032E">
        <w:rPr>
          <w:rFonts w:ascii="Arial Narrow" w:hAnsi="Arial Narrow" w:cs="Arial"/>
        </w:rPr>
        <w:t xml:space="preserve"> 41 –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AC" w:rsidRPr="0067486A" w:rsidRDefault="008C02AC"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0971E8"/>
    <w:multiLevelType w:val="hybridMultilevel"/>
    <w:tmpl w:val="66541AB8"/>
    <w:lvl w:ilvl="0" w:tplc="146CDDD6">
      <w:start w:val="1"/>
      <w:numFmt w:val="decimal"/>
      <w:lvlText w:val="%1."/>
      <w:lvlJc w:val="left"/>
      <w:pPr>
        <w:tabs>
          <w:tab w:val="num" w:pos="360"/>
        </w:tabs>
        <w:ind w:left="360" w:hanging="360"/>
      </w:pPr>
      <w:rPr>
        <w:b w:val="0"/>
      </w:rPr>
    </w:lvl>
    <w:lvl w:ilvl="1" w:tplc="7E0AACB6">
      <w:start w:val="1"/>
      <w:numFmt w:val="lowerLetter"/>
      <w:lvlText w:val="%2."/>
      <w:lvlJc w:val="left"/>
      <w:pPr>
        <w:tabs>
          <w:tab w:val="num" w:pos="360"/>
        </w:tabs>
        <w:ind w:left="360" w:hanging="360"/>
      </w:pPr>
      <w:rPr>
        <w:b w:val="0"/>
      </w:rPr>
    </w:lvl>
    <w:lvl w:ilvl="2" w:tplc="08090001">
      <w:start w:val="1"/>
      <w:numFmt w:val="bullet"/>
      <w:lvlText w:val=""/>
      <w:lvlJc w:val="left"/>
      <w:pPr>
        <w:tabs>
          <w:tab w:val="num" w:pos="1980"/>
        </w:tabs>
        <w:ind w:left="1980" w:hanging="360"/>
      </w:pPr>
      <w:rPr>
        <w:rFonts w:ascii="Symbol" w:hAnsi="Symbol" w:hint="default"/>
      </w:rPr>
    </w:lvl>
    <w:lvl w:ilvl="3" w:tplc="08090013">
      <w:start w:val="1"/>
      <w:numFmt w:val="upperRoman"/>
      <w:lvlText w:val="%4."/>
      <w:lvlJc w:val="right"/>
      <w:pPr>
        <w:tabs>
          <w:tab w:val="num" w:pos="2340"/>
        </w:tabs>
        <w:ind w:left="2340" w:hanging="180"/>
      </w:pPr>
      <w:rPr>
        <w:b w:val="0"/>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FC36437"/>
    <w:multiLevelType w:val="hybridMultilevel"/>
    <w:tmpl w:val="9DF66C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5E522B"/>
    <w:multiLevelType w:val="hybridMultilevel"/>
    <w:tmpl w:val="4DEA6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781CEF"/>
    <w:multiLevelType w:val="hybridMultilevel"/>
    <w:tmpl w:val="F86A7B3C"/>
    <w:lvl w:ilvl="0" w:tplc="08C84AD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2327FA"/>
    <w:multiLevelType w:val="hybridMultilevel"/>
    <w:tmpl w:val="C1B6E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1965DB"/>
    <w:multiLevelType w:val="hybridMultilevel"/>
    <w:tmpl w:val="9FBEBCD2"/>
    <w:lvl w:ilvl="0" w:tplc="1248B5E4">
      <w:numFmt w:val="bullet"/>
      <w:lvlText w:val="-"/>
      <w:lvlJc w:val="left"/>
      <w:pPr>
        <w:ind w:left="1460" w:hanging="360"/>
      </w:pPr>
      <w:rPr>
        <w:rFonts w:ascii="ZurichBT-Light" w:eastAsiaTheme="minorEastAsia" w:hAnsi="ZurichBT-Light" w:cs="ZurichBT-Light" w:hint="default"/>
      </w:rPr>
    </w:lvl>
    <w:lvl w:ilvl="1" w:tplc="04090003" w:tentative="1">
      <w:start w:val="1"/>
      <w:numFmt w:val="bullet"/>
      <w:lvlText w:val="o"/>
      <w:lvlJc w:val="left"/>
      <w:pPr>
        <w:ind w:left="2180" w:hanging="360"/>
      </w:pPr>
      <w:rPr>
        <w:rFonts w:ascii="Courier" w:hAnsi="Courier"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w:hAnsi="Courier"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w:hAnsi="Courier" w:hint="default"/>
      </w:rPr>
    </w:lvl>
    <w:lvl w:ilvl="8" w:tplc="04090005" w:tentative="1">
      <w:start w:val="1"/>
      <w:numFmt w:val="bullet"/>
      <w:lvlText w:val=""/>
      <w:lvlJc w:val="left"/>
      <w:pPr>
        <w:ind w:left="7220" w:hanging="360"/>
      </w:pPr>
      <w:rPr>
        <w:rFonts w:ascii="Wingdings" w:hAnsi="Wingdings" w:hint="default"/>
      </w:rPr>
    </w:lvl>
  </w:abstractNum>
  <w:abstractNum w:abstractNumId="7">
    <w:nsid w:val="38B403C1"/>
    <w:multiLevelType w:val="hybridMultilevel"/>
    <w:tmpl w:val="73F64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085C93"/>
    <w:multiLevelType w:val="hybridMultilevel"/>
    <w:tmpl w:val="5FEC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101990"/>
    <w:multiLevelType w:val="hybridMultilevel"/>
    <w:tmpl w:val="A2342E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E7B6B61"/>
    <w:multiLevelType w:val="hybridMultilevel"/>
    <w:tmpl w:val="2F44BE0C"/>
    <w:lvl w:ilvl="0" w:tplc="38AA34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nsid w:val="693B445B"/>
    <w:multiLevelType w:val="hybridMultilevel"/>
    <w:tmpl w:val="2FC63D12"/>
    <w:lvl w:ilvl="0" w:tplc="280001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FF2CBF"/>
    <w:multiLevelType w:val="hybridMultilevel"/>
    <w:tmpl w:val="999EEF3C"/>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76613BBC"/>
    <w:multiLevelType w:val="hybridMultilevel"/>
    <w:tmpl w:val="D94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0"/>
  </w:num>
  <w:num w:numId="4">
    <w:abstractNumId w:val="0"/>
  </w:num>
  <w:num w:numId="5">
    <w:abstractNumId w:val="9"/>
  </w:num>
  <w:num w:numId="6">
    <w:abstractNumId w:val="1"/>
  </w:num>
  <w:num w:numId="7">
    <w:abstractNumId w:val="13"/>
  </w:num>
  <w:num w:numId="8">
    <w:abstractNumId w:val="8"/>
  </w:num>
  <w:num w:numId="9">
    <w:abstractNumId w:val="7"/>
  </w:num>
  <w:num w:numId="10">
    <w:abstractNumId w:val="10"/>
  </w:num>
  <w:num w:numId="11">
    <w:abstractNumId w:val="2"/>
  </w:num>
  <w:num w:numId="12">
    <w:abstractNumId w:val="14"/>
  </w:num>
  <w:num w:numId="13">
    <w:abstractNumId w:val="3"/>
  </w:num>
  <w:num w:numId="14">
    <w:abstractNumId w:val="5"/>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63"/>
    <w:rsid w:val="00065BBD"/>
    <w:rsid w:val="000F7945"/>
    <w:rsid w:val="00100021"/>
    <w:rsid w:val="001267F7"/>
    <w:rsid w:val="001268F1"/>
    <w:rsid w:val="00157346"/>
    <w:rsid w:val="00192DC7"/>
    <w:rsid w:val="001C620F"/>
    <w:rsid w:val="001D371D"/>
    <w:rsid w:val="001D4127"/>
    <w:rsid w:val="002464C7"/>
    <w:rsid w:val="002A0483"/>
    <w:rsid w:val="002A2442"/>
    <w:rsid w:val="002C3BF1"/>
    <w:rsid w:val="002F3688"/>
    <w:rsid w:val="00327304"/>
    <w:rsid w:val="003F2479"/>
    <w:rsid w:val="00411FC4"/>
    <w:rsid w:val="0044443F"/>
    <w:rsid w:val="00520786"/>
    <w:rsid w:val="0067486A"/>
    <w:rsid w:val="006D070C"/>
    <w:rsid w:val="006D2090"/>
    <w:rsid w:val="006D26F7"/>
    <w:rsid w:val="00745E3A"/>
    <w:rsid w:val="00746FBB"/>
    <w:rsid w:val="007F3B36"/>
    <w:rsid w:val="00820CC9"/>
    <w:rsid w:val="008650A3"/>
    <w:rsid w:val="00893363"/>
    <w:rsid w:val="008A3219"/>
    <w:rsid w:val="008C02AC"/>
    <w:rsid w:val="008F4782"/>
    <w:rsid w:val="008F4B55"/>
    <w:rsid w:val="009173E2"/>
    <w:rsid w:val="00926765"/>
    <w:rsid w:val="00952710"/>
    <w:rsid w:val="009F71B8"/>
    <w:rsid w:val="00A04E4D"/>
    <w:rsid w:val="00A5083E"/>
    <w:rsid w:val="00A56EBA"/>
    <w:rsid w:val="00A830F9"/>
    <w:rsid w:val="00A90A53"/>
    <w:rsid w:val="00AA40B8"/>
    <w:rsid w:val="00AB54FF"/>
    <w:rsid w:val="00AC310B"/>
    <w:rsid w:val="00AD6140"/>
    <w:rsid w:val="00AE01CB"/>
    <w:rsid w:val="00AE6E10"/>
    <w:rsid w:val="00B15297"/>
    <w:rsid w:val="00B31801"/>
    <w:rsid w:val="00B47B00"/>
    <w:rsid w:val="00BA78B9"/>
    <w:rsid w:val="00BB032E"/>
    <w:rsid w:val="00BB35B1"/>
    <w:rsid w:val="00BE334D"/>
    <w:rsid w:val="00BE4F44"/>
    <w:rsid w:val="00C10169"/>
    <w:rsid w:val="00C253C1"/>
    <w:rsid w:val="00C46A91"/>
    <w:rsid w:val="00C63504"/>
    <w:rsid w:val="00C73DCF"/>
    <w:rsid w:val="00C750AD"/>
    <w:rsid w:val="00C86FBA"/>
    <w:rsid w:val="00CE38D7"/>
    <w:rsid w:val="00CF6D60"/>
    <w:rsid w:val="00D332D4"/>
    <w:rsid w:val="00D36341"/>
    <w:rsid w:val="00D70599"/>
    <w:rsid w:val="00DA08C3"/>
    <w:rsid w:val="00E1157F"/>
    <w:rsid w:val="00E3599D"/>
    <w:rsid w:val="00E36759"/>
    <w:rsid w:val="00E46533"/>
    <w:rsid w:val="00E845BA"/>
    <w:rsid w:val="00EF1926"/>
    <w:rsid w:val="00FF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63"/>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NormalWeb">
    <w:name w:val="Normal (Web)"/>
    <w:basedOn w:val="Normal"/>
    <w:rsid w:val="00893363"/>
    <w:pPr>
      <w:spacing w:before="100" w:beforeAutospacing="1" w:after="100" w:afterAutospacing="1"/>
    </w:pPr>
  </w:style>
  <w:style w:type="paragraph" w:styleId="FootnoteText">
    <w:name w:val="footnote text"/>
    <w:basedOn w:val="Normal"/>
    <w:link w:val="FootnoteTextChar"/>
    <w:semiHidden/>
    <w:rsid w:val="00893363"/>
    <w:rPr>
      <w:rFonts w:ascii="Calibri" w:hAnsi="Calibri"/>
      <w:sz w:val="20"/>
      <w:szCs w:val="20"/>
      <w:lang w:eastAsia="en-US"/>
    </w:rPr>
  </w:style>
  <w:style w:type="character" w:customStyle="1" w:styleId="FootnoteTextChar">
    <w:name w:val="Footnote Text Char"/>
    <w:basedOn w:val="DefaultParagraphFont"/>
    <w:link w:val="FootnoteText"/>
    <w:semiHidden/>
    <w:rsid w:val="00893363"/>
    <w:rPr>
      <w:rFonts w:ascii="Calibri" w:hAnsi="Calibri"/>
      <w:sz w:val="20"/>
      <w:lang w:eastAsia="en-US"/>
    </w:rPr>
  </w:style>
  <w:style w:type="character" w:styleId="FootnoteReference">
    <w:name w:val="footnote reference"/>
    <w:basedOn w:val="DefaultParagraphFont"/>
    <w:semiHidden/>
    <w:rsid w:val="00893363"/>
    <w:rPr>
      <w:rFonts w:cs="Times New Roman"/>
      <w:vertAlign w:val="superscript"/>
    </w:rPr>
  </w:style>
  <w:style w:type="character" w:styleId="Emphasis">
    <w:name w:val="Emphasis"/>
    <w:basedOn w:val="DefaultParagraphFont"/>
    <w:qFormat/>
    <w:rsid w:val="00893363"/>
    <w:rPr>
      <w:b/>
      <w:bCs/>
      <w:i w:val="0"/>
      <w:iCs w:val="0"/>
    </w:rPr>
  </w:style>
  <w:style w:type="character" w:styleId="Hyperlink">
    <w:name w:val="Hyperlink"/>
    <w:basedOn w:val="DefaultParagraphFont"/>
    <w:rsid w:val="00893363"/>
    <w:rPr>
      <w:color w:val="0000FF"/>
      <w:u w:val="single"/>
    </w:rPr>
  </w:style>
  <w:style w:type="character" w:customStyle="1" w:styleId="A3">
    <w:name w:val="A3"/>
    <w:rsid w:val="00893363"/>
    <w:rPr>
      <w:rFonts w:cs="Bembo"/>
      <w:color w:val="000000"/>
      <w:sz w:val="22"/>
      <w:szCs w:val="22"/>
    </w:rPr>
  </w:style>
  <w:style w:type="paragraph" w:styleId="ListParagraph">
    <w:name w:val="List Paragraph"/>
    <w:basedOn w:val="Normal"/>
    <w:uiPriority w:val="34"/>
    <w:qFormat/>
    <w:rsid w:val="00C63504"/>
    <w:pPr>
      <w:ind w:left="720"/>
      <w:contextualSpacing/>
    </w:pPr>
  </w:style>
  <w:style w:type="paragraph" w:styleId="Title">
    <w:name w:val="Title"/>
    <w:basedOn w:val="Normal"/>
    <w:link w:val="TitleChar"/>
    <w:qFormat/>
    <w:rsid w:val="00C63504"/>
    <w:pPr>
      <w:spacing w:after="600"/>
      <w:jc w:val="center"/>
    </w:pPr>
    <w:rPr>
      <w:kern w:val="28"/>
      <w:sz w:val="32"/>
      <w:szCs w:val="20"/>
      <w:lang w:eastAsia="en-US"/>
    </w:rPr>
  </w:style>
  <w:style w:type="character" w:customStyle="1" w:styleId="TitleChar">
    <w:name w:val="Title Char"/>
    <w:basedOn w:val="DefaultParagraphFont"/>
    <w:link w:val="Title"/>
    <w:rsid w:val="00C63504"/>
    <w:rPr>
      <w:rFonts w:ascii="Times New Roman" w:hAnsi="Times New Roman"/>
      <w:kern w:val="28"/>
      <w:sz w:val="32"/>
      <w:lang w:eastAsia="en-US"/>
    </w:rPr>
  </w:style>
  <w:style w:type="character" w:customStyle="1" w:styleId="A7">
    <w:name w:val="A7"/>
    <w:uiPriority w:val="99"/>
    <w:rsid w:val="00BA78B9"/>
    <w:rPr>
      <w:color w:val="000000"/>
      <w:sz w:val="12"/>
      <w:szCs w:val="12"/>
    </w:rPr>
  </w:style>
  <w:style w:type="paragraph" w:customStyle="1" w:styleId="NoParagraphStyle">
    <w:name w:val="[No Paragraph Style]"/>
    <w:rsid w:val="008F4782"/>
    <w:pPr>
      <w:widowControl w:val="0"/>
      <w:autoSpaceDE w:val="0"/>
      <w:autoSpaceDN w:val="0"/>
      <w:adjustRightInd w:val="0"/>
      <w:spacing w:line="288" w:lineRule="auto"/>
      <w:textAlignment w:val="center"/>
    </w:pPr>
    <w:rPr>
      <w:rFonts w:ascii="Times-Roman" w:eastAsiaTheme="minorEastAsia" w:hAnsi="Times-Roman" w:cs="Times-Roman"/>
      <w:color w:val="000000"/>
      <w:szCs w:val="24"/>
      <w:lang w:eastAsia="en-US"/>
    </w:rPr>
  </w:style>
  <w:style w:type="character" w:customStyle="1" w:styleId="Bodycopy">
    <w:name w:val="Body copy"/>
    <w:uiPriority w:val="99"/>
    <w:rsid w:val="008F4782"/>
    <w:rPr>
      <w:rFonts w:ascii="ZurichBT-Light" w:hAnsi="ZurichBT-Light" w:cs="ZurichBT-Light"/>
      <w:color w:val="000000"/>
      <w:spacing w:val="-2"/>
      <w:sz w:val="25"/>
      <w:szCs w:val="25"/>
      <w:u w:val="none"/>
      <w:vertAlign w:val="baseline"/>
      <w:lang w:val="en-US"/>
    </w:rPr>
  </w:style>
  <w:style w:type="paragraph" w:styleId="BalloonText">
    <w:name w:val="Balloon Text"/>
    <w:basedOn w:val="Normal"/>
    <w:link w:val="BalloonTextChar"/>
    <w:uiPriority w:val="99"/>
    <w:semiHidden/>
    <w:unhideWhenUsed/>
    <w:rsid w:val="00820CC9"/>
    <w:rPr>
      <w:rFonts w:ascii="Tahoma" w:hAnsi="Tahoma" w:cs="Tahoma"/>
      <w:sz w:val="16"/>
      <w:szCs w:val="16"/>
    </w:rPr>
  </w:style>
  <w:style w:type="character" w:customStyle="1" w:styleId="BalloonTextChar">
    <w:name w:val="Balloon Text Char"/>
    <w:basedOn w:val="DefaultParagraphFont"/>
    <w:link w:val="BalloonText"/>
    <w:uiPriority w:val="99"/>
    <w:semiHidden/>
    <w:rsid w:val="00820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63"/>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NormalWeb">
    <w:name w:val="Normal (Web)"/>
    <w:basedOn w:val="Normal"/>
    <w:rsid w:val="00893363"/>
    <w:pPr>
      <w:spacing w:before="100" w:beforeAutospacing="1" w:after="100" w:afterAutospacing="1"/>
    </w:pPr>
  </w:style>
  <w:style w:type="paragraph" w:styleId="FootnoteText">
    <w:name w:val="footnote text"/>
    <w:basedOn w:val="Normal"/>
    <w:link w:val="FootnoteTextChar"/>
    <w:semiHidden/>
    <w:rsid w:val="00893363"/>
    <w:rPr>
      <w:rFonts w:ascii="Calibri" w:hAnsi="Calibri"/>
      <w:sz w:val="20"/>
      <w:szCs w:val="20"/>
      <w:lang w:eastAsia="en-US"/>
    </w:rPr>
  </w:style>
  <w:style w:type="character" w:customStyle="1" w:styleId="FootnoteTextChar">
    <w:name w:val="Footnote Text Char"/>
    <w:basedOn w:val="DefaultParagraphFont"/>
    <w:link w:val="FootnoteText"/>
    <w:semiHidden/>
    <w:rsid w:val="00893363"/>
    <w:rPr>
      <w:rFonts w:ascii="Calibri" w:hAnsi="Calibri"/>
      <w:sz w:val="20"/>
      <w:lang w:eastAsia="en-US"/>
    </w:rPr>
  </w:style>
  <w:style w:type="character" w:styleId="FootnoteReference">
    <w:name w:val="footnote reference"/>
    <w:basedOn w:val="DefaultParagraphFont"/>
    <w:semiHidden/>
    <w:rsid w:val="00893363"/>
    <w:rPr>
      <w:rFonts w:cs="Times New Roman"/>
      <w:vertAlign w:val="superscript"/>
    </w:rPr>
  </w:style>
  <w:style w:type="character" w:styleId="Emphasis">
    <w:name w:val="Emphasis"/>
    <w:basedOn w:val="DefaultParagraphFont"/>
    <w:qFormat/>
    <w:rsid w:val="00893363"/>
    <w:rPr>
      <w:b/>
      <w:bCs/>
      <w:i w:val="0"/>
      <w:iCs w:val="0"/>
    </w:rPr>
  </w:style>
  <w:style w:type="character" w:styleId="Hyperlink">
    <w:name w:val="Hyperlink"/>
    <w:basedOn w:val="DefaultParagraphFont"/>
    <w:rsid w:val="00893363"/>
    <w:rPr>
      <w:color w:val="0000FF"/>
      <w:u w:val="single"/>
    </w:rPr>
  </w:style>
  <w:style w:type="character" w:customStyle="1" w:styleId="A3">
    <w:name w:val="A3"/>
    <w:rsid w:val="00893363"/>
    <w:rPr>
      <w:rFonts w:cs="Bembo"/>
      <w:color w:val="000000"/>
      <w:sz w:val="22"/>
      <w:szCs w:val="22"/>
    </w:rPr>
  </w:style>
  <w:style w:type="paragraph" w:styleId="ListParagraph">
    <w:name w:val="List Paragraph"/>
    <w:basedOn w:val="Normal"/>
    <w:uiPriority w:val="34"/>
    <w:qFormat/>
    <w:rsid w:val="00C63504"/>
    <w:pPr>
      <w:ind w:left="720"/>
      <w:contextualSpacing/>
    </w:pPr>
  </w:style>
  <w:style w:type="paragraph" w:styleId="Title">
    <w:name w:val="Title"/>
    <w:basedOn w:val="Normal"/>
    <w:link w:val="TitleChar"/>
    <w:qFormat/>
    <w:rsid w:val="00C63504"/>
    <w:pPr>
      <w:spacing w:after="600"/>
      <w:jc w:val="center"/>
    </w:pPr>
    <w:rPr>
      <w:kern w:val="28"/>
      <w:sz w:val="32"/>
      <w:szCs w:val="20"/>
      <w:lang w:eastAsia="en-US"/>
    </w:rPr>
  </w:style>
  <w:style w:type="character" w:customStyle="1" w:styleId="TitleChar">
    <w:name w:val="Title Char"/>
    <w:basedOn w:val="DefaultParagraphFont"/>
    <w:link w:val="Title"/>
    <w:rsid w:val="00C63504"/>
    <w:rPr>
      <w:rFonts w:ascii="Times New Roman" w:hAnsi="Times New Roman"/>
      <w:kern w:val="28"/>
      <w:sz w:val="32"/>
      <w:lang w:eastAsia="en-US"/>
    </w:rPr>
  </w:style>
  <w:style w:type="character" w:customStyle="1" w:styleId="A7">
    <w:name w:val="A7"/>
    <w:uiPriority w:val="99"/>
    <w:rsid w:val="00BA78B9"/>
    <w:rPr>
      <w:color w:val="000000"/>
      <w:sz w:val="12"/>
      <w:szCs w:val="12"/>
    </w:rPr>
  </w:style>
  <w:style w:type="paragraph" w:customStyle="1" w:styleId="NoParagraphStyle">
    <w:name w:val="[No Paragraph Style]"/>
    <w:rsid w:val="008F4782"/>
    <w:pPr>
      <w:widowControl w:val="0"/>
      <w:autoSpaceDE w:val="0"/>
      <w:autoSpaceDN w:val="0"/>
      <w:adjustRightInd w:val="0"/>
      <w:spacing w:line="288" w:lineRule="auto"/>
      <w:textAlignment w:val="center"/>
    </w:pPr>
    <w:rPr>
      <w:rFonts w:ascii="Times-Roman" w:eastAsiaTheme="minorEastAsia" w:hAnsi="Times-Roman" w:cs="Times-Roman"/>
      <w:color w:val="000000"/>
      <w:szCs w:val="24"/>
      <w:lang w:eastAsia="en-US"/>
    </w:rPr>
  </w:style>
  <w:style w:type="character" w:customStyle="1" w:styleId="Bodycopy">
    <w:name w:val="Body copy"/>
    <w:uiPriority w:val="99"/>
    <w:rsid w:val="008F4782"/>
    <w:rPr>
      <w:rFonts w:ascii="ZurichBT-Light" w:hAnsi="ZurichBT-Light" w:cs="ZurichBT-Light"/>
      <w:color w:val="000000"/>
      <w:spacing w:val="-2"/>
      <w:sz w:val="25"/>
      <w:szCs w:val="25"/>
      <w:u w:val="none"/>
      <w:vertAlign w:val="baseline"/>
      <w:lang w:val="en-US"/>
    </w:rPr>
  </w:style>
  <w:style w:type="paragraph" w:styleId="BalloonText">
    <w:name w:val="Balloon Text"/>
    <w:basedOn w:val="Normal"/>
    <w:link w:val="BalloonTextChar"/>
    <w:uiPriority w:val="99"/>
    <w:semiHidden/>
    <w:unhideWhenUsed/>
    <w:rsid w:val="00820CC9"/>
    <w:rPr>
      <w:rFonts w:ascii="Tahoma" w:hAnsi="Tahoma" w:cs="Tahoma"/>
      <w:sz w:val="16"/>
      <w:szCs w:val="16"/>
    </w:rPr>
  </w:style>
  <w:style w:type="character" w:customStyle="1" w:styleId="BalloonTextChar">
    <w:name w:val="Balloon Text Char"/>
    <w:basedOn w:val="DefaultParagraphFont"/>
    <w:link w:val="BalloonText"/>
    <w:uiPriority w:val="99"/>
    <w:semiHidden/>
    <w:rsid w:val="00820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FAB6-5D08-4AC8-9F9F-7DFBDCBF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10368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n333740</dc:creator>
  <cp:lastModifiedBy>n320070</cp:lastModifiedBy>
  <cp:revision>2</cp:revision>
  <cp:lastPrinted>2014-11-07T12:21:00Z</cp:lastPrinted>
  <dcterms:created xsi:type="dcterms:W3CDTF">2014-11-10T09:27:00Z</dcterms:created>
  <dcterms:modified xsi:type="dcterms:W3CDTF">2014-11-10T09:27:00Z</dcterms:modified>
</cp:coreProperties>
</file>