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C5" w:rsidRPr="00667B07" w:rsidRDefault="007B1DC5" w:rsidP="00E36759">
      <w:pPr>
        <w:rPr>
          <w:b/>
        </w:rPr>
      </w:pPr>
      <w:r w:rsidRPr="00667B07">
        <w:rPr>
          <w:b/>
        </w:rPr>
        <w:t xml:space="preserve">ITEM 2 </w:t>
      </w:r>
    </w:p>
    <w:p w:rsidR="007B1DC5" w:rsidRPr="00667B07" w:rsidRDefault="007B1DC5" w:rsidP="00E36759">
      <w:pPr>
        <w:rPr>
          <w:b/>
        </w:rPr>
      </w:pPr>
      <w:r w:rsidRPr="00667B07">
        <w:rPr>
          <w:b/>
        </w:rPr>
        <w:t>MARCH 6</w:t>
      </w:r>
    </w:p>
    <w:p w:rsidR="007B1DC5" w:rsidRPr="00667B07" w:rsidRDefault="007B1DC5" w:rsidP="00E36759">
      <w:pPr>
        <w:rPr>
          <w:b/>
        </w:rPr>
      </w:pPr>
    </w:p>
    <w:p w:rsidR="007B1DC5" w:rsidRPr="00667B07" w:rsidRDefault="007B1DC5" w:rsidP="00E83236">
      <w:pPr>
        <w:rPr>
          <w:b/>
        </w:rPr>
      </w:pPr>
      <w:r w:rsidRPr="00667B07">
        <w:rPr>
          <w:b/>
        </w:rPr>
        <w:t>FULL DAY DISCUSSION  on HUMAN RIGHTS and CLIMATE CHANGE</w:t>
      </w:r>
    </w:p>
    <w:p w:rsidR="007B1DC5" w:rsidRPr="00667B07" w:rsidRDefault="00667B07" w:rsidP="00E83236">
      <w:pPr>
        <w:rPr>
          <w:b/>
        </w:rPr>
      </w:pPr>
      <w:r w:rsidRPr="00667B07">
        <w:rPr>
          <w:b/>
        </w:rPr>
        <w:t>Scottish Human Rights Commission</w:t>
      </w:r>
    </w:p>
    <w:p w:rsidR="00667B07" w:rsidRDefault="00667B07" w:rsidP="00E83236"/>
    <w:p w:rsidR="006A6538" w:rsidRDefault="006A6538" w:rsidP="00E83236"/>
    <w:p w:rsidR="00A52460" w:rsidRDefault="00E83236" w:rsidP="00D07840">
      <w:r>
        <w:t xml:space="preserve">The </w:t>
      </w:r>
      <w:r w:rsidR="0078450D" w:rsidRPr="0078450D">
        <w:t xml:space="preserve">Scottish Human Rights </w:t>
      </w:r>
      <w:r>
        <w:t xml:space="preserve">Commission </w:t>
      </w:r>
      <w:r w:rsidR="00785702" w:rsidRPr="00785702">
        <w:t xml:space="preserve">(hereafter SHRC) </w:t>
      </w:r>
      <w:r>
        <w:t>welcomes the opportunity to contribute to th</w:t>
      </w:r>
      <w:r w:rsidR="007B1DC5">
        <w:t xml:space="preserve">is discussion </w:t>
      </w:r>
      <w:r w:rsidR="00554C24">
        <w:t xml:space="preserve">by </w:t>
      </w:r>
      <w:r w:rsidR="007B1DC5">
        <w:t>highlight</w:t>
      </w:r>
      <w:r w:rsidR="00554C24">
        <w:t>ing</w:t>
      </w:r>
      <w:r w:rsidR="007B1DC5">
        <w:t xml:space="preserve"> </w:t>
      </w:r>
      <w:r w:rsidR="00A050B0">
        <w:t xml:space="preserve">collaborative </w:t>
      </w:r>
      <w:r w:rsidR="00554C24">
        <w:t xml:space="preserve">progress </w:t>
      </w:r>
      <w:r w:rsidR="00A050B0">
        <w:t xml:space="preserve">being made by Scotland </w:t>
      </w:r>
      <w:r w:rsidR="00554C24">
        <w:t xml:space="preserve">in the area of </w:t>
      </w:r>
      <w:r w:rsidR="007C29D3">
        <w:t>climate j</w:t>
      </w:r>
      <w:r w:rsidR="0078450D">
        <w:t>ustice</w:t>
      </w:r>
      <w:r w:rsidR="005E16B4">
        <w:t>, in particular</w:t>
      </w:r>
      <w:r w:rsidR="007C29D3">
        <w:t xml:space="preserve"> within </w:t>
      </w:r>
      <w:r w:rsidR="0078450D">
        <w:t>Scotland’s National Action Plan for Human Rights</w:t>
      </w:r>
      <w:r w:rsidR="007C29D3">
        <w:t xml:space="preserve"> (SNAP). </w:t>
      </w:r>
    </w:p>
    <w:p w:rsidR="008E296E" w:rsidRDefault="008E296E" w:rsidP="00D07840"/>
    <w:p w:rsidR="00262429" w:rsidRDefault="00262429" w:rsidP="00D07840">
      <w:r>
        <w:t>SHRC considers that c</w:t>
      </w:r>
      <w:r w:rsidRPr="006A6538">
        <w:t xml:space="preserve">limate justice </w:t>
      </w:r>
      <w:r>
        <w:t xml:space="preserve">brings an additional perspective to the climate debate by encouraging greater public participation and </w:t>
      </w:r>
      <w:r w:rsidRPr="00F206F9">
        <w:t>put</w:t>
      </w:r>
      <w:r>
        <w:t>ting</w:t>
      </w:r>
      <w:r w:rsidRPr="00F206F9">
        <w:t xml:space="preserve"> justice and equity at the heart</w:t>
      </w:r>
      <w:r>
        <w:t xml:space="preserve"> of responses to climate change. This </w:t>
      </w:r>
      <w:r w:rsidR="00A050B0">
        <w:t xml:space="preserve">is why SHRC and </w:t>
      </w:r>
      <w:r w:rsidR="006B42E9">
        <w:t>others promoted</w:t>
      </w:r>
      <w:r>
        <w:t xml:space="preserve"> climate justice</w:t>
      </w:r>
      <w:r w:rsidR="00A050B0">
        <w:t xml:space="preserve"> to be </w:t>
      </w:r>
      <w:r w:rsidR="006B42E9">
        <w:t>included within</w:t>
      </w:r>
      <w:r>
        <w:t xml:space="preserve"> Scotland’s National Action Plan</w:t>
      </w:r>
      <w:r w:rsidR="00A050B0">
        <w:t xml:space="preserve"> for Human Rights</w:t>
      </w:r>
      <w:r>
        <w:t xml:space="preserve">. </w:t>
      </w:r>
    </w:p>
    <w:p w:rsidR="00262429" w:rsidRDefault="00262429" w:rsidP="00D07840"/>
    <w:p w:rsidR="00262429" w:rsidRDefault="00262429" w:rsidP="00262429">
      <w:r>
        <w:t xml:space="preserve">Scotland has taken a number of steps in this area including the creation of a Climate Justice Fund </w:t>
      </w:r>
      <w:r w:rsidR="00A050B0">
        <w:t xml:space="preserve">to assist adaptation in sub-Saharan Africa </w:t>
      </w:r>
      <w:r>
        <w:t xml:space="preserve">and also what is understood to be the world’s first unanimous Parliamentary motion </w:t>
      </w:r>
      <w:r w:rsidR="00A050B0">
        <w:t xml:space="preserve">in support of </w:t>
      </w:r>
      <w:r>
        <w:t xml:space="preserve"> Climate Justice. The Scottish </w:t>
      </w:r>
      <w:r w:rsidR="00A050B0">
        <w:t xml:space="preserve">Parliament and </w:t>
      </w:r>
      <w:r>
        <w:t xml:space="preserve">Government commitment </w:t>
      </w:r>
      <w:r w:rsidR="00A050B0">
        <w:t xml:space="preserve">to </w:t>
      </w:r>
      <w:hyperlink r:id="rId9" w:history="1">
        <w:r w:rsidRPr="00B45FE3">
          <w:rPr>
            <w:rStyle w:val="Hyperlink"/>
          </w:rPr>
          <w:t>SNAP</w:t>
        </w:r>
      </w:hyperlink>
      <w:r>
        <w:t xml:space="preserve"> </w:t>
      </w:r>
      <w:r w:rsidR="00A050B0">
        <w:t xml:space="preserve">ensures that they can be held to account within Scotland and beyond </w:t>
      </w:r>
      <w:r w:rsidR="00EA7040">
        <w:t>for taking fur</w:t>
      </w:r>
      <w:r w:rsidR="00A050B0">
        <w:t>ther steps to championing climate justice</w:t>
      </w:r>
      <w:r w:rsidR="00EA7040">
        <w:t xml:space="preserve"> in the areas of mitigation, adaptation</w:t>
      </w:r>
      <w:r w:rsidR="008E296E">
        <w:t xml:space="preserve">, sharing of renewable energy technology </w:t>
      </w:r>
      <w:r w:rsidR="00EA7040">
        <w:t xml:space="preserve">and further </w:t>
      </w:r>
      <w:r w:rsidR="008E296E">
        <w:t>development.</w:t>
      </w:r>
    </w:p>
    <w:p w:rsidR="00262429" w:rsidRDefault="00262429" w:rsidP="00D07840"/>
    <w:p w:rsidR="006B59F3" w:rsidRDefault="005E16B4" w:rsidP="006B59F3">
      <w:r>
        <w:t>T</w:t>
      </w:r>
      <w:r w:rsidRPr="00374F60">
        <w:t>he stark</w:t>
      </w:r>
      <w:r>
        <w:t xml:space="preserve"> reality is that </w:t>
      </w:r>
      <w:r w:rsidR="00262429">
        <w:t xml:space="preserve">we </w:t>
      </w:r>
      <w:r w:rsidR="006B59F3">
        <w:t xml:space="preserve">all </w:t>
      </w:r>
      <w:r w:rsidR="00262429">
        <w:t>need to do more</w:t>
      </w:r>
      <w:r w:rsidR="006B59F3">
        <w:t>, particularly a</w:t>
      </w:r>
      <w:r w:rsidR="006B59F3" w:rsidRPr="006B59F3">
        <w:t xml:space="preserve">s the international community </w:t>
      </w:r>
      <w:r w:rsidR="00EA7040">
        <w:t xml:space="preserve">prepares </w:t>
      </w:r>
      <w:r w:rsidR="006B42E9">
        <w:t xml:space="preserve">to </w:t>
      </w:r>
      <w:r w:rsidR="006B42E9" w:rsidRPr="006B59F3">
        <w:t>shape</w:t>
      </w:r>
      <w:r w:rsidR="006B42E9">
        <w:t xml:space="preserve"> </w:t>
      </w:r>
      <w:r w:rsidR="006B42E9" w:rsidRPr="006B59F3">
        <w:t>the</w:t>
      </w:r>
      <w:r w:rsidR="006B59F3" w:rsidRPr="006B59F3">
        <w:t xml:space="preserve"> </w:t>
      </w:r>
      <w:r w:rsidR="006B59F3">
        <w:t xml:space="preserve">post-2015 development agenda. Tackling </w:t>
      </w:r>
      <w:r w:rsidR="006B59F3" w:rsidRPr="00374F60">
        <w:t xml:space="preserve">climate change and </w:t>
      </w:r>
      <w:r w:rsidR="00EA7040">
        <w:t xml:space="preserve">implementing </w:t>
      </w:r>
      <w:r w:rsidR="006B59F3">
        <w:t xml:space="preserve">a </w:t>
      </w:r>
      <w:r w:rsidR="006B59F3" w:rsidRPr="00374F60">
        <w:t>sustainable development agenda are two mutually reinforcing sides of the same coin.</w:t>
      </w:r>
    </w:p>
    <w:p w:rsidR="006B59F3" w:rsidRDefault="006B59F3" w:rsidP="00785702"/>
    <w:p w:rsidR="005E16B4" w:rsidRDefault="0071774D" w:rsidP="00E02668">
      <w:r>
        <w:t>SHRC call</w:t>
      </w:r>
      <w:r w:rsidR="00262429">
        <w:t>s</w:t>
      </w:r>
      <w:r>
        <w:t xml:space="preserve"> for a greater integration of climate </w:t>
      </w:r>
      <w:r w:rsidR="006B59F3">
        <w:t xml:space="preserve">justice </w:t>
      </w:r>
      <w:r>
        <w:t xml:space="preserve">in </w:t>
      </w:r>
      <w:r w:rsidR="006B59F3">
        <w:t xml:space="preserve">both </w:t>
      </w:r>
      <w:r>
        <w:t xml:space="preserve">the </w:t>
      </w:r>
      <w:r w:rsidR="006B59F3">
        <w:t xml:space="preserve">Sustainable Development </w:t>
      </w:r>
      <w:r w:rsidR="00B45FE3">
        <w:t xml:space="preserve">Goals </w:t>
      </w:r>
      <w:r w:rsidR="006B59F3">
        <w:t xml:space="preserve">and </w:t>
      </w:r>
      <w:r w:rsidR="00D07840">
        <w:t xml:space="preserve">the </w:t>
      </w:r>
      <w:r w:rsidR="00B45FE3">
        <w:t xml:space="preserve">international </w:t>
      </w:r>
      <w:r w:rsidR="00D07840">
        <w:t xml:space="preserve">climate </w:t>
      </w:r>
      <w:r w:rsidR="00D07840" w:rsidRPr="007C29D3">
        <w:t xml:space="preserve">negotiations </w:t>
      </w:r>
      <w:r w:rsidR="00B45FE3">
        <w:t xml:space="preserve">to culminate </w:t>
      </w:r>
      <w:r w:rsidR="00D07840" w:rsidRPr="007C29D3">
        <w:t>in</w:t>
      </w:r>
      <w:r w:rsidR="00D07840">
        <w:t xml:space="preserve"> </w:t>
      </w:r>
      <w:r w:rsidR="00D07840" w:rsidRPr="007C29D3">
        <w:t>Paris</w:t>
      </w:r>
      <w:r w:rsidR="00EA7040">
        <w:t xml:space="preserve"> at the end of this year.</w:t>
      </w:r>
      <w:r w:rsidR="00E02668">
        <w:t xml:space="preserve"> </w:t>
      </w:r>
      <w:r w:rsidR="00E02668" w:rsidRPr="00E02668">
        <w:t xml:space="preserve">Climate </w:t>
      </w:r>
      <w:r w:rsidR="00E02668">
        <w:t xml:space="preserve">and development </w:t>
      </w:r>
      <w:r w:rsidR="00E02668" w:rsidRPr="00E02668">
        <w:t>polic</w:t>
      </w:r>
      <w:r w:rsidR="00E02668">
        <w:t xml:space="preserve">ies </w:t>
      </w:r>
      <w:r w:rsidR="00EA7040">
        <w:t xml:space="preserve">are </w:t>
      </w:r>
      <w:r w:rsidR="00E02668">
        <w:t xml:space="preserve">more effective when </w:t>
      </w:r>
      <w:r w:rsidR="00E02668" w:rsidRPr="00E02668">
        <w:t xml:space="preserve">designed </w:t>
      </w:r>
      <w:r w:rsidR="00E02668">
        <w:t>with a human-centred approach</w:t>
      </w:r>
      <w:r w:rsidR="00EA7040">
        <w:t>.</w:t>
      </w:r>
    </w:p>
    <w:p w:rsidR="0078450D" w:rsidRDefault="0078450D" w:rsidP="0078450D"/>
    <w:p w:rsidR="0078450D" w:rsidRDefault="00AD5F4C" w:rsidP="0078450D">
      <w:r>
        <w:t>SHRC l</w:t>
      </w:r>
      <w:r w:rsidR="0078450D">
        <w:t xml:space="preserve">ooks forward to closely collaborating </w:t>
      </w:r>
      <w:r w:rsidR="00EA7040">
        <w:t xml:space="preserve">with </w:t>
      </w:r>
      <w:r w:rsidR="0078450D">
        <w:t>and providing any further information on these issues to th</w:t>
      </w:r>
      <w:r w:rsidR="00EA7040">
        <w:t>e</w:t>
      </w:r>
      <w:r w:rsidR="00785702">
        <w:t xml:space="preserve"> </w:t>
      </w:r>
      <w:r w:rsidR="0078450D">
        <w:t>Council.</w:t>
      </w:r>
    </w:p>
    <w:p w:rsidR="0078450D" w:rsidRDefault="0078450D" w:rsidP="0078450D"/>
    <w:p w:rsidR="007B1DC5" w:rsidRDefault="0078450D" w:rsidP="0078450D">
      <w:r>
        <w:t>E</w:t>
      </w:r>
      <w:r w:rsidR="00462378">
        <w:t>ND</w:t>
      </w:r>
      <w:r>
        <w:t>.</w:t>
      </w:r>
    </w:p>
    <w:p w:rsidR="0078450D" w:rsidRDefault="0078450D" w:rsidP="0078450D"/>
    <w:p w:rsidR="007B1DC5" w:rsidRDefault="007B1DC5" w:rsidP="00E83236"/>
    <w:p w:rsidR="007B1DC5" w:rsidRDefault="007B1DC5" w:rsidP="00E83236"/>
    <w:p w:rsidR="00E83236" w:rsidRDefault="00E8323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</w:pPr>
      <w:r>
        <w:br w:type="page"/>
      </w:r>
    </w:p>
    <w:p w:rsidR="006A6538" w:rsidRDefault="006A6538" w:rsidP="00E83236">
      <w:bookmarkStart w:id="0" w:name="_GoBack"/>
      <w:bookmarkEnd w:id="0"/>
    </w:p>
    <w:sectPr w:rsidR="006A6538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C5" w:rsidRDefault="00B73EC5">
      <w:pPr>
        <w:spacing w:line="240" w:lineRule="auto"/>
      </w:pPr>
      <w:r>
        <w:separator/>
      </w:r>
    </w:p>
  </w:endnote>
  <w:endnote w:type="continuationSeparator" w:id="0">
    <w:p w:rsidR="00B73EC5" w:rsidRDefault="00B73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68" w:rsidRPr="0067486A" w:rsidRDefault="00E02668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C5" w:rsidRDefault="00B73EC5">
      <w:pPr>
        <w:spacing w:line="240" w:lineRule="auto"/>
      </w:pPr>
      <w:r>
        <w:separator/>
      </w:r>
    </w:p>
  </w:footnote>
  <w:footnote w:type="continuationSeparator" w:id="0">
    <w:p w:rsidR="00B73EC5" w:rsidRDefault="00B73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68" w:rsidRPr="0067486A" w:rsidRDefault="00E02668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4"/>
    <w:rsid w:val="00100021"/>
    <w:rsid w:val="00110C02"/>
    <w:rsid w:val="001267F7"/>
    <w:rsid w:val="00157346"/>
    <w:rsid w:val="00192DC7"/>
    <w:rsid w:val="0022158F"/>
    <w:rsid w:val="00253965"/>
    <w:rsid w:val="00262429"/>
    <w:rsid w:val="002D1B30"/>
    <w:rsid w:val="002F3688"/>
    <w:rsid w:val="00374F60"/>
    <w:rsid w:val="003F2479"/>
    <w:rsid w:val="004002AB"/>
    <w:rsid w:val="00411FC4"/>
    <w:rsid w:val="00462378"/>
    <w:rsid w:val="00554C24"/>
    <w:rsid w:val="00586077"/>
    <w:rsid w:val="005E16B4"/>
    <w:rsid w:val="006115BA"/>
    <w:rsid w:val="00667B07"/>
    <w:rsid w:val="0067486A"/>
    <w:rsid w:val="006A6538"/>
    <w:rsid w:val="006B42E9"/>
    <w:rsid w:val="006B59F3"/>
    <w:rsid w:val="006D26F7"/>
    <w:rsid w:val="0071774D"/>
    <w:rsid w:val="007406B4"/>
    <w:rsid w:val="0078450D"/>
    <w:rsid w:val="00785702"/>
    <w:rsid w:val="00792C98"/>
    <w:rsid w:val="007B1DC5"/>
    <w:rsid w:val="007C29D3"/>
    <w:rsid w:val="008E296E"/>
    <w:rsid w:val="009502F2"/>
    <w:rsid w:val="00952710"/>
    <w:rsid w:val="00956008"/>
    <w:rsid w:val="009F71B8"/>
    <w:rsid w:val="00A050B0"/>
    <w:rsid w:val="00A52460"/>
    <w:rsid w:val="00A56EBA"/>
    <w:rsid w:val="00A90A53"/>
    <w:rsid w:val="00AB54FF"/>
    <w:rsid w:val="00AC310B"/>
    <w:rsid w:val="00AD5F4C"/>
    <w:rsid w:val="00AE01CB"/>
    <w:rsid w:val="00AF5925"/>
    <w:rsid w:val="00B45FE3"/>
    <w:rsid w:val="00B73EC5"/>
    <w:rsid w:val="00BC4A65"/>
    <w:rsid w:val="00C86FBA"/>
    <w:rsid w:val="00D076FE"/>
    <w:rsid w:val="00D07840"/>
    <w:rsid w:val="00DA3DB0"/>
    <w:rsid w:val="00E02668"/>
    <w:rsid w:val="00E3599D"/>
    <w:rsid w:val="00E36759"/>
    <w:rsid w:val="00E83236"/>
    <w:rsid w:val="00EA7040"/>
    <w:rsid w:val="00F206F9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7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45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7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45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ottishhumanrights.com/actionplan/better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4CB7-BCEE-4E75-8411-3C5C7F8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n333739</dc:creator>
  <cp:lastModifiedBy>n333742</cp:lastModifiedBy>
  <cp:revision>3</cp:revision>
  <cp:lastPrinted>2015-02-13T15:08:00Z</cp:lastPrinted>
  <dcterms:created xsi:type="dcterms:W3CDTF">2015-02-19T14:22:00Z</dcterms:created>
  <dcterms:modified xsi:type="dcterms:W3CDTF">2015-02-19T14:22:00Z</dcterms:modified>
</cp:coreProperties>
</file>