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50E8F" w14:textId="77777777" w:rsidR="00D13C3F" w:rsidRPr="00453499" w:rsidRDefault="00D13C3F" w:rsidP="00EE0B6F">
      <w:pPr>
        <w:spacing w:line="360" w:lineRule="auto"/>
        <w:rPr>
          <w:rFonts w:ascii="Arial" w:hAnsi="Arial" w:cs="Arial"/>
          <w:sz w:val="24"/>
          <w:szCs w:val="24"/>
        </w:rPr>
      </w:pPr>
      <w:bookmarkStart w:id="0" w:name="_GoBack"/>
      <w:bookmarkEnd w:id="0"/>
    </w:p>
    <w:p w14:paraId="430C44EA" w14:textId="77777777" w:rsidR="00D13C3F" w:rsidRPr="00453499" w:rsidRDefault="00453499" w:rsidP="00A91937">
      <w:pPr>
        <w:pStyle w:val="Heading1"/>
        <w:rPr>
          <w:sz w:val="24"/>
          <w:szCs w:val="24"/>
        </w:rPr>
      </w:pPr>
      <w:bookmarkStart w:id="1" w:name="_Toc448216903"/>
      <w:bookmarkStart w:id="2" w:name="_Toc448304296"/>
      <w:bookmarkStart w:id="3" w:name="_Toc448304376"/>
      <w:bookmarkStart w:id="4" w:name="_Toc449008859"/>
      <w:bookmarkStart w:id="5" w:name="_Toc449015771"/>
      <w:bookmarkStart w:id="6" w:name="_Toc449016715"/>
      <w:bookmarkStart w:id="7" w:name="_Toc449017024"/>
      <w:bookmarkStart w:id="8" w:name="_Toc309140834"/>
      <w:bookmarkStart w:id="9" w:name="_Toc353549790"/>
      <w:bookmarkStart w:id="10" w:name="_Toc353550337"/>
      <w:r w:rsidRPr="00453499">
        <w:rPr>
          <w:noProof/>
          <w:sz w:val="24"/>
          <w:szCs w:val="24"/>
          <w:lang w:eastAsia="en-GB"/>
        </w:rPr>
        <w:drawing>
          <wp:anchor distT="0" distB="0" distL="114935" distR="114935" simplePos="0" relativeHeight="251659264" behindDoc="1" locked="0" layoutInCell="1" allowOverlap="1" wp14:anchorId="31EC8702" wp14:editId="5A0418B0">
            <wp:simplePos x="0" y="0"/>
            <wp:positionH relativeFrom="margin">
              <wp:posOffset>1231265</wp:posOffset>
            </wp:positionH>
            <wp:positionV relativeFrom="margin">
              <wp:posOffset>384175</wp:posOffset>
            </wp:positionV>
            <wp:extent cx="2515870" cy="15043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5870" cy="1504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p>
    <w:p w14:paraId="48BC8AFE" w14:textId="77777777" w:rsidR="00CD2863" w:rsidRPr="00453499" w:rsidRDefault="00CD2863" w:rsidP="00EE0B6F">
      <w:pPr>
        <w:spacing w:line="360" w:lineRule="auto"/>
        <w:rPr>
          <w:rFonts w:ascii="Arial" w:hAnsi="Arial" w:cs="Arial"/>
          <w:sz w:val="24"/>
          <w:szCs w:val="24"/>
        </w:rPr>
      </w:pPr>
    </w:p>
    <w:p w14:paraId="042CFEC7" w14:textId="77777777" w:rsidR="00F1546E" w:rsidRPr="00453499" w:rsidRDefault="00F1546E" w:rsidP="00EE0B6F">
      <w:pPr>
        <w:spacing w:line="360" w:lineRule="auto"/>
        <w:rPr>
          <w:rFonts w:ascii="Arial" w:hAnsi="Arial" w:cs="Arial"/>
          <w:sz w:val="24"/>
          <w:szCs w:val="24"/>
        </w:rPr>
      </w:pPr>
    </w:p>
    <w:p w14:paraId="4D36DD3A" w14:textId="77777777" w:rsidR="00F57CF0" w:rsidRPr="00453499" w:rsidRDefault="00F57CF0" w:rsidP="00EE0B6F">
      <w:pPr>
        <w:spacing w:line="360" w:lineRule="auto"/>
        <w:rPr>
          <w:rFonts w:ascii="Arial" w:hAnsi="Arial" w:cs="Arial"/>
          <w:sz w:val="24"/>
          <w:szCs w:val="24"/>
        </w:rPr>
      </w:pPr>
    </w:p>
    <w:p w14:paraId="4CD1D81B" w14:textId="77777777" w:rsidR="00453499" w:rsidRDefault="00453499" w:rsidP="005F3DAC">
      <w:pPr>
        <w:spacing w:after="200" w:line="240" w:lineRule="auto"/>
        <w:jc w:val="center"/>
        <w:rPr>
          <w:rFonts w:ascii="Arial" w:hAnsi="Arial" w:cs="Arial"/>
          <w:b/>
          <w:color w:val="5B9BD5" w:themeColor="accent1"/>
          <w:sz w:val="24"/>
          <w:szCs w:val="24"/>
        </w:rPr>
      </w:pPr>
      <w:bookmarkStart w:id="11" w:name="_Toc421385944"/>
      <w:bookmarkStart w:id="12" w:name="_Toc353549792"/>
      <w:bookmarkStart w:id="13" w:name="_Toc353550339"/>
      <w:bookmarkEnd w:id="8"/>
      <w:bookmarkEnd w:id="9"/>
      <w:bookmarkEnd w:id="10"/>
    </w:p>
    <w:p w14:paraId="295C5C13" w14:textId="77777777" w:rsidR="00453499" w:rsidRPr="002A665E" w:rsidRDefault="00453499" w:rsidP="005F3DAC">
      <w:pPr>
        <w:spacing w:after="200" w:line="240" w:lineRule="auto"/>
        <w:jc w:val="center"/>
        <w:rPr>
          <w:rFonts w:ascii="Arial" w:hAnsi="Arial" w:cs="Arial"/>
          <w:b/>
          <w:color w:val="2F5496" w:themeColor="accent5" w:themeShade="BF"/>
          <w:sz w:val="24"/>
          <w:szCs w:val="24"/>
        </w:rPr>
      </w:pPr>
    </w:p>
    <w:p w14:paraId="57451DB1" w14:textId="77777777" w:rsidR="005F3DAC" w:rsidRPr="002A665E" w:rsidRDefault="005F3DAC" w:rsidP="005F3DAC">
      <w:pPr>
        <w:spacing w:after="200" w:line="240" w:lineRule="auto"/>
        <w:jc w:val="center"/>
        <w:rPr>
          <w:rFonts w:ascii="Arial" w:hAnsi="Arial" w:cs="Arial"/>
          <w:b/>
          <w:color w:val="2F5496" w:themeColor="accent5" w:themeShade="BF"/>
          <w:sz w:val="28"/>
          <w:szCs w:val="28"/>
        </w:rPr>
      </w:pPr>
      <w:r w:rsidRPr="002A665E">
        <w:rPr>
          <w:rFonts w:ascii="Arial" w:hAnsi="Arial" w:cs="Arial"/>
          <w:b/>
          <w:color w:val="2F5496" w:themeColor="accent5" w:themeShade="BF"/>
          <w:sz w:val="28"/>
          <w:szCs w:val="28"/>
        </w:rPr>
        <w:t xml:space="preserve">The Scottish Human Rights Commission Submission to the United Nation’s Committee on Economic Social and Cultural Rights for the sixth periodic report of the United Kingdom of Great Britain and Northern Ireland </w:t>
      </w:r>
    </w:p>
    <w:p w14:paraId="1190F282" w14:textId="3BAF600C" w:rsidR="005F3DAC" w:rsidRPr="002A665E" w:rsidRDefault="005F3DAC" w:rsidP="005F3DAC">
      <w:pPr>
        <w:spacing w:line="240" w:lineRule="auto"/>
        <w:jc w:val="center"/>
        <w:rPr>
          <w:rFonts w:ascii="Arial" w:hAnsi="Arial" w:cs="Arial"/>
          <w:b/>
          <w:color w:val="2F5496" w:themeColor="accent5" w:themeShade="BF"/>
          <w:sz w:val="28"/>
          <w:szCs w:val="28"/>
        </w:rPr>
      </w:pPr>
      <w:r w:rsidRPr="002A665E">
        <w:rPr>
          <w:rFonts w:ascii="Arial" w:hAnsi="Arial" w:cs="Arial"/>
          <w:b/>
          <w:color w:val="2F5496" w:themeColor="accent5" w:themeShade="BF"/>
          <w:sz w:val="28"/>
          <w:szCs w:val="28"/>
        </w:rPr>
        <w:t xml:space="preserve"> April 2016</w:t>
      </w:r>
      <w:r w:rsidR="00B76403">
        <w:rPr>
          <w:rFonts w:ascii="Arial" w:hAnsi="Arial" w:cs="Arial"/>
          <w:b/>
          <w:color w:val="2F5496" w:themeColor="accent5" w:themeShade="BF"/>
          <w:sz w:val="28"/>
          <w:szCs w:val="28"/>
        </w:rPr>
        <w:t xml:space="preserve"> </w:t>
      </w:r>
    </w:p>
    <w:p w14:paraId="00B42B97" w14:textId="77777777" w:rsidR="005F3DAC" w:rsidRPr="005F3DAC" w:rsidRDefault="005F3DAC" w:rsidP="005F3DAC">
      <w:pPr>
        <w:spacing w:line="240" w:lineRule="auto"/>
        <w:rPr>
          <w:rFonts w:ascii="Arial" w:hAnsi="Arial" w:cs="Arial"/>
          <w:b/>
          <w:color w:val="5B9BD5" w:themeColor="accent1"/>
          <w:sz w:val="24"/>
          <w:szCs w:val="24"/>
        </w:rPr>
      </w:pPr>
    </w:p>
    <w:p w14:paraId="1AF8E27A" w14:textId="141E52DF" w:rsidR="005F3DAC" w:rsidRPr="001E397E" w:rsidRDefault="005F3DAC" w:rsidP="005F3DA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line="240" w:lineRule="auto"/>
        <w:rPr>
          <w:rFonts w:ascii="Arial" w:hAnsi="Arial" w:cs="Arial"/>
          <w:sz w:val="24"/>
          <w:szCs w:val="24"/>
        </w:rPr>
      </w:pPr>
      <w:r w:rsidRPr="0082038C">
        <w:rPr>
          <w:rFonts w:ascii="Arial" w:hAnsi="Arial" w:cs="Arial"/>
          <w:sz w:val="24"/>
          <w:szCs w:val="24"/>
        </w:rPr>
        <w:t>The Scottish Human Right</w:t>
      </w:r>
      <w:r w:rsidR="00C11457">
        <w:rPr>
          <w:rFonts w:ascii="Arial" w:hAnsi="Arial" w:cs="Arial"/>
          <w:sz w:val="24"/>
          <w:szCs w:val="24"/>
        </w:rPr>
        <w:t>s Commission (SHRC) is the N</w:t>
      </w:r>
      <w:r w:rsidRPr="00072ACC">
        <w:rPr>
          <w:rFonts w:ascii="Arial" w:hAnsi="Arial" w:cs="Arial"/>
          <w:sz w:val="24"/>
          <w:szCs w:val="24"/>
        </w:rPr>
        <w:t xml:space="preserve">ational </w:t>
      </w:r>
      <w:r w:rsidR="00C11457">
        <w:rPr>
          <w:rFonts w:ascii="Arial" w:hAnsi="Arial" w:cs="Arial"/>
          <w:sz w:val="24"/>
          <w:szCs w:val="24"/>
        </w:rPr>
        <w:t>H</w:t>
      </w:r>
      <w:r w:rsidRPr="00072ACC">
        <w:rPr>
          <w:rFonts w:ascii="Arial" w:hAnsi="Arial" w:cs="Arial"/>
          <w:sz w:val="24"/>
          <w:szCs w:val="24"/>
        </w:rPr>
        <w:t xml:space="preserve">uman </w:t>
      </w:r>
      <w:r w:rsidR="00C11457">
        <w:rPr>
          <w:rFonts w:ascii="Arial" w:hAnsi="Arial" w:cs="Arial"/>
          <w:sz w:val="24"/>
          <w:szCs w:val="24"/>
        </w:rPr>
        <w:t>R</w:t>
      </w:r>
      <w:r w:rsidRPr="00072ACC">
        <w:rPr>
          <w:rFonts w:ascii="Arial" w:hAnsi="Arial" w:cs="Arial"/>
          <w:sz w:val="24"/>
          <w:szCs w:val="24"/>
        </w:rPr>
        <w:t xml:space="preserve">ights </w:t>
      </w:r>
      <w:r w:rsidR="00C11457">
        <w:rPr>
          <w:rFonts w:ascii="Arial" w:hAnsi="Arial" w:cs="Arial"/>
          <w:sz w:val="24"/>
          <w:szCs w:val="24"/>
        </w:rPr>
        <w:t>I</w:t>
      </w:r>
      <w:r w:rsidRPr="00072ACC">
        <w:rPr>
          <w:rFonts w:ascii="Arial" w:hAnsi="Arial" w:cs="Arial"/>
          <w:sz w:val="24"/>
          <w:szCs w:val="24"/>
        </w:rPr>
        <w:t xml:space="preserve">nstitution (NHRI) for Scotland, accredited with A status by the </w:t>
      </w:r>
      <w:r w:rsidR="001150C7">
        <w:rPr>
          <w:rFonts w:ascii="Arial" w:hAnsi="Arial" w:cs="Arial"/>
          <w:sz w:val="24"/>
          <w:szCs w:val="24"/>
        </w:rPr>
        <w:t xml:space="preserve">Global Alliance </w:t>
      </w:r>
      <w:r w:rsidRPr="00072ACC">
        <w:rPr>
          <w:rFonts w:ascii="Arial" w:hAnsi="Arial" w:cs="Arial"/>
          <w:sz w:val="24"/>
          <w:szCs w:val="24"/>
        </w:rPr>
        <w:t>of NHRIs. SHRC was established by an Act of the Scottish Parliament and has a general duty to promote awa</w:t>
      </w:r>
      <w:r w:rsidRPr="001E397E">
        <w:rPr>
          <w:rFonts w:ascii="Arial" w:hAnsi="Arial" w:cs="Arial"/>
          <w:sz w:val="24"/>
          <w:szCs w:val="24"/>
        </w:rPr>
        <w:t xml:space="preserve">reness, understanding and respect for all human rights and to encourage best practice. SHRC also has a number of powers including: </w:t>
      </w:r>
    </w:p>
    <w:p w14:paraId="591512A6" w14:textId="77777777" w:rsidR="005F3DAC" w:rsidRPr="001E397E" w:rsidRDefault="005F3DAC" w:rsidP="005F3DA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line="240" w:lineRule="auto"/>
        <w:rPr>
          <w:rFonts w:ascii="Arial" w:hAnsi="Arial" w:cs="Arial"/>
          <w:sz w:val="24"/>
          <w:szCs w:val="24"/>
        </w:rPr>
      </w:pPr>
    </w:p>
    <w:p w14:paraId="187955B8" w14:textId="77777777" w:rsidR="005F3DAC" w:rsidRPr="001E397E" w:rsidRDefault="005F3DAC" w:rsidP="005F3DA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line="240" w:lineRule="auto"/>
        <w:rPr>
          <w:rFonts w:ascii="Arial" w:hAnsi="Arial" w:cs="Arial"/>
          <w:sz w:val="24"/>
          <w:szCs w:val="24"/>
        </w:rPr>
      </w:pPr>
      <w:r w:rsidRPr="001E397E">
        <w:rPr>
          <w:rFonts w:ascii="Arial" w:hAnsi="Arial" w:cs="Arial"/>
          <w:sz w:val="24"/>
          <w:szCs w:val="24"/>
        </w:rPr>
        <w:t xml:space="preserve">-Recommending such changes to Scottish law, policy and practice as it considers necessary. </w:t>
      </w:r>
    </w:p>
    <w:p w14:paraId="01DA22C1" w14:textId="77777777" w:rsidR="005F3DAC" w:rsidRPr="00D94343" w:rsidRDefault="005F3DAC" w:rsidP="005F3DA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line="240" w:lineRule="auto"/>
        <w:rPr>
          <w:rFonts w:ascii="Arial" w:hAnsi="Arial" w:cs="Arial"/>
          <w:sz w:val="24"/>
          <w:szCs w:val="24"/>
        </w:rPr>
      </w:pPr>
      <w:r w:rsidRPr="00D94343">
        <w:rPr>
          <w:rFonts w:ascii="Arial" w:hAnsi="Arial" w:cs="Arial"/>
          <w:sz w:val="24"/>
          <w:szCs w:val="24"/>
        </w:rPr>
        <w:t>-The power to conduct inquiries into the policies or practices of Scottish public authorities.</w:t>
      </w:r>
    </w:p>
    <w:p w14:paraId="2873EE5A" w14:textId="77777777" w:rsidR="005F3DAC" w:rsidRPr="00BF7518" w:rsidRDefault="005F3DAC" w:rsidP="005F3DA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line="240" w:lineRule="auto"/>
        <w:rPr>
          <w:rFonts w:ascii="Arial" w:hAnsi="Arial" w:cs="Arial"/>
          <w:sz w:val="24"/>
          <w:szCs w:val="24"/>
        </w:rPr>
      </w:pPr>
      <w:r w:rsidRPr="00BF7518">
        <w:rPr>
          <w:rFonts w:ascii="Arial" w:hAnsi="Arial" w:cs="Arial"/>
          <w:sz w:val="24"/>
          <w:szCs w:val="24"/>
        </w:rPr>
        <w:t xml:space="preserve">-The power to intervene in some civil court cases. </w:t>
      </w:r>
    </w:p>
    <w:p w14:paraId="028BBAEF" w14:textId="77777777" w:rsidR="005F3DAC" w:rsidRPr="00BF7518" w:rsidRDefault="005F3DAC" w:rsidP="005F3DA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line="240" w:lineRule="auto"/>
        <w:rPr>
          <w:rFonts w:ascii="Arial" w:hAnsi="Arial" w:cs="Arial"/>
          <w:sz w:val="24"/>
          <w:szCs w:val="24"/>
        </w:rPr>
      </w:pPr>
    </w:p>
    <w:p w14:paraId="458F0AD6" w14:textId="77777777" w:rsidR="005F3DAC" w:rsidRPr="00BF7518" w:rsidRDefault="005F3DAC" w:rsidP="005F3DA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pacing w:line="240" w:lineRule="auto"/>
        <w:rPr>
          <w:rFonts w:ascii="Arial" w:hAnsi="Arial" w:cs="Arial"/>
          <w:sz w:val="24"/>
          <w:szCs w:val="24"/>
        </w:rPr>
      </w:pPr>
      <w:r w:rsidRPr="00BF7518">
        <w:rPr>
          <w:rFonts w:ascii="Arial" w:hAnsi="Arial" w:cs="Arial"/>
          <w:sz w:val="24"/>
          <w:szCs w:val="24"/>
        </w:rPr>
        <w:t xml:space="preserve">SHRC is one of the three </w:t>
      </w:r>
      <w:r w:rsidR="006B7F71">
        <w:rPr>
          <w:rFonts w:ascii="Arial" w:hAnsi="Arial" w:cs="Arial"/>
          <w:sz w:val="24"/>
          <w:szCs w:val="24"/>
        </w:rPr>
        <w:t>NHRIs</w:t>
      </w:r>
      <w:r w:rsidRPr="00BF7518">
        <w:rPr>
          <w:rFonts w:ascii="Arial" w:hAnsi="Arial" w:cs="Arial"/>
          <w:sz w:val="24"/>
          <w:szCs w:val="24"/>
        </w:rPr>
        <w:t xml:space="preserve"> in the UK. SHRC is a member of the UK’s National Preventive Mechanism (NPM) designated in accordance with the Optional Protocol to the Convention against Torture and Other Cruel, Inhuman or Degrading Treatment or Punishment (OPCAT).</w:t>
      </w:r>
    </w:p>
    <w:p w14:paraId="1B9F8D70" w14:textId="77777777" w:rsidR="005F3DAC" w:rsidRDefault="005F3DAC" w:rsidP="005F3DAC">
      <w:pPr>
        <w:pStyle w:val="Heading1"/>
        <w:spacing w:line="240" w:lineRule="auto"/>
        <w:rPr>
          <w:sz w:val="24"/>
          <w:szCs w:val="24"/>
        </w:rPr>
      </w:pPr>
      <w:bookmarkStart w:id="14" w:name="_Toc449017025"/>
      <w:r w:rsidRPr="00BF7518">
        <w:rPr>
          <w:sz w:val="24"/>
          <w:szCs w:val="24"/>
        </w:rPr>
        <w:t>Contact</w:t>
      </w:r>
      <w:bookmarkEnd w:id="14"/>
    </w:p>
    <w:p w14:paraId="5301B610" w14:textId="77777777" w:rsidR="00BA1F63" w:rsidRPr="00BA1F63" w:rsidRDefault="00BA1F63" w:rsidP="00BA1F63"/>
    <w:bookmarkEnd w:id="11"/>
    <w:bookmarkEnd w:id="12"/>
    <w:bookmarkEnd w:id="13"/>
    <w:p w14:paraId="03B25C62" w14:textId="562BFD81" w:rsidR="001150C7" w:rsidRDefault="002658A2" w:rsidP="005F3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Clan-News" w:hAnsi="Clan-News"/>
          <w:lang w:val="en"/>
        </w:rPr>
      </w:pPr>
      <w:r w:rsidRPr="00453499">
        <w:rPr>
          <w:rFonts w:ascii="Arial" w:hAnsi="Arial" w:cs="Arial"/>
          <w:bCs/>
          <w:color w:val="000000"/>
          <w:sz w:val="24"/>
          <w:szCs w:val="24"/>
        </w:rPr>
        <w:t xml:space="preserve">Diego Quiroz, Policy Officer, </w:t>
      </w:r>
      <w:r w:rsidRPr="005F3DAC">
        <w:rPr>
          <w:rFonts w:ascii="Arial" w:hAnsi="Arial" w:cs="Arial"/>
          <w:sz w:val="24"/>
          <w:szCs w:val="24"/>
          <w:lang w:val="en"/>
        </w:rPr>
        <w:t xml:space="preserve">Scottish Human Rights Commission, </w:t>
      </w:r>
      <w:r w:rsidR="005F3DAC">
        <w:rPr>
          <w:rFonts w:ascii="Arial" w:hAnsi="Arial" w:cs="Arial"/>
          <w:sz w:val="24"/>
          <w:szCs w:val="24"/>
          <w:lang w:val="en"/>
        </w:rPr>
        <w:t>Governor’s House, Regent Road</w:t>
      </w:r>
      <w:r w:rsidRPr="005F3DAC">
        <w:rPr>
          <w:rFonts w:ascii="Arial" w:hAnsi="Arial" w:cs="Arial"/>
          <w:sz w:val="24"/>
          <w:szCs w:val="24"/>
          <w:lang w:val="en"/>
        </w:rPr>
        <w:t>, Edinburgh, E</w:t>
      </w:r>
      <w:r w:rsidR="005F3DAC">
        <w:rPr>
          <w:rFonts w:ascii="Arial" w:hAnsi="Arial" w:cs="Arial"/>
          <w:sz w:val="24"/>
          <w:szCs w:val="24"/>
          <w:lang w:val="en"/>
        </w:rPr>
        <w:t>H1</w:t>
      </w:r>
      <w:r w:rsidRPr="005F3DAC">
        <w:rPr>
          <w:rFonts w:ascii="Arial" w:hAnsi="Arial" w:cs="Arial"/>
          <w:sz w:val="24"/>
          <w:szCs w:val="24"/>
          <w:lang w:val="en"/>
        </w:rPr>
        <w:t xml:space="preserve"> </w:t>
      </w:r>
      <w:r w:rsidR="005F3DAC">
        <w:rPr>
          <w:rFonts w:ascii="Arial" w:hAnsi="Arial" w:cs="Arial"/>
          <w:sz w:val="24"/>
          <w:szCs w:val="24"/>
          <w:lang w:val="en"/>
        </w:rPr>
        <w:t>3DE</w:t>
      </w:r>
      <w:r w:rsidRPr="005F3DAC">
        <w:rPr>
          <w:rFonts w:ascii="Arial" w:hAnsi="Arial" w:cs="Arial"/>
          <w:sz w:val="24"/>
          <w:szCs w:val="24"/>
          <w:lang w:val="en"/>
        </w:rPr>
        <w:t>, Scotland</w:t>
      </w:r>
      <w:r w:rsidR="002935F2">
        <w:rPr>
          <w:rFonts w:ascii="Arial" w:hAnsi="Arial" w:cs="Arial"/>
          <w:sz w:val="24"/>
          <w:szCs w:val="24"/>
          <w:lang w:val="en"/>
        </w:rPr>
        <w:t>.</w:t>
      </w:r>
    </w:p>
    <w:p w14:paraId="6C8EC389" w14:textId="46AD21C9" w:rsidR="005F3DAC" w:rsidRPr="00F171DD" w:rsidRDefault="002935F2" w:rsidP="005F3D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Clan-News" w:hAnsi="Clan-News"/>
          <w:lang w:val="es-ES_tradnl"/>
        </w:rPr>
      </w:pPr>
      <w:r w:rsidRPr="00F171DD">
        <w:rPr>
          <w:rFonts w:ascii="Clan-News" w:hAnsi="Clan-News"/>
          <w:lang w:val="es-ES_tradnl"/>
        </w:rPr>
        <w:t>E</w:t>
      </w:r>
      <w:r w:rsidR="005F3DAC" w:rsidRPr="00F171DD">
        <w:rPr>
          <w:rFonts w:ascii="Clan-News" w:hAnsi="Clan-News"/>
          <w:lang w:val="es-ES_tradnl"/>
        </w:rPr>
        <w:t>:</w:t>
      </w:r>
      <w:r w:rsidR="00F171DD" w:rsidRPr="00F171DD">
        <w:rPr>
          <w:rFonts w:ascii="Clan-News" w:hAnsi="Clan-News"/>
          <w:lang w:val="es-ES_tradnl"/>
        </w:rPr>
        <w:t xml:space="preserve"> diego.quiroz@scottishhumanrights.</w:t>
      </w:r>
      <w:r w:rsidR="00F171DD">
        <w:rPr>
          <w:rFonts w:ascii="Clan-News" w:hAnsi="Clan-News"/>
          <w:lang w:val="es-ES_tradnl"/>
        </w:rPr>
        <w:t>com</w:t>
      </w:r>
      <w:r w:rsidR="005F3DAC" w:rsidRPr="00F171DD">
        <w:rPr>
          <w:rFonts w:ascii="Clan-News" w:hAnsi="Clan-News"/>
          <w:lang w:val="es-ES_tradnl"/>
        </w:rPr>
        <w:t>, tel: +44 (0)131 244 5284.</w:t>
      </w:r>
    </w:p>
    <w:p w14:paraId="3BF057DB" w14:textId="77777777" w:rsidR="00CF3EFD" w:rsidRPr="00F171DD" w:rsidRDefault="00CF3EFD" w:rsidP="00EE0B6F">
      <w:pPr>
        <w:spacing w:line="360" w:lineRule="auto"/>
        <w:rPr>
          <w:rFonts w:ascii="Arial" w:hAnsi="Arial" w:cs="Arial"/>
          <w:sz w:val="24"/>
          <w:szCs w:val="24"/>
          <w:lang w:val="es-ES_tradnl"/>
        </w:rPr>
      </w:pPr>
    </w:p>
    <w:p w14:paraId="0E67346B" w14:textId="77777777" w:rsidR="00CF3EFD" w:rsidRPr="00F171DD" w:rsidRDefault="00CF3EFD" w:rsidP="00EE0B6F">
      <w:pPr>
        <w:spacing w:line="360" w:lineRule="auto"/>
        <w:rPr>
          <w:rFonts w:ascii="Arial" w:hAnsi="Arial" w:cs="Arial"/>
          <w:sz w:val="24"/>
          <w:szCs w:val="24"/>
          <w:lang w:val="es-ES_tradnl"/>
        </w:rPr>
      </w:pPr>
      <w:r w:rsidRPr="00F171DD">
        <w:rPr>
          <w:rFonts w:ascii="Arial" w:hAnsi="Arial" w:cs="Arial"/>
          <w:sz w:val="24"/>
          <w:szCs w:val="24"/>
          <w:lang w:val="es-ES_tradnl"/>
        </w:rPr>
        <w:br w:type="page"/>
      </w:r>
    </w:p>
    <w:bookmarkStart w:id="15" w:name="_Toc449017026" w:displacedByCustomXml="next"/>
    <w:sdt>
      <w:sdtPr>
        <w:rPr>
          <w:rFonts w:ascii="Times New Roman" w:hAnsi="Times New Roman" w:cs="Times New Roman"/>
          <w:b w:val="0"/>
          <w:bCs w:val="0"/>
          <w:iCs w:val="0"/>
          <w:color w:val="2F5496" w:themeColor="accent5" w:themeShade="BF"/>
          <w:sz w:val="24"/>
          <w:szCs w:val="24"/>
          <w:shd w:val="clear" w:color="auto" w:fill="auto"/>
          <w:lang w:eastAsia="en-US"/>
        </w:rPr>
        <w:id w:val="208159513"/>
        <w:docPartObj>
          <w:docPartGallery w:val="Table of Contents"/>
          <w:docPartUnique/>
        </w:docPartObj>
      </w:sdtPr>
      <w:sdtEndPr>
        <w:rPr>
          <w:rFonts w:ascii="Arial Narrow" w:hAnsi="Arial Narrow"/>
          <w:noProof/>
          <w:color w:val="auto"/>
        </w:rPr>
      </w:sdtEndPr>
      <w:sdtContent>
        <w:p w14:paraId="2852A7C4" w14:textId="77777777" w:rsidR="00005D60" w:rsidRPr="00890CF4" w:rsidRDefault="0041624C" w:rsidP="00A91937">
          <w:pPr>
            <w:pStyle w:val="Heading2"/>
            <w:rPr>
              <w:rFonts w:ascii="Arial Narrow" w:hAnsi="Arial Narrow"/>
              <w:color w:val="2F5496" w:themeColor="accent5" w:themeShade="BF"/>
              <w:sz w:val="24"/>
              <w:szCs w:val="24"/>
            </w:rPr>
          </w:pPr>
          <w:r w:rsidRPr="00890CF4">
            <w:rPr>
              <w:rFonts w:ascii="Arial Narrow" w:hAnsi="Arial Narrow"/>
              <w:color w:val="2F5496" w:themeColor="accent5" w:themeShade="BF"/>
              <w:sz w:val="24"/>
              <w:szCs w:val="24"/>
            </w:rPr>
            <w:t xml:space="preserve">Table of </w:t>
          </w:r>
          <w:r w:rsidR="00005D60" w:rsidRPr="00890CF4">
            <w:rPr>
              <w:rFonts w:ascii="Arial Narrow" w:hAnsi="Arial Narrow"/>
              <w:color w:val="2F5496" w:themeColor="accent5" w:themeShade="BF"/>
              <w:sz w:val="24"/>
              <w:szCs w:val="24"/>
            </w:rPr>
            <w:t>Contents</w:t>
          </w:r>
          <w:bookmarkEnd w:id="15"/>
          <w:r w:rsidR="00AC0666" w:rsidRPr="00890CF4">
            <w:rPr>
              <w:rFonts w:ascii="Arial Narrow" w:hAnsi="Arial Narrow"/>
              <w:color w:val="2F5496" w:themeColor="accent5" w:themeShade="BF"/>
              <w:sz w:val="24"/>
              <w:szCs w:val="24"/>
            </w:rPr>
            <w:t xml:space="preserve"> </w:t>
          </w:r>
        </w:p>
        <w:p w14:paraId="4281DE4B" w14:textId="15687551" w:rsidR="001F6236" w:rsidRPr="001F6236" w:rsidRDefault="00005D60">
          <w:pPr>
            <w:pStyle w:val="TOC1"/>
            <w:rPr>
              <w:rFonts w:ascii="Arial Narrow" w:eastAsiaTheme="minorEastAsia" w:hAnsi="Arial Narrow" w:cstheme="minorBidi"/>
              <w:sz w:val="22"/>
              <w:szCs w:val="22"/>
              <w:lang w:eastAsia="en-GB"/>
            </w:rPr>
          </w:pPr>
          <w:r w:rsidRPr="00890CF4">
            <w:rPr>
              <w:rFonts w:ascii="Arial Narrow" w:hAnsi="Arial Narrow" w:cs="Arial"/>
              <w:sz w:val="24"/>
              <w:szCs w:val="24"/>
            </w:rPr>
            <w:fldChar w:fldCharType="begin"/>
          </w:r>
          <w:r w:rsidRPr="00890CF4">
            <w:rPr>
              <w:rFonts w:ascii="Arial Narrow" w:hAnsi="Arial Narrow" w:cs="Arial"/>
              <w:sz w:val="24"/>
              <w:szCs w:val="24"/>
            </w:rPr>
            <w:instrText xml:space="preserve"> TOC \o "1-3" \h \z \u </w:instrText>
          </w:r>
          <w:r w:rsidRPr="00890CF4">
            <w:rPr>
              <w:rFonts w:ascii="Arial Narrow" w:hAnsi="Arial Narrow" w:cs="Arial"/>
              <w:sz w:val="24"/>
              <w:szCs w:val="24"/>
            </w:rPr>
            <w:fldChar w:fldCharType="separate"/>
          </w:r>
          <w:hyperlink w:anchor="_Toc449017025" w:history="1">
            <w:r w:rsidR="001F6236" w:rsidRPr="001F6236">
              <w:rPr>
                <w:rStyle w:val="Hyperlink"/>
                <w:rFonts w:ascii="Arial Narrow" w:hAnsi="Arial Narrow"/>
                <w:sz w:val="22"/>
                <w:szCs w:val="22"/>
              </w:rPr>
              <w:t>Contact</w:t>
            </w:r>
            <w:r w:rsidR="001F6236" w:rsidRPr="001F6236">
              <w:rPr>
                <w:rFonts w:ascii="Arial Narrow" w:hAnsi="Arial Narrow"/>
                <w:webHidden/>
                <w:sz w:val="22"/>
                <w:szCs w:val="22"/>
              </w:rPr>
              <w:tab/>
            </w:r>
            <w:r w:rsidR="001F6236" w:rsidRPr="001F6236">
              <w:rPr>
                <w:rFonts w:ascii="Arial Narrow" w:hAnsi="Arial Narrow"/>
                <w:webHidden/>
                <w:sz w:val="22"/>
                <w:szCs w:val="22"/>
              </w:rPr>
              <w:fldChar w:fldCharType="begin"/>
            </w:r>
            <w:r w:rsidR="001F6236" w:rsidRPr="001F6236">
              <w:rPr>
                <w:rFonts w:ascii="Arial Narrow" w:hAnsi="Arial Narrow"/>
                <w:webHidden/>
                <w:sz w:val="22"/>
                <w:szCs w:val="22"/>
              </w:rPr>
              <w:instrText xml:space="preserve"> PAGEREF _Toc449017025 \h </w:instrText>
            </w:r>
            <w:r w:rsidR="001F6236" w:rsidRPr="001F6236">
              <w:rPr>
                <w:rFonts w:ascii="Arial Narrow" w:hAnsi="Arial Narrow"/>
                <w:webHidden/>
                <w:sz w:val="22"/>
                <w:szCs w:val="22"/>
              </w:rPr>
            </w:r>
            <w:r w:rsidR="001F6236" w:rsidRPr="001F6236">
              <w:rPr>
                <w:rFonts w:ascii="Arial Narrow" w:hAnsi="Arial Narrow"/>
                <w:webHidden/>
                <w:sz w:val="22"/>
                <w:szCs w:val="22"/>
              </w:rPr>
              <w:fldChar w:fldCharType="separate"/>
            </w:r>
            <w:r w:rsidR="00AC5A4E">
              <w:rPr>
                <w:rFonts w:ascii="Arial Narrow" w:hAnsi="Arial Narrow"/>
                <w:webHidden/>
                <w:sz w:val="22"/>
                <w:szCs w:val="22"/>
              </w:rPr>
              <w:t>1</w:t>
            </w:r>
            <w:r w:rsidR="001F6236" w:rsidRPr="001F6236">
              <w:rPr>
                <w:rFonts w:ascii="Arial Narrow" w:hAnsi="Arial Narrow"/>
                <w:webHidden/>
                <w:sz w:val="22"/>
                <w:szCs w:val="22"/>
              </w:rPr>
              <w:fldChar w:fldCharType="end"/>
            </w:r>
          </w:hyperlink>
        </w:p>
        <w:p w14:paraId="0B39B9B8"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26" w:history="1">
            <w:r w:rsidR="001F6236" w:rsidRPr="001F6236">
              <w:rPr>
                <w:rStyle w:val="Hyperlink"/>
                <w:rFonts w:ascii="Arial Narrow" w:hAnsi="Arial Narrow"/>
                <w:noProof/>
                <w:sz w:val="22"/>
                <w:szCs w:val="22"/>
              </w:rPr>
              <w:t>Table of Contents</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_Toc449017026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2</w:t>
            </w:r>
            <w:r w:rsidR="001F6236" w:rsidRPr="001F6236">
              <w:rPr>
                <w:rFonts w:ascii="Arial Narrow" w:hAnsi="Arial Narrow"/>
                <w:noProof/>
                <w:webHidden/>
                <w:sz w:val="22"/>
                <w:szCs w:val="22"/>
              </w:rPr>
              <w:fldChar w:fldCharType="end"/>
            </w:r>
          </w:hyperlink>
        </w:p>
        <w:p w14:paraId="40966C7C" w14:textId="77777777" w:rsidR="001F6236" w:rsidRPr="001F6236" w:rsidRDefault="00AC5A4E">
          <w:pPr>
            <w:pStyle w:val="TOC1"/>
            <w:rPr>
              <w:rFonts w:ascii="Arial Narrow" w:eastAsiaTheme="minorEastAsia" w:hAnsi="Arial Narrow" w:cstheme="minorBidi"/>
              <w:sz w:val="22"/>
              <w:szCs w:val="22"/>
              <w:lang w:eastAsia="en-GB"/>
            </w:rPr>
          </w:pPr>
          <w:hyperlink w:anchor="_Toc449017027" w:history="1">
            <w:r w:rsidR="001F6236" w:rsidRPr="001F6236">
              <w:rPr>
                <w:rStyle w:val="Hyperlink"/>
                <w:rFonts w:ascii="Arial Narrow" w:hAnsi="Arial Narrow"/>
                <w:sz w:val="22"/>
                <w:szCs w:val="22"/>
              </w:rPr>
              <w:t>Part I. Summary of Questions</w:t>
            </w:r>
            <w:r w:rsidR="001F6236" w:rsidRPr="001F6236">
              <w:rPr>
                <w:rFonts w:ascii="Arial Narrow" w:hAnsi="Arial Narrow"/>
                <w:webHidden/>
                <w:sz w:val="22"/>
                <w:szCs w:val="22"/>
              </w:rPr>
              <w:tab/>
            </w:r>
            <w:r w:rsidR="001F6236" w:rsidRPr="001F6236">
              <w:rPr>
                <w:rFonts w:ascii="Arial Narrow" w:hAnsi="Arial Narrow"/>
                <w:webHidden/>
                <w:sz w:val="22"/>
                <w:szCs w:val="22"/>
              </w:rPr>
              <w:fldChar w:fldCharType="begin"/>
            </w:r>
            <w:r w:rsidR="001F6236" w:rsidRPr="001F6236">
              <w:rPr>
                <w:rFonts w:ascii="Arial Narrow" w:hAnsi="Arial Narrow"/>
                <w:webHidden/>
                <w:sz w:val="22"/>
                <w:szCs w:val="22"/>
              </w:rPr>
              <w:instrText xml:space="preserve"> PAGEREF _Toc449017027 \h </w:instrText>
            </w:r>
            <w:r w:rsidR="001F6236" w:rsidRPr="001F6236">
              <w:rPr>
                <w:rFonts w:ascii="Arial Narrow" w:hAnsi="Arial Narrow"/>
                <w:webHidden/>
                <w:sz w:val="22"/>
                <w:szCs w:val="22"/>
              </w:rPr>
            </w:r>
            <w:r w:rsidR="001F6236" w:rsidRPr="001F6236">
              <w:rPr>
                <w:rFonts w:ascii="Arial Narrow" w:hAnsi="Arial Narrow"/>
                <w:webHidden/>
                <w:sz w:val="22"/>
                <w:szCs w:val="22"/>
              </w:rPr>
              <w:fldChar w:fldCharType="separate"/>
            </w:r>
            <w:r>
              <w:rPr>
                <w:rFonts w:ascii="Arial Narrow" w:hAnsi="Arial Narrow"/>
                <w:webHidden/>
                <w:sz w:val="22"/>
                <w:szCs w:val="22"/>
              </w:rPr>
              <w:t>3</w:t>
            </w:r>
            <w:r w:rsidR="001F6236" w:rsidRPr="001F6236">
              <w:rPr>
                <w:rFonts w:ascii="Arial Narrow" w:hAnsi="Arial Narrow"/>
                <w:webHidden/>
                <w:sz w:val="22"/>
                <w:szCs w:val="22"/>
              </w:rPr>
              <w:fldChar w:fldCharType="end"/>
            </w:r>
          </w:hyperlink>
        </w:p>
        <w:p w14:paraId="65CCA411" w14:textId="77777777" w:rsidR="001F6236" w:rsidRPr="001F6236" w:rsidRDefault="00AC5A4E">
          <w:pPr>
            <w:pStyle w:val="TOC1"/>
            <w:rPr>
              <w:rFonts w:ascii="Arial Narrow" w:eastAsiaTheme="minorEastAsia" w:hAnsi="Arial Narrow" w:cstheme="minorBidi"/>
              <w:sz w:val="22"/>
              <w:szCs w:val="22"/>
              <w:lang w:eastAsia="en-GB"/>
            </w:rPr>
          </w:pPr>
          <w:hyperlink w:anchor="_Toc449017028" w:history="1">
            <w:r w:rsidR="001F6236" w:rsidRPr="001F6236">
              <w:rPr>
                <w:rStyle w:val="Hyperlink"/>
                <w:rFonts w:ascii="Arial Narrow" w:hAnsi="Arial Narrow"/>
                <w:sz w:val="22"/>
                <w:szCs w:val="22"/>
              </w:rPr>
              <w:t>Part II. Introduction, Scope and Structure</w:t>
            </w:r>
            <w:r w:rsidR="001F6236" w:rsidRPr="001F6236">
              <w:rPr>
                <w:rFonts w:ascii="Arial Narrow" w:hAnsi="Arial Narrow"/>
                <w:webHidden/>
                <w:sz w:val="22"/>
                <w:szCs w:val="22"/>
              </w:rPr>
              <w:tab/>
            </w:r>
            <w:r w:rsidR="001F6236" w:rsidRPr="001F6236">
              <w:rPr>
                <w:rFonts w:ascii="Arial Narrow" w:hAnsi="Arial Narrow"/>
                <w:webHidden/>
                <w:sz w:val="22"/>
                <w:szCs w:val="22"/>
              </w:rPr>
              <w:fldChar w:fldCharType="begin"/>
            </w:r>
            <w:r w:rsidR="001F6236" w:rsidRPr="001F6236">
              <w:rPr>
                <w:rFonts w:ascii="Arial Narrow" w:hAnsi="Arial Narrow"/>
                <w:webHidden/>
                <w:sz w:val="22"/>
                <w:szCs w:val="22"/>
              </w:rPr>
              <w:instrText xml:space="preserve"> PAGEREF _Toc449017028 \h </w:instrText>
            </w:r>
            <w:r w:rsidR="001F6236" w:rsidRPr="001F6236">
              <w:rPr>
                <w:rFonts w:ascii="Arial Narrow" w:hAnsi="Arial Narrow"/>
                <w:webHidden/>
                <w:sz w:val="22"/>
                <w:szCs w:val="22"/>
              </w:rPr>
            </w:r>
            <w:r w:rsidR="001F6236" w:rsidRPr="001F6236">
              <w:rPr>
                <w:rFonts w:ascii="Arial Narrow" w:hAnsi="Arial Narrow"/>
                <w:webHidden/>
                <w:sz w:val="22"/>
                <w:szCs w:val="22"/>
              </w:rPr>
              <w:fldChar w:fldCharType="separate"/>
            </w:r>
            <w:r>
              <w:rPr>
                <w:rFonts w:ascii="Arial Narrow" w:hAnsi="Arial Narrow"/>
                <w:webHidden/>
                <w:sz w:val="22"/>
                <w:szCs w:val="22"/>
              </w:rPr>
              <w:t>5</w:t>
            </w:r>
            <w:r w:rsidR="001F6236" w:rsidRPr="001F6236">
              <w:rPr>
                <w:rFonts w:ascii="Arial Narrow" w:hAnsi="Arial Narrow"/>
                <w:webHidden/>
                <w:sz w:val="22"/>
                <w:szCs w:val="22"/>
              </w:rPr>
              <w:fldChar w:fldCharType="end"/>
            </w:r>
          </w:hyperlink>
        </w:p>
        <w:p w14:paraId="76BF03E7"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29" w:history="1">
            <w:r w:rsidR="001F6236" w:rsidRPr="001F6236">
              <w:rPr>
                <w:rStyle w:val="Hyperlink"/>
                <w:rFonts w:ascii="Arial Narrow" w:hAnsi="Arial Narrow"/>
                <w:noProof/>
                <w:sz w:val="22"/>
                <w:szCs w:val="22"/>
              </w:rPr>
              <w:t>Structure of the report</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_Toc449017029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5</w:t>
            </w:r>
            <w:r w:rsidR="001F6236" w:rsidRPr="001F6236">
              <w:rPr>
                <w:rFonts w:ascii="Arial Narrow" w:hAnsi="Arial Narrow"/>
                <w:noProof/>
                <w:webHidden/>
                <w:sz w:val="22"/>
                <w:szCs w:val="22"/>
              </w:rPr>
              <w:fldChar w:fldCharType="end"/>
            </w:r>
          </w:hyperlink>
        </w:p>
        <w:p w14:paraId="1905AC0F"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30" w:history="1">
            <w:r w:rsidR="001F6236" w:rsidRPr="001F6236">
              <w:rPr>
                <w:rStyle w:val="Hyperlink"/>
                <w:rFonts w:ascii="Arial Narrow" w:hAnsi="Arial Narrow"/>
                <w:noProof/>
                <w:sz w:val="22"/>
                <w:szCs w:val="22"/>
              </w:rPr>
              <w:t>Sources</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_Toc449017030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5</w:t>
            </w:r>
            <w:r w:rsidR="001F6236" w:rsidRPr="001F6236">
              <w:rPr>
                <w:rFonts w:ascii="Arial Narrow" w:hAnsi="Arial Narrow"/>
                <w:noProof/>
                <w:webHidden/>
                <w:sz w:val="22"/>
                <w:szCs w:val="22"/>
              </w:rPr>
              <w:fldChar w:fldCharType="end"/>
            </w:r>
          </w:hyperlink>
        </w:p>
        <w:p w14:paraId="09A667BC" w14:textId="77777777" w:rsidR="001F6236" w:rsidRPr="001F6236" w:rsidRDefault="00AC5A4E">
          <w:pPr>
            <w:pStyle w:val="TOC1"/>
            <w:rPr>
              <w:rFonts w:ascii="Arial Narrow" w:eastAsiaTheme="minorEastAsia" w:hAnsi="Arial Narrow" w:cstheme="minorBidi"/>
              <w:sz w:val="22"/>
              <w:szCs w:val="22"/>
              <w:lang w:eastAsia="en-GB"/>
            </w:rPr>
          </w:pPr>
          <w:hyperlink w:anchor="_Toc449017031" w:history="1">
            <w:r w:rsidR="001F6236" w:rsidRPr="001F6236">
              <w:rPr>
                <w:rStyle w:val="Hyperlink"/>
                <w:rFonts w:ascii="Arial Narrow" w:hAnsi="Arial Narrow"/>
                <w:sz w:val="22"/>
                <w:szCs w:val="22"/>
              </w:rPr>
              <w:t>Part III. Background of Questions</w:t>
            </w:r>
            <w:r w:rsidR="001F6236" w:rsidRPr="001F6236">
              <w:rPr>
                <w:rFonts w:ascii="Arial Narrow" w:hAnsi="Arial Narrow"/>
                <w:webHidden/>
                <w:sz w:val="22"/>
                <w:szCs w:val="22"/>
              </w:rPr>
              <w:tab/>
            </w:r>
            <w:r w:rsidR="001F6236" w:rsidRPr="001F6236">
              <w:rPr>
                <w:rFonts w:ascii="Arial Narrow" w:hAnsi="Arial Narrow"/>
                <w:webHidden/>
                <w:sz w:val="22"/>
                <w:szCs w:val="22"/>
              </w:rPr>
              <w:fldChar w:fldCharType="begin"/>
            </w:r>
            <w:r w:rsidR="001F6236" w:rsidRPr="001F6236">
              <w:rPr>
                <w:rFonts w:ascii="Arial Narrow" w:hAnsi="Arial Narrow"/>
                <w:webHidden/>
                <w:sz w:val="22"/>
                <w:szCs w:val="22"/>
              </w:rPr>
              <w:instrText xml:space="preserve"> PAGEREF _Toc449017031 \h </w:instrText>
            </w:r>
            <w:r w:rsidR="001F6236" w:rsidRPr="001F6236">
              <w:rPr>
                <w:rFonts w:ascii="Arial Narrow" w:hAnsi="Arial Narrow"/>
                <w:webHidden/>
                <w:sz w:val="22"/>
                <w:szCs w:val="22"/>
              </w:rPr>
            </w:r>
            <w:r w:rsidR="001F6236" w:rsidRPr="001F6236">
              <w:rPr>
                <w:rFonts w:ascii="Arial Narrow" w:hAnsi="Arial Narrow"/>
                <w:webHidden/>
                <w:sz w:val="22"/>
                <w:szCs w:val="22"/>
              </w:rPr>
              <w:fldChar w:fldCharType="separate"/>
            </w:r>
            <w:r>
              <w:rPr>
                <w:rFonts w:ascii="Arial Narrow" w:hAnsi="Arial Narrow"/>
                <w:webHidden/>
                <w:sz w:val="22"/>
                <w:szCs w:val="22"/>
              </w:rPr>
              <w:t>6</w:t>
            </w:r>
            <w:r w:rsidR="001F6236" w:rsidRPr="001F6236">
              <w:rPr>
                <w:rFonts w:ascii="Arial Narrow" w:hAnsi="Arial Narrow"/>
                <w:webHidden/>
                <w:sz w:val="22"/>
                <w:szCs w:val="22"/>
              </w:rPr>
              <w:fldChar w:fldCharType="end"/>
            </w:r>
          </w:hyperlink>
        </w:p>
        <w:p w14:paraId="4FE6582F"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32" w:history="1">
            <w:r w:rsidR="001F6236" w:rsidRPr="001F6236">
              <w:rPr>
                <w:rStyle w:val="Hyperlink"/>
                <w:rFonts w:ascii="Arial Narrow" w:hAnsi="Arial Narrow"/>
                <w:noProof/>
                <w:sz w:val="22"/>
                <w:szCs w:val="22"/>
              </w:rPr>
              <w:t>Articles 1 to 5 - Implementation and General Principles</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_Toc449017032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6</w:t>
            </w:r>
            <w:r w:rsidR="001F6236" w:rsidRPr="001F6236">
              <w:rPr>
                <w:rFonts w:ascii="Arial Narrow" w:hAnsi="Arial Narrow"/>
                <w:noProof/>
                <w:webHidden/>
                <w:sz w:val="22"/>
                <w:szCs w:val="22"/>
              </w:rPr>
              <w:fldChar w:fldCharType="end"/>
            </w:r>
          </w:hyperlink>
        </w:p>
        <w:p w14:paraId="52D1E874"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33" w:history="1">
            <w:r w:rsidR="001F6236" w:rsidRPr="001F6236">
              <w:rPr>
                <w:rStyle w:val="Hyperlink"/>
                <w:rFonts w:ascii="Arial Narrow" w:hAnsi="Arial Narrow"/>
                <w:noProof/>
                <w:sz w:val="22"/>
                <w:szCs w:val="22"/>
              </w:rPr>
              <w:t>Legal framework</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_Toc449017033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6</w:t>
            </w:r>
            <w:r w:rsidR="001F6236" w:rsidRPr="001F6236">
              <w:rPr>
                <w:rFonts w:ascii="Arial Narrow" w:hAnsi="Arial Narrow"/>
                <w:noProof/>
                <w:webHidden/>
                <w:sz w:val="22"/>
                <w:szCs w:val="22"/>
              </w:rPr>
              <w:fldChar w:fldCharType="end"/>
            </w:r>
          </w:hyperlink>
        </w:p>
        <w:p w14:paraId="59CF7AC3"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34" w:history="1">
            <w:r w:rsidR="001F6236" w:rsidRPr="001F6236">
              <w:rPr>
                <w:rStyle w:val="Hyperlink"/>
                <w:rFonts w:ascii="Arial Narrow" w:hAnsi="Arial Narrow"/>
                <w:noProof/>
                <w:sz w:val="22"/>
                <w:szCs w:val="22"/>
              </w:rPr>
              <w:t>Scotland’s First national action plan for human rights and ICESCR</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_Toc449017034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6</w:t>
            </w:r>
            <w:r w:rsidR="001F6236" w:rsidRPr="001F6236">
              <w:rPr>
                <w:rFonts w:ascii="Arial Narrow" w:hAnsi="Arial Narrow"/>
                <w:noProof/>
                <w:webHidden/>
                <w:sz w:val="22"/>
                <w:szCs w:val="22"/>
              </w:rPr>
              <w:fldChar w:fldCharType="end"/>
            </w:r>
          </w:hyperlink>
        </w:p>
        <w:p w14:paraId="07A575C4"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35" w:history="1">
            <w:r w:rsidR="001F6236" w:rsidRPr="001F6236">
              <w:rPr>
                <w:rStyle w:val="Hyperlink"/>
                <w:rFonts w:ascii="Arial Narrow" w:hAnsi="Arial Narrow"/>
                <w:noProof/>
                <w:sz w:val="22"/>
                <w:szCs w:val="22"/>
              </w:rPr>
              <w:t>Dissemination of information regarding the Covenant</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_Toc449017035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9</w:t>
            </w:r>
            <w:r w:rsidR="001F6236" w:rsidRPr="001F6236">
              <w:rPr>
                <w:rFonts w:ascii="Arial Narrow" w:hAnsi="Arial Narrow"/>
                <w:noProof/>
                <w:webHidden/>
                <w:sz w:val="22"/>
                <w:szCs w:val="22"/>
              </w:rPr>
              <w:fldChar w:fldCharType="end"/>
            </w:r>
          </w:hyperlink>
        </w:p>
        <w:p w14:paraId="71A39B65"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36" w:history="1">
            <w:r w:rsidR="001F6236" w:rsidRPr="001F6236">
              <w:rPr>
                <w:rStyle w:val="Hyperlink"/>
                <w:rFonts w:ascii="Arial Narrow" w:hAnsi="Arial Narrow"/>
                <w:noProof/>
                <w:sz w:val="22"/>
                <w:szCs w:val="22"/>
              </w:rPr>
              <w:t>Articles 6 to 8 - Right to work</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_Toc449017036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9</w:t>
            </w:r>
            <w:r w:rsidR="001F6236" w:rsidRPr="001F6236">
              <w:rPr>
                <w:rFonts w:ascii="Arial Narrow" w:hAnsi="Arial Narrow"/>
                <w:noProof/>
                <w:webHidden/>
                <w:sz w:val="22"/>
                <w:szCs w:val="22"/>
              </w:rPr>
              <w:fldChar w:fldCharType="end"/>
            </w:r>
          </w:hyperlink>
        </w:p>
        <w:p w14:paraId="2C8D5E90"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37" w:history="1">
            <w:r w:rsidR="001F6236" w:rsidRPr="001F6236">
              <w:rPr>
                <w:rStyle w:val="Hyperlink"/>
                <w:rFonts w:ascii="Arial Narrow" w:hAnsi="Arial Narrow"/>
                <w:noProof/>
                <w:sz w:val="22"/>
                <w:szCs w:val="22"/>
              </w:rPr>
              <w:t>Gender pay gap</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_Toc449017037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9</w:t>
            </w:r>
            <w:r w:rsidR="001F6236" w:rsidRPr="001F6236">
              <w:rPr>
                <w:rFonts w:ascii="Arial Narrow" w:hAnsi="Arial Narrow"/>
                <w:noProof/>
                <w:webHidden/>
                <w:sz w:val="22"/>
                <w:szCs w:val="22"/>
              </w:rPr>
              <w:fldChar w:fldCharType="end"/>
            </w:r>
          </w:hyperlink>
        </w:p>
        <w:p w14:paraId="4671914E"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38" w:history="1">
            <w:r w:rsidR="001F6236" w:rsidRPr="001F6236">
              <w:rPr>
                <w:rStyle w:val="Hyperlink"/>
                <w:rFonts w:ascii="Arial Narrow" w:hAnsi="Arial Narrow"/>
                <w:noProof/>
                <w:sz w:val="22"/>
                <w:szCs w:val="22"/>
              </w:rPr>
              <w:t>Access to employment</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_Toc449017038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10</w:t>
            </w:r>
            <w:r w:rsidR="001F6236" w:rsidRPr="001F6236">
              <w:rPr>
                <w:rFonts w:ascii="Arial Narrow" w:hAnsi="Arial Narrow"/>
                <w:noProof/>
                <w:webHidden/>
                <w:sz w:val="22"/>
                <w:szCs w:val="22"/>
              </w:rPr>
              <w:fldChar w:fldCharType="end"/>
            </w:r>
          </w:hyperlink>
        </w:p>
        <w:p w14:paraId="0DE032C2"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39" w:history="1">
            <w:r w:rsidR="001F6236" w:rsidRPr="001F6236">
              <w:rPr>
                <w:rStyle w:val="Hyperlink"/>
                <w:rFonts w:ascii="Arial Narrow" w:hAnsi="Arial Narrow"/>
                <w:noProof/>
                <w:sz w:val="22"/>
                <w:szCs w:val="22"/>
              </w:rPr>
              <w:t>Just and favourable conditions of work</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_Toc449017039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12</w:t>
            </w:r>
            <w:r w:rsidR="001F6236" w:rsidRPr="001F6236">
              <w:rPr>
                <w:rFonts w:ascii="Arial Narrow" w:hAnsi="Arial Narrow"/>
                <w:noProof/>
                <w:webHidden/>
                <w:sz w:val="22"/>
                <w:szCs w:val="22"/>
              </w:rPr>
              <w:fldChar w:fldCharType="end"/>
            </w:r>
          </w:hyperlink>
        </w:p>
        <w:p w14:paraId="6D07F2A6"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40" w:history="1">
            <w:r w:rsidR="001F6236" w:rsidRPr="001F6236">
              <w:rPr>
                <w:rStyle w:val="Hyperlink"/>
                <w:rFonts w:ascii="Arial Narrow" w:hAnsi="Arial Narrow"/>
                <w:noProof/>
                <w:sz w:val="22"/>
                <w:szCs w:val="22"/>
              </w:rPr>
              <w:t>Article 9 – Social security</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_Toc449017040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13</w:t>
            </w:r>
            <w:r w:rsidR="001F6236" w:rsidRPr="001F6236">
              <w:rPr>
                <w:rFonts w:ascii="Arial Narrow" w:hAnsi="Arial Narrow"/>
                <w:noProof/>
                <w:webHidden/>
                <w:sz w:val="22"/>
                <w:szCs w:val="22"/>
              </w:rPr>
              <w:fldChar w:fldCharType="end"/>
            </w:r>
          </w:hyperlink>
        </w:p>
        <w:p w14:paraId="64F4B0A8"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41" w:history="1">
            <w:r w:rsidR="001F6236" w:rsidRPr="001F6236">
              <w:rPr>
                <w:rStyle w:val="Hyperlink"/>
                <w:rFonts w:ascii="Arial Narrow" w:hAnsi="Arial Narrow"/>
                <w:noProof/>
                <w:sz w:val="22"/>
                <w:szCs w:val="22"/>
              </w:rPr>
              <w:t>Prevention of destitution amongst asylum seekers</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_Toc449017041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14</w:t>
            </w:r>
            <w:r w:rsidR="001F6236" w:rsidRPr="001F6236">
              <w:rPr>
                <w:rFonts w:ascii="Arial Narrow" w:hAnsi="Arial Narrow"/>
                <w:noProof/>
                <w:webHidden/>
                <w:sz w:val="22"/>
                <w:szCs w:val="22"/>
              </w:rPr>
              <w:fldChar w:fldCharType="end"/>
            </w:r>
          </w:hyperlink>
        </w:p>
        <w:p w14:paraId="1A29FBAB"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42" w:history="1">
            <w:r w:rsidR="001F6236" w:rsidRPr="001F6236">
              <w:rPr>
                <w:rStyle w:val="Hyperlink"/>
                <w:rFonts w:ascii="Arial Narrow" w:hAnsi="Arial Narrow"/>
                <w:noProof/>
                <w:sz w:val="22"/>
                <w:szCs w:val="22"/>
              </w:rPr>
              <w:t>Article 10 – Protection and assistance to family and reproductive rights</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_Toc449017042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15</w:t>
            </w:r>
            <w:r w:rsidR="001F6236" w:rsidRPr="001F6236">
              <w:rPr>
                <w:rFonts w:ascii="Arial Narrow" w:hAnsi="Arial Narrow"/>
                <w:noProof/>
                <w:webHidden/>
                <w:sz w:val="22"/>
                <w:szCs w:val="22"/>
              </w:rPr>
              <w:fldChar w:fldCharType="end"/>
            </w:r>
          </w:hyperlink>
        </w:p>
        <w:p w14:paraId="57A89268"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43" w:history="1">
            <w:r w:rsidR="001F6236" w:rsidRPr="001F6236">
              <w:rPr>
                <w:rStyle w:val="Hyperlink"/>
                <w:rFonts w:ascii="Arial Narrow" w:hAnsi="Arial Narrow"/>
                <w:noProof/>
                <w:sz w:val="22"/>
                <w:szCs w:val="22"/>
              </w:rPr>
              <w:t>Right to family life of those with learning disabilities</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_Toc449017043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15</w:t>
            </w:r>
            <w:r w:rsidR="001F6236" w:rsidRPr="001F6236">
              <w:rPr>
                <w:rFonts w:ascii="Arial Narrow" w:hAnsi="Arial Narrow"/>
                <w:noProof/>
                <w:webHidden/>
                <w:sz w:val="22"/>
                <w:szCs w:val="22"/>
              </w:rPr>
              <w:fldChar w:fldCharType="end"/>
            </w:r>
          </w:hyperlink>
        </w:p>
        <w:p w14:paraId="79057DF7"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44" w:history="1">
            <w:r w:rsidR="001F6236" w:rsidRPr="001F6236">
              <w:rPr>
                <w:rStyle w:val="Hyperlink"/>
                <w:rFonts w:ascii="Arial Narrow" w:hAnsi="Arial Narrow"/>
                <w:noProof/>
                <w:sz w:val="22"/>
                <w:szCs w:val="22"/>
              </w:rPr>
              <w:t>Affordable childcare</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_Toc449017044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15</w:t>
            </w:r>
            <w:r w:rsidR="001F6236" w:rsidRPr="001F6236">
              <w:rPr>
                <w:rFonts w:ascii="Arial Narrow" w:hAnsi="Arial Narrow"/>
                <w:noProof/>
                <w:webHidden/>
                <w:sz w:val="22"/>
                <w:szCs w:val="22"/>
              </w:rPr>
              <w:fldChar w:fldCharType="end"/>
            </w:r>
          </w:hyperlink>
        </w:p>
        <w:p w14:paraId="62BE52EE"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45" w:history="1">
            <w:r w:rsidR="001F6236" w:rsidRPr="001F6236">
              <w:rPr>
                <w:rStyle w:val="Hyperlink"/>
                <w:rFonts w:ascii="Arial Narrow" w:hAnsi="Arial Narrow"/>
                <w:noProof/>
                <w:sz w:val="22"/>
                <w:szCs w:val="22"/>
              </w:rPr>
              <w:t>Article 11 – Right to an adequate standard of living, including adequate food, clothing and housing</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_Toc449017045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18</w:t>
            </w:r>
            <w:r w:rsidR="001F6236" w:rsidRPr="001F6236">
              <w:rPr>
                <w:rFonts w:ascii="Arial Narrow" w:hAnsi="Arial Narrow"/>
                <w:noProof/>
                <w:webHidden/>
                <w:sz w:val="22"/>
                <w:szCs w:val="22"/>
              </w:rPr>
              <w:fldChar w:fldCharType="end"/>
            </w:r>
          </w:hyperlink>
        </w:p>
        <w:p w14:paraId="3A806B5F"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46" w:history="1">
            <w:r w:rsidR="001F6236" w:rsidRPr="001F6236">
              <w:rPr>
                <w:rStyle w:val="Hyperlink"/>
                <w:rFonts w:ascii="Arial Narrow" w:hAnsi="Arial Narrow"/>
                <w:noProof/>
                <w:sz w:val="22"/>
                <w:szCs w:val="22"/>
              </w:rPr>
              <w:t>Fuel poverty</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_Toc449017046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19</w:t>
            </w:r>
            <w:r w:rsidR="001F6236" w:rsidRPr="001F6236">
              <w:rPr>
                <w:rFonts w:ascii="Arial Narrow" w:hAnsi="Arial Narrow"/>
                <w:noProof/>
                <w:webHidden/>
                <w:sz w:val="22"/>
                <w:szCs w:val="22"/>
              </w:rPr>
              <w:fldChar w:fldCharType="end"/>
            </w:r>
          </w:hyperlink>
        </w:p>
        <w:p w14:paraId="6BA3FF77"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47" w:history="1">
            <w:r w:rsidR="001F6236" w:rsidRPr="001F6236">
              <w:rPr>
                <w:rStyle w:val="Hyperlink"/>
                <w:rFonts w:ascii="Arial Narrow" w:hAnsi="Arial Narrow"/>
                <w:noProof/>
                <w:sz w:val="22"/>
                <w:szCs w:val="22"/>
              </w:rPr>
              <w:t>Food poverty</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_Toc449017047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20</w:t>
            </w:r>
            <w:r w:rsidR="001F6236" w:rsidRPr="001F6236">
              <w:rPr>
                <w:rFonts w:ascii="Arial Narrow" w:hAnsi="Arial Narrow"/>
                <w:noProof/>
                <w:webHidden/>
                <w:sz w:val="22"/>
                <w:szCs w:val="22"/>
              </w:rPr>
              <w:fldChar w:fldCharType="end"/>
            </w:r>
          </w:hyperlink>
        </w:p>
        <w:p w14:paraId="0D8C5DE9"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48" w:history="1">
            <w:r w:rsidR="001F6236" w:rsidRPr="001F6236">
              <w:rPr>
                <w:rStyle w:val="Hyperlink"/>
                <w:rFonts w:ascii="Arial Narrow" w:hAnsi="Arial Narrow"/>
                <w:noProof/>
                <w:sz w:val="22"/>
                <w:szCs w:val="22"/>
              </w:rPr>
              <w:t>Rural poverty</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_Toc449017048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20</w:t>
            </w:r>
            <w:r w:rsidR="001F6236" w:rsidRPr="001F6236">
              <w:rPr>
                <w:rFonts w:ascii="Arial Narrow" w:hAnsi="Arial Narrow"/>
                <w:noProof/>
                <w:webHidden/>
                <w:sz w:val="22"/>
                <w:szCs w:val="22"/>
              </w:rPr>
              <w:fldChar w:fldCharType="end"/>
            </w:r>
          </w:hyperlink>
        </w:p>
        <w:p w14:paraId="5CFB79DA"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49" w:history="1">
            <w:r w:rsidR="001F6236" w:rsidRPr="001F6236">
              <w:rPr>
                <w:rStyle w:val="Hyperlink"/>
                <w:rFonts w:ascii="Arial Narrow" w:hAnsi="Arial Narrow"/>
                <w:noProof/>
                <w:sz w:val="22"/>
                <w:szCs w:val="22"/>
              </w:rPr>
              <w:t>Scottish Gypsy/Travellers</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_Toc449017049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20</w:t>
            </w:r>
            <w:r w:rsidR="001F6236" w:rsidRPr="001F6236">
              <w:rPr>
                <w:rFonts w:ascii="Arial Narrow" w:hAnsi="Arial Narrow"/>
                <w:noProof/>
                <w:webHidden/>
                <w:sz w:val="22"/>
                <w:szCs w:val="22"/>
              </w:rPr>
              <w:fldChar w:fldCharType="end"/>
            </w:r>
          </w:hyperlink>
        </w:p>
        <w:p w14:paraId="367E819A"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50" w:history="1">
            <w:r w:rsidR="001F6236" w:rsidRPr="001F6236">
              <w:rPr>
                <w:rStyle w:val="Hyperlink"/>
                <w:rFonts w:ascii="Arial Narrow" w:hAnsi="Arial Narrow"/>
                <w:noProof/>
                <w:sz w:val="22"/>
                <w:szCs w:val="22"/>
              </w:rPr>
              <w:t>Article 12 – Right to health</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_Toc449017050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21</w:t>
            </w:r>
            <w:r w:rsidR="001F6236" w:rsidRPr="001F6236">
              <w:rPr>
                <w:rFonts w:ascii="Arial Narrow" w:hAnsi="Arial Narrow"/>
                <w:noProof/>
                <w:webHidden/>
                <w:sz w:val="22"/>
                <w:szCs w:val="22"/>
              </w:rPr>
              <w:fldChar w:fldCharType="end"/>
            </w:r>
          </w:hyperlink>
        </w:p>
        <w:p w14:paraId="2E3ECFE2"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51" w:history="1">
            <w:r w:rsidR="001F6236" w:rsidRPr="001F6236">
              <w:rPr>
                <w:rStyle w:val="Hyperlink"/>
                <w:rFonts w:ascii="Arial Narrow" w:hAnsi="Arial Narrow"/>
                <w:noProof/>
                <w:sz w:val="22"/>
                <w:szCs w:val="22"/>
              </w:rPr>
              <w:t>Prisoners</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_Toc449017051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23</w:t>
            </w:r>
            <w:r w:rsidR="001F6236" w:rsidRPr="001F6236">
              <w:rPr>
                <w:rFonts w:ascii="Arial Narrow" w:hAnsi="Arial Narrow"/>
                <w:noProof/>
                <w:webHidden/>
                <w:sz w:val="22"/>
                <w:szCs w:val="22"/>
              </w:rPr>
              <w:fldChar w:fldCharType="end"/>
            </w:r>
          </w:hyperlink>
        </w:p>
        <w:p w14:paraId="3AB9C9E6"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52" w:history="1">
            <w:r w:rsidR="001F6236" w:rsidRPr="001F6236">
              <w:rPr>
                <w:rStyle w:val="Hyperlink"/>
                <w:rFonts w:ascii="Arial Narrow" w:hAnsi="Arial Narrow"/>
                <w:noProof/>
                <w:sz w:val="22"/>
                <w:szCs w:val="22"/>
              </w:rPr>
              <w:t>Immigration healthcare charges</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_Toc449017052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23</w:t>
            </w:r>
            <w:r w:rsidR="001F6236" w:rsidRPr="001F6236">
              <w:rPr>
                <w:rFonts w:ascii="Arial Narrow" w:hAnsi="Arial Narrow"/>
                <w:noProof/>
                <w:webHidden/>
                <w:sz w:val="22"/>
                <w:szCs w:val="22"/>
              </w:rPr>
              <w:fldChar w:fldCharType="end"/>
            </w:r>
          </w:hyperlink>
        </w:p>
        <w:p w14:paraId="04834A42"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53" w:history="1">
            <w:r w:rsidR="001F6236" w:rsidRPr="001F6236">
              <w:rPr>
                <w:rStyle w:val="Hyperlink"/>
                <w:rFonts w:ascii="Arial Narrow" w:hAnsi="Arial Narrow"/>
                <w:noProof/>
                <w:sz w:val="22"/>
                <w:szCs w:val="22"/>
              </w:rPr>
              <w:t>Mental health</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_Toc449017053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23</w:t>
            </w:r>
            <w:r w:rsidR="001F6236" w:rsidRPr="001F6236">
              <w:rPr>
                <w:rFonts w:ascii="Arial Narrow" w:hAnsi="Arial Narrow"/>
                <w:noProof/>
                <w:webHidden/>
                <w:sz w:val="22"/>
                <w:szCs w:val="22"/>
              </w:rPr>
              <w:fldChar w:fldCharType="end"/>
            </w:r>
          </w:hyperlink>
        </w:p>
        <w:p w14:paraId="3BC48751"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54" w:history="1">
            <w:r w:rsidR="001F6236" w:rsidRPr="001F6236">
              <w:rPr>
                <w:rStyle w:val="Hyperlink"/>
                <w:rFonts w:ascii="Arial Narrow" w:hAnsi="Arial Narrow"/>
                <w:noProof/>
                <w:sz w:val="22"/>
                <w:szCs w:val="22"/>
              </w:rPr>
              <w:t>Article 13 and 14 – Education</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_Toc449017054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24</w:t>
            </w:r>
            <w:r w:rsidR="001F6236" w:rsidRPr="001F6236">
              <w:rPr>
                <w:rFonts w:ascii="Arial Narrow" w:hAnsi="Arial Narrow"/>
                <w:noProof/>
                <w:webHidden/>
                <w:sz w:val="22"/>
                <w:szCs w:val="22"/>
              </w:rPr>
              <w:fldChar w:fldCharType="end"/>
            </w:r>
          </w:hyperlink>
        </w:p>
        <w:p w14:paraId="7D87F0E2"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55" w:history="1">
            <w:r w:rsidR="001F6236" w:rsidRPr="001F6236">
              <w:rPr>
                <w:rStyle w:val="Hyperlink"/>
                <w:rFonts w:ascii="Arial Narrow" w:hAnsi="Arial Narrow"/>
                <w:noProof/>
                <w:sz w:val="22"/>
                <w:szCs w:val="22"/>
              </w:rPr>
              <w:t>Access to Higher education</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_Toc449017055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25</w:t>
            </w:r>
            <w:r w:rsidR="001F6236" w:rsidRPr="001F6236">
              <w:rPr>
                <w:rFonts w:ascii="Arial Narrow" w:hAnsi="Arial Narrow"/>
                <w:noProof/>
                <w:webHidden/>
                <w:sz w:val="22"/>
                <w:szCs w:val="22"/>
              </w:rPr>
              <w:fldChar w:fldCharType="end"/>
            </w:r>
          </w:hyperlink>
        </w:p>
        <w:p w14:paraId="633112B9" w14:textId="77777777" w:rsidR="001F6236" w:rsidRPr="001F6236" w:rsidRDefault="00AC5A4E">
          <w:pPr>
            <w:pStyle w:val="TOC2"/>
            <w:tabs>
              <w:tab w:val="right" w:leader="dot" w:pos="8296"/>
            </w:tabs>
            <w:rPr>
              <w:rFonts w:ascii="Arial Narrow" w:eastAsiaTheme="minorEastAsia" w:hAnsi="Arial Narrow" w:cstheme="minorBidi"/>
              <w:noProof/>
              <w:sz w:val="22"/>
              <w:szCs w:val="22"/>
              <w:lang w:eastAsia="en-GB"/>
            </w:rPr>
          </w:pPr>
          <w:hyperlink w:anchor="_Toc449017056" w:history="1">
            <w:r w:rsidR="001F6236" w:rsidRPr="001F6236">
              <w:rPr>
                <w:rStyle w:val="Hyperlink"/>
                <w:rFonts w:ascii="Arial Narrow" w:hAnsi="Arial Narrow"/>
                <w:noProof/>
                <w:sz w:val="22"/>
                <w:szCs w:val="22"/>
              </w:rPr>
              <w:t>Article 15 – Right to science and culture life</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_Toc449017056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25</w:t>
            </w:r>
            <w:r w:rsidR="001F6236" w:rsidRPr="001F6236">
              <w:rPr>
                <w:rFonts w:ascii="Arial Narrow" w:hAnsi="Arial Narrow"/>
                <w:noProof/>
                <w:webHidden/>
                <w:sz w:val="22"/>
                <w:szCs w:val="22"/>
              </w:rPr>
              <w:fldChar w:fldCharType="end"/>
            </w:r>
          </w:hyperlink>
        </w:p>
        <w:p w14:paraId="6CA83086" w14:textId="77777777" w:rsidR="001F6236" w:rsidRDefault="00AC5A4E">
          <w:pPr>
            <w:pStyle w:val="TOC2"/>
            <w:tabs>
              <w:tab w:val="right" w:leader="dot" w:pos="8296"/>
            </w:tabs>
            <w:rPr>
              <w:rFonts w:asciiTheme="minorHAnsi" w:eastAsiaTheme="minorEastAsia" w:hAnsiTheme="minorHAnsi" w:cstheme="minorBidi"/>
              <w:noProof/>
              <w:sz w:val="22"/>
              <w:szCs w:val="22"/>
              <w:lang w:eastAsia="en-GB"/>
            </w:rPr>
          </w:pPr>
          <w:hyperlink w:anchor="_Toc449017057" w:history="1">
            <w:r w:rsidR="001F6236" w:rsidRPr="001F6236">
              <w:rPr>
                <w:rStyle w:val="Hyperlink"/>
                <w:rFonts w:ascii="Arial Narrow" w:hAnsi="Arial Narrow"/>
                <w:noProof/>
                <w:sz w:val="22"/>
                <w:szCs w:val="22"/>
              </w:rPr>
              <w:t>References:</w:t>
            </w:r>
            <w:r w:rsidR="001F6236" w:rsidRPr="001F6236">
              <w:rPr>
                <w:rFonts w:ascii="Arial Narrow" w:hAnsi="Arial Narrow"/>
                <w:noProof/>
                <w:webHidden/>
                <w:sz w:val="22"/>
                <w:szCs w:val="22"/>
              </w:rPr>
              <w:tab/>
            </w:r>
            <w:r w:rsidR="001F6236" w:rsidRPr="001F6236">
              <w:rPr>
                <w:rFonts w:ascii="Arial Narrow" w:hAnsi="Arial Narrow"/>
                <w:noProof/>
                <w:webHidden/>
                <w:sz w:val="22"/>
                <w:szCs w:val="22"/>
              </w:rPr>
              <w:fldChar w:fldCharType="begin"/>
            </w:r>
            <w:r w:rsidR="001F6236" w:rsidRPr="001F6236">
              <w:rPr>
                <w:rFonts w:ascii="Arial Narrow" w:hAnsi="Arial Narrow"/>
                <w:noProof/>
                <w:webHidden/>
                <w:sz w:val="22"/>
                <w:szCs w:val="22"/>
              </w:rPr>
              <w:instrText xml:space="preserve"> PAGEREF _Toc449017057 \h </w:instrText>
            </w:r>
            <w:r w:rsidR="001F6236" w:rsidRPr="001F6236">
              <w:rPr>
                <w:rFonts w:ascii="Arial Narrow" w:hAnsi="Arial Narrow"/>
                <w:noProof/>
                <w:webHidden/>
                <w:sz w:val="22"/>
                <w:szCs w:val="22"/>
              </w:rPr>
            </w:r>
            <w:r w:rsidR="001F6236" w:rsidRPr="001F6236">
              <w:rPr>
                <w:rFonts w:ascii="Arial Narrow" w:hAnsi="Arial Narrow"/>
                <w:noProof/>
                <w:webHidden/>
                <w:sz w:val="22"/>
                <w:szCs w:val="22"/>
              </w:rPr>
              <w:fldChar w:fldCharType="separate"/>
            </w:r>
            <w:r>
              <w:rPr>
                <w:rFonts w:ascii="Arial Narrow" w:hAnsi="Arial Narrow"/>
                <w:noProof/>
                <w:webHidden/>
                <w:sz w:val="22"/>
                <w:szCs w:val="22"/>
              </w:rPr>
              <w:t>26</w:t>
            </w:r>
            <w:r w:rsidR="001F6236" w:rsidRPr="001F6236">
              <w:rPr>
                <w:rFonts w:ascii="Arial Narrow" w:hAnsi="Arial Narrow"/>
                <w:noProof/>
                <w:webHidden/>
                <w:sz w:val="22"/>
                <w:szCs w:val="22"/>
              </w:rPr>
              <w:fldChar w:fldCharType="end"/>
            </w:r>
          </w:hyperlink>
        </w:p>
        <w:p w14:paraId="63248F7C" w14:textId="77777777" w:rsidR="00005D60" w:rsidRPr="008B64F2" w:rsidRDefault="00005D60" w:rsidP="00EE0B6F">
          <w:pPr>
            <w:spacing w:line="360" w:lineRule="auto"/>
            <w:rPr>
              <w:rFonts w:ascii="Arial Narrow" w:hAnsi="Arial Narrow" w:cs="Arial"/>
              <w:sz w:val="24"/>
              <w:szCs w:val="24"/>
            </w:rPr>
          </w:pPr>
          <w:r w:rsidRPr="00890CF4">
            <w:rPr>
              <w:rFonts w:ascii="Arial Narrow" w:hAnsi="Arial Narrow" w:cs="Arial"/>
              <w:noProof/>
              <w:sz w:val="24"/>
              <w:szCs w:val="24"/>
            </w:rPr>
            <w:fldChar w:fldCharType="end"/>
          </w:r>
        </w:p>
      </w:sdtContent>
    </w:sdt>
    <w:p w14:paraId="0CA16D0E" w14:textId="77777777" w:rsidR="00CF3EFD" w:rsidRPr="00376BD3" w:rsidRDefault="00CF3EFD" w:rsidP="00EE0B6F">
      <w:pPr>
        <w:spacing w:line="360" w:lineRule="auto"/>
        <w:rPr>
          <w:rFonts w:ascii="Arial" w:hAnsi="Arial" w:cs="Arial"/>
          <w:b/>
          <w:bCs/>
          <w:color w:val="21798E"/>
          <w:sz w:val="24"/>
          <w:szCs w:val="24"/>
        </w:rPr>
      </w:pPr>
      <w:r w:rsidRPr="00376BD3">
        <w:rPr>
          <w:rFonts w:ascii="Arial" w:hAnsi="Arial" w:cs="Arial"/>
          <w:sz w:val="24"/>
          <w:szCs w:val="24"/>
        </w:rPr>
        <w:br w:type="page"/>
      </w:r>
    </w:p>
    <w:p w14:paraId="27E15FDE" w14:textId="77777777" w:rsidR="00401105" w:rsidRPr="002A665E" w:rsidRDefault="008B64F2" w:rsidP="00447BE9">
      <w:pPr>
        <w:pStyle w:val="Heading1"/>
        <w:rPr>
          <w:color w:val="2F5496" w:themeColor="accent5" w:themeShade="BF"/>
          <w:sz w:val="25"/>
          <w:szCs w:val="25"/>
        </w:rPr>
      </w:pPr>
      <w:bookmarkStart w:id="16" w:name="_Toc449017027"/>
      <w:r w:rsidRPr="002A665E">
        <w:rPr>
          <w:color w:val="2F5496" w:themeColor="accent5" w:themeShade="BF"/>
          <w:sz w:val="25"/>
          <w:szCs w:val="25"/>
        </w:rPr>
        <w:lastRenderedPageBreak/>
        <w:t xml:space="preserve">Part I. </w:t>
      </w:r>
      <w:r w:rsidR="00CD2863" w:rsidRPr="002A665E">
        <w:rPr>
          <w:color w:val="2F5496" w:themeColor="accent5" w:themeShade="BF"/>
          <w:sz w:val="25"/>
          <w:szCs w:val="25"/>
        </w:rPr>
        <w:t>Summary of Questions</w:t>
      </w:r>
      <w:bookmarkEnd w:id="16"/>
      <w:r w:rsidR="003C6511" w:rsidRPr="002A665E">
        <w:rPr>
          <w:color w:val="2F5496" w:themeColor="accent5" w:themeShade="BF"/>
          <w:sz w:val="25"/>
          <w:szCs w:val="25"/>
        </w:rPr>
        <w:t xml:space="preserve"> </w:t>
      </w:r>
    </w:p>
    <w:p w14:paraId="0C27A0D1" w14:textId="77777777" w:rsidR="00846A78" w:rsidRDefault="00846A78" w:rsidP="00846A78">
      <w:r>
        <w:rPr>
          <w:rFonts w:ascii="Arial Narrow" w:hAnsi="Arial Narrow" w:cs="Arial"/>
          <w:noProof/>
          <w:sz w:val="22"/>
          <w:szCs w:val="22"/>
          <w:lang w:eastAsia="en-GB"/>
        </w:rPr>
        <mc:AlternateContent>
          <mc:Choice Requires="wps">
            <w:drawing>
              <wp:anchor distT="0" distB="0" distL="114300" distR="114300" simplePos="0" relativeHeight="251660288" behindDoc="0" locked="0" layoutInCell="1" allowOverlap="1" wp14:anchorId="6A340448" wp14:editId="68953105">
                <wp:simplePos x="0" y="0"/>
                <wp:positionH relativeFrom="column">
                  <wp:posOffset>-5963</wp:posOffset>
                </wp:positionH>
                <wp:positionV relativeFrom="paragraph">
                  <wp:posOffset>44367</wp:posOffset>
                </wp:positionV>
                <wp:extent cx="5231765" cy="7657106"/>
                <wp:effectExtent l="0" t="0" r="26035" b="20320"/>
                <wp:wrapNone/>
                <wp:docPr id="5" name="Text Box 5"/>
                <wp:cNvGraphicFramePr/>
                <a:graphic xmlns:a="http://schemas.openxmlformats.org/drawingml/2006/main">
                  <a:graphicData uri="http://schemas.microsoft.com/office/word/2010/wordprocessingShape">
                    <wps:wsp>
                      <wps:cNvSpPr txBox="1"/>
                      <wps:spPr>
                        <a:xfrm>
                          <a:off x="0" y="0"/>
                          <a:ext cx="5231765" cy="76571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DD04B9" w14:textId="6A5DFF43" w:rsidR="005400AF" w:rsidRDefault="005400AF" w:rsidP="00846A78">
                            <w:pPr>
                              <w:rPr>
                                <w:rFonts w:ascii="Arial Narrow" w:hAnsi="Arial Narrow" w:cs="Arial"/>
                                <w:sz w:val="22"/>
                                <w:szCs w:val="22"/>
                              </w:rPr>
                            </w:pPr>
                            <w:r>
                              <w:rPr>
                                <w:rFonts w:ascii="Arial Narrow" w:hAnsi="Arial Narrow" w:cs="Arial"/>
                                <w:sz w:val="22"/>
                                <w:szCs w:val="22"/>
                              </w:rPr>
                              <w:t>SHRC recommends that the Committee ask the United Kingdom</w:t>
                            </w:r>
                            <w:r w:rsidRPr="008B64F2">
                              <w:rPr>
                                <w:rFonts w:ascii="Arial Narrow" w:hAnsi="Arial Narrow" w:cs="Arial"/>
                                <w:sz w:val="22"/>
                                <w:szCs w:val="22"/>
                              </w:rPr>
                              <w:t>:</w:t>
                            </w:r>
                            <w:r>
                              <w:rPr>
                                <w:rFonts w:ascii="Arial Narrow" w:hAnsi="Arial Narrow" w:cs="Arial"/>
                                <w:sz w:val="22"/>
                                <w:szCs w:val="22"/>
                              </w:rPr>
                              <w:t xml:space="preserve"> </w:t>
                            </w:r>
                          </w:p>
                          <w:p w14:paraId="750B1F2C" w14:textId="77777777" w:rsidR="005400AF" w:rsidRDefault="005400AF" w:rsidP="00846A78">
                            <w:pPr>
                              <w:rPr>
                                <w:rFonts w:ascii="Arial Narrow" w:hAnsi="Arial Narrow" w:cs="Arial"/>
                                <w:sz w:val="22"/>
                                <w:szCs w:val="22"/>
                              </w:rPr>
                            </w:pPr>
                          </w:p>
                          <w:p w14:paraId="46B7BF77" w14:textId="77777777" w:rsidR="005400AF" w:rsidRPr="003A7771" w:rsidRDefault="005400AF" w:rsidP="00846A78">
                            <w:pPr>
                              <w:rPr>
                                <w:rFonts w:ascii="Arial Narrow" w:hAnsi="Arial Narrow" w:cs="Arial"/>
                                <w:sz w:val="22"/>
                                <w:szCs w:val="22"/>
                              </w:rPr>
                            </w:pPr>
                            <w:r>
                              <w:rPr>
                                <w:rFonts w:ascii="Arial Narrow" w:hAnsi="Arial Narrow" w:cs="Arial"/>
                                <w:sz w:val="22"/>
                                <w:szCs w:val="22"/>
                              </w:rPr>
                              <w:t>1. T</w:t>
                            </w:r>
                            <w:r w:rsidRPr="003A7771">
                              <w:rPr>
                                <w:rFonts w:ascii="Arial Narrow" w:hAnsi="Arial Narrow" w:cs="Arial"/>
                                <w:sz w:val="22"/>
                                <w:szCs w:val="22"/>
                              </w:rPr>
                              <w:t xml:space="preserve">o outline the steps it has taken to give full legal effect to </w:t>
                            </w:r>
                            <w:r>
                              <w:rPr>
                                <w:rFonts w:ascii="Arial Narrow" w:hAnsi="Arial Narrow" w:cs="Arial"/>
                                <w:sz w:val="22"/>
                                <w:szCs w:val="22"/>
                              </w:rPr>
                              <w:t xml:space="preserve">the </w:t>
                            </w:r>
                            <w:r w:rsidRPr="003A7771">
                              <w:rPr>
                                <w:rFonts w:ascii="Arial Narrow" w:hAnsi="Arial Narrow" w:cs="Arial"/>
                                <w:sz w:val="22"/>
                                <w:szCs w:val="22"/>
                              </w:rPr>
                              <w:t xml:space="preserve">Covenant in domestic law and provide an effective remedy for victims of all violations of economic, social and cultural rights in line with General Comment No. 9. </w:t>
                            </w:r>
                          </w:p>
                          <w:p w14:paraId="1239020A" w14:textId="77777777" w:rsidR="005400AF" w:rsidRPr="003A7771" w:rsidRDefault="005400AF" w:rsidP="00846A78">
                            <w:pPr>
                              <w:rPr>
                                <w:rFonts w:ascii="Arial Narrow" w:hAnsi="Arial Narrow" w:cs="Arial"/>
                                <w:sz w:val="22"/>
                                <w:szCs w:val="22"/>
                              </w:rPr>
                            </w:pPr>
                          </w:p>
                          <w:p w14:paraId="300FE9E3" w14:textId="74095593" w:rsidR="005400AF" w:rsidRPr="003A7771" w:rsidRDefault="005400AF" w:rsidP="00846A78">
                            <w:pPr>
                              <w:rPr>
                                <w:rFonts w:ascii="Arial Narrow" w:hAnsi="Arial Narrow" w:cs="Arial"/>
                                <w:sz w:val="22"/>
                                <w:szCs w:val="22"/>
                              </w:rPr>
                            </w:pPr>
                            <w:r>
                              <w:rPr>
                                <w:rFonts w:ascii="Arial Narrow" w:hAnsi="Arial Narrow" w:cs="Arial"/>
                                <w:sz w:val="22"/>
                                <w:szCs w:val="22"/>
                              </w:rPr>
                              <w:t>2. To explain</w:t>
                            </w:r>
                            <w:r w:rsidRPr="003A7771">
                              <w:rPr>
                                <w:rFonts w:ascii="Arial Narrow" w:hAnsi="Arial Narrow" w:cs="Arial"/>
                                <w:sz w:val="22"/>
                                <w:szCs w:val="22"/>
                              </w:rPr>
                              <w:t xml:space="preserve"> how </w:t>
                            </w:r>
                            <w:r>
                              <w:rPr>
                                <w:rFonts w:ascii="Arial Narrow" w:hAnsi="Arial Narrow" w:cs="Arial"/>
                                <w:sz w:val="22"/>
                                <w:szCs w:val="22"/>
                              </w:rPr>
                              <w:t>it is</w:t>
                            </w:r>
                            <w:r w:rsidRPr="003A7771">
                              <w:rPr>
                                <w:rFonts w:ascii="Arial Narrow" w:hAnsi="Arial Narrow" w:cs="Arial"/>
                                <w:sz w:val="22"/>
                                <w:szCs w:val="22"/>
                              </w:rPr>
                              <w:t xml:space="preserve"> planning to ensure that the current public spending cuts are temporary covering only the period of crisis, necessary and proportionate, non-discriminatory and ensuring the protection of a minimum core content of rights, at all times, across the UK.</w:t>
                            </w:r>
                          </w:p>
                          <w:p w14:paraId="6D8C8267" w14:textId="77777777" w:rsidR="005400AF" w:rsidRPr="003A7771" w:rsidRDefault="005400AF" w:rsidP="00846A78">
                            <w:pPr>
                              <w:rPr>
                                <w:rFonts w:ascii="Arial Narrow" w:hAnsi="Arial Narrow" w:cs="Arial"/>
                                <w:sz w:val="22"/>
                                <w:szCs w:val="22"/>
                              </w:rPr>
                            </w:pPr>
                          </w:p>
                          <w:p w14:paraId="42739A8F" w14:textId="74802B48" w:rsidR="005400AF" w:rsidRPr="003A7771" w:rsidRDefault="005400AF" w:rsidP="00846A78">
                            <w:pPr>
                              <w:rPr>
                                <w:rFonts w:ascii="Arial Narrow" w:hAnsi="Arial Narrow" w:cs="Arial"/>
                                <w:sz w:val="22"/>
                                <w:szCs w:val="22"/>
                              </w:rPr>
                            </w:pPr>
                            <w:r>
                              <w:rPr>
                                <w:rFonts w:ascii="Arial Narrow" w:hAnsi="Arial Narrow" w:cs="Arial"/>
                                <w:sz w:val="22"/>
                                <w:szCs w:val="22"/>
                              </w:rPr>
                              <w:t>3. W</w:t>
                            </w:r>
                            <w:r w:rsidRPr="003A7771">
                              <w:rPr>
                                <w:rFonts w:ascii="Arial Narrow" w:hAnsi="Arial Narrow" w:cs="Arial"/>
                                <w:sz w:val="22"/>
                                <w:szCs w:val="22"/>
                              </w:rPr>
                              <w:t>hat steps it has taken to disseminate the Covenant and implement the Committee’s concluding observations across the UK.</w:t>
                            </w:r>
                            <w:r w:rsidRPr="003A7771" w:rsidDel="003A5284">
                              <w:rPr>
                                <w:rFonts w:ascii="Arial Narrow" w:hAnsi="Arial Narrow" w:cs="Arial"/>
                                <w:sz w:val="22"/>
                                <w:szCs w:val="22"/>
                              </w:rPr>
                              <w:t xml:space="preserve"> </w:t>
                            </w:r>
                          </w:p>
                          <w:p w14:paraId="67FD4493" w14:textId="77777777" w:rsidR="005400AF" w:rsidRPr="003A7771" w:rsidRDefault="005400AF" w:rsidP="00846A78">
                            <w:pPr>
                              <w:rPr>
                                <w:rFonts w:ascii="Arial Narrow" w:hAnsi="Arial Narrow" w:cs="Arial"/>
                                <w:sz w:val="22"/>
                                <w:szCs w:val="22"/>
                              </w:rPr>
                            </w:pPr>
                          </w:p>
                          <w:p w14:paraId="7A3CB96E" w14:textId="77777777" w:rsidR="005400AF" w:rsidRPr="003A7771" w:rsidRDefault="005400AF" w:rsidP="00846A78">
                            <w:pPr>
                              <w:rPr>
                                <w:rFonts w:ascii="Arial Narrow" w:hAnsi="Arial Narrow" w:cs="Arial"/>
                                <w:sz w:val="22"/>
                                <w:szCs w:val="22"/>
                              </w:rPr>
                            </w:pPr>
                            <w:r>
                              <w:rPr>
                                <w:rFonts w:ascii="Arial Narrow" w:hAnsi="Arial Narrow" w:cs="Arial"/>
                                <w:sz w:val="22"/>
                                <w:szCs w:val="22"/>
                              </w:rPr>
                              <w:t>4. T</w:t>
                            </w:r>
                            <w:r w:rsidRPr="003A7771">
                              <w:rPr>
                                <w:rFonts w:ascii="Arial Narrow" w:hAnsi="Arial Narrow" w:cs="Arial"/>
                                <w:sz w:val="22"/>
                                <w:szCs w:val="22"/>
                              </w:rPr>
                              <w:t xml:space="preserve">o indicate its plans to reduce </w:t>
                            </w:r>
                            <w:r>
                              <w:rPr>
                                <w:rFonts w:ascii="Arial Narrow" w:hAnsi="Arial Narrow" w:cs="Arial"/>
                                <w:sz w:val="22"/>
                                <w:szCs w:val="22"/>
                              </w:rPr>
                              <w:t>the g</w:t>
                            </w:r>
                            <w:r w:rsidRPr="003A7771">
                              <w:rPr>
                                <w:rFonts w:ascii="Arial Narrow" w:hAnsi="Arial Narrow" w:cs="Arial"/>
                                <w:sz w:val="22"/>
                                <w:szCs w:val="22"/>
                              </w:rPr>
                              <w:t>ender pay gap and increase gender representation in both the public and private sphere</w:t>
                            </w:r>
                            <w:r>
                              <w:rPr>
                                <w:rFonts w:ascii="Arial Narrow" w:hAnsi="Arial Narrow" w:cs="Arial"/>
                                <w:sz w:val="22"/>
                                <w:szCs w:val="22"/>
                              </w:rPr>
                              <w:t>s</w:t>
                            </w:r>
                            <w:r w:rsidRPr="003A7771">
                              <w:rPr>
                                <w:rFonts w:ascii="Arial Narrow" w:hAnsi="Arial Narrow" w:cs="Arial"/>
                                <w:sz w:val="22"/>
                                <w:szCs w:val="22"/>
                              </w:rPr>
                              <w:t xml:space="preserve"> across the UK.</w:t>
                            </w:r>
                          </w:p>
                          <w:p w14:paraId="06A29EBC" w14:textId="77777777" w:rsidR="005400AF" w:rsidRPr="003A7771" w:rsidRDefault="005400AF" w:rsidP="00846A78">
                            <w:pPr>
                              <w:rPr>
                                <w:rFonts w:ascii="Arial Narrow" w:hAnsi="Arial Narrow" w:cs="Arial"/>
                                <w:sz w:val="22"/>
                                <w:szCs w:val="22"/>
                              </w:rPr>
                            </w:pPr>
                          </w:p>
                          <w:p w14:paraId="27B049D2" w14:textId="7B451AD6" w:rsidR="005400AF" w:rsidRPr="003A7771" w:rsidRDefault="005400AF" w:rsidP="00846A78">
                            <w:pPr>
                              <w:rPr>
                                <w:rFonts w:ascii="Arial Narrow" w:hAnsi="Arial Narrow" w:cs="Arial"/>
                                <w:sz w:val="22"/>
                                <w:szCs w:val="22"/>
                              </w:rPr>
                            </w:pPr>
                            <w:r>
                              <w:rPr>
                                <w:rFonts w:ascii="Arial Narrow" w:hAnsi="Arial Narrow" w:cs="Arial"/>
                                <w:sz w:val="22"/>
                                <w:szCs w:val="22"/>
                              </w:rPr>
                              <w:t>5. T</w:t>
                            </w:r>
                            <w:r w:rsidRPr="003A7771">
                              <w:rPr>
                                <w:rFonts w:ascii="Arial Narrow" w:hAnsi="Arial Narrow" w:cs="Arial"/>
                                <w:sz w:val="22"/>
                                <w:szCs w:val="22"/>
                              </w:rPr>
                              <w:t xml:space="preserve">o explain how it is planning to address gender disparities and inequality </w:t>
                            </w:r>
                            <w:r>
                              <w:rPr>
                                <w:rFonts w:ascii="Arial Narrow" w:hAnsi="Arial Narrow" w:cs="Arial"/>
                                <w:sz w:val="22"/>
                                <w:szCs w:val="22"/>
                              </w:rPr>
                              <w:t>of</w:t>
                            </w:r>
                            <w:r w:rsidRPr="003A7771">
                              <w:rPr>
                                <w:rFonts w:ascii="Arial Narrow" w:hAnsi="Arial Narrow" w:cs="Arial"/>
                                <w:sz w:val="22"/>
                                <w:szCs w:val="22"/>
                              </w:rPr>
                              <w:t xml:space="preserve"> access within Mod</w:t>
                            </w:r>
                            <w:r>
                              <w:rPr>
                                <w:rFonts w:ascii="Arial Narrow" w:hAnsi="Arial Narrow" w:cs="Arial"/>
                                <w:sz w:val="22"/>
                                <w:szCs w:val="22"/>
                              </w:rPr>
                              <w:t xml:space="preserve">ern Apprenticeships in Scotland </w:t>
                            </w:r>
                            <w:r w:rsidRPr="00BB2157">
                              <w:rPr>
                                <w:rFonts w:ascii="Arial Narrow" w:hAnsi="Arial Narrow" w:cs="Arial"/>
                                <w:sz w:val="22"/>
                                <w:szCs w:val="22"/>
                              </w:rPr>
                              <w:t xml:space="preserve">and </w:t>
                            </w:r>
                            <w:r>
                              <w:rPr>
                                <w:rFonts w:ascii="Arial Narrow" w:hAnsi="Arial Narrow" w:cs="Arial"/>
                                <w:sz w:val="22"/>
                                <w:szCs w:val="22"/>
                              </w:rPr>
                              <w:t xml:space="preserve">what measures is </w:t>
                            </w:r>
                            <w:r w:rsidRPr="00BB2157">
                              <w:rPr>
                                <w:rFonts w:ascii="Arial Narrow" w:hAnsi="Arial Narrow" w:cs="Arial"/>
                                <w:sz w:val="22"/>
                                <w:szCs w:val="22"/>
                              </w:rPr>
                              <w:t>put</w:t>
                            </w:r>
                            <w:r>
                              <w:rPr>
                                <w:rFonts w:ascii="Arial Narrow" w:hAnsi="Arial Narrow" w:cs="Arial"/>
                                <w:sz w:val="22"/>
                                <w:szCs w:val="22"/>
                              </w:rPr>
                              <w:t>ting</w:t>
                            </w:r>
                            <w:r w:rsidRPr="00BB2157">
                              <w:rPr>
                                <w:rFonts w:ascii="Arial Narrow" w:hAnsi="Arial Narrow" w:cs="Arial"/>
                                <w:sz w:val="22"/>
                                <w:szCs w:val="22"/>
                              </w:rPr>
                              <w:t xml:space="preserve"> in place </w:t>
                            </w:r>
                            <w:r>
                              <w:rPr>
                                <w:rFonts w:ascii="Arial Narrow" w:hAnsi="Arial Narrow" w:cs="Arial"/>
                                <w:sz w:val="22"/>
                                <w:szCs w:val="22"/>
                              </w:rPr>
                              <w:t xml:space="preserve">to </w:t>
                            </w:r>
                            <w:r w:rsidRPr="00BB2157">
                              <w:rPr>
                                <w:rFonts w:ascii="Arial Narrow" w:hAnsi="Arial Narrow" w:cs="Arial"/>
                                <w:sz w:val="22"/>
                                <w:szCs w:val="22"/>
                              </w:rPr>
                              <w:t xml:space="preserve">proactive support </w:t>
                            </w:r>
                            <w:r>
                              <w:rPr>
                                <w:rFonts w:ascii="Arial Narrow" w:hAnsi="Arial Narrow" w:cs="Arial"/>
                                <w:sz w:val="22"/>
                                <w:szCs w:val="22"/>
                              </w:rPr>
                              <w:t>y</w:t>
                            </w:r>
                            <w:r w:rsidRPr="00BB2157">
                              <w:rPr>
                                <w:rFonts w:ascii="Arial Narrow" w:hAnsi="Arial Narrow" w:cs="Arial"/>
                                <w:sz w:val="22"/>
                                <w:szCs w:val="22"/>
                              </w:rPr>
                              <w:t>oung people to progress onto positive destinations.</w:t>
                            </w:r>
                          </w:p>
                          <w:p w14:paraId="310CC79F" w14:textId="77777777" w:rsidR="005400AF" w:rsidRPr="003A7771" w:rsidRDefault="005400AF" w:rsidP="00846A78">
                            <w:pPr>
                              <w:rPr>
                                <w:rFonts w:ascii="Arial Narrow" w:hAnsi="Arial Narrow" w:cs="Arial"/>
                                <w:sz w:val="22"/>
                                <w:szCs w:val="22"/>
                              </w:rPr>
                            </w:pPr>
                          </w:p>
                          <w:p w14:paraId="5252D96E" w14:textId="792DE054" w:rsidR="005400AF" w:rsidRPr="003A7771" w:rsidRDefault="005400AF" w:rsidP="00846A78">
                            <w:pPr>
                              <w:rPr>
                                <w:rFonts w:ascii="Arial Narrow" w:hAnsi="Arial Narrow" w:cs="Arial"/>
                                <w:sz w:val="22"/>
                                <w:szCs w:val="22"/>
                              </w:rPr>
                            </w:pPr>
                            <w:r>
                              <w:rPr>
                                <w:rFonts w:ascii="Arial Narrow" w:hAnsi="Arial Narrow" w:cs="Arial"/>
                                <w:sz w:val="22"/>
                                <w:szCs w:val="22"/>
                              </w:rPr>
                              <w:t>6. To</w:t>
                            </w:r>
                            <w:r w:rsidRPr="003A7771">
                              <w:rPr>
                                <w:rFonts w:ascii="Arial Narrow" w:hAnsi="Arial Narrow" w:cs="Arial"/>
                                <w:sz w:val="22"/>
                                <w:szCs w:val="22"/>
                              </w:rPr>
                              <w:t xml:space="preserve"> explain how it will ensure that the ‘national living wage’ provides </w:t>
                            </w:r>
                            <w:r>
                              <w:rPr>
                                <w:rFonts w:ascii="Arial Narrow" w:hAnsi="Arial Narrow" w:cs="Arial"/>
                                <w:sz w:val="22"/>
                                <w:szCs w:val="22"/>
                              </w:rPr>
                              <w:t xml:space="preserve">for </w:t>
                            </w:r>
                            <w:r w:rsidRPr="003A7771">
                              <w:rPr>
                                <w:rFonts w:ascii="Arial Narrow" w:hAnsi="Arial Narrow" w:cs="Arial"/>
                                <w:sz w:val="22"/>
                                <w:szCs w:val="22"/>
                              </w:rPr>
                              <w:t xml:space="preserve">a decent standard of living </w:t>
                            </w:r>
                            <w:r w:rsidRPr="003F3AA0">
                              <w:rPr>
                                <w:rFonts w:ascii="Arial Narrow" w:hAnsi="Arial Narrow" w:cs="Arial"/>
                                <w:sz w:val="22"/>
                                <w:szCs w:val="22"/>
                              </w:rPr>
                              <w:t xml:space="preserve">in the context </w:t>
                            </w:r>
                            <w:r>
                              <w:rPr>
                                <w:rFonts w:ascii="Arial Narrow" w:hAnsi="Arial Narrow" w:cs="Arial"/>
                                <w:sz w:val="22"/>
                                <w:szCs w:val="22"/>
                              </w:rPr>
                              <w:t xml:space="preserve">of welfare </w:t>
                            </w:r>
                            <w:r w:rsidRPr="003F3AA0">
                              <w:rPr>
                                <w:rFonts w:ascii="Arial Narrow" w:hAnsi="Arial Narrow" w:cs="Arial"/>
                                <w:sz w:val="22"/>
                                <w:szCs w:val="22"/>
                              </w:rPr>
                              <w:t>benefits</w:t>
                            </w:r>
                            <w:r>
                              <w:rPr>
                                <w:rFonts w:ascii="Arial Narrow" w:hAnsi="Arial Narrow" w:cs="Arial"/>
                                <w:sz w:val="22"/>
                                <w:szCs w:val="22"/>
                              </w:rPr>
                              <w:t xml:space="preserve"> cuts</w:t>
                            </w:r>
                            <w:r w:rsidRPr="003F3AA0">
                              <w:rPr>
                                <w:rFonts w:ascii="Arial Narrow" w:hAnsi="Arial Narrow" w:cs="Arial"/>
                                <w:sz w:val="22"/>
                                <w:szCs w:val="22"/>
                              </w:rPr>
                              <w:t>.</w:t>
                            </w:r>
                          </w:p>
                          <w:p w14:paraId="4F6C336B" w14:textId="77777777" w:rsidR="005400AF" w:rsidRPr="003A7771" w:rsidRDefault="005400AF" w:rsidP="00846A78">
                            <w:pPr>
                              <w:rPr>
                                <w:rFonts w:ascii="Arial Narrow" w:hAnsi="Arial Narrow" w:cs="Arial"/>
                                <w:sz w:val="22"/>
                                <w:szCs w:val="22"/>
                              </w:rPr>
                            </w:pPr>
                          </w:p>
                          <w:p w14:paraId="04FD5D47" w14:textId="77777777" w:rsidR="005400AF" w:rsidRPr="003A7771" w:rsidRDefault="005400AF" w:rsidP="00846A78">
                            <w:pPr>
                              <w:rPr>
                                <w:rFonts w:ascii="Arial Narrow" w:hAnsi="Arial Narrow" w:cs="Arial"/>
                                <w:sz w:val="22"/>
                                <w:szCs w:val="22"/>
                              </w:rPr>
                            </w:pPr>
                            <w:r>
                              <w:rPr>
                                <w:rFonts w:ascii="Arial Narrow" w:hAnsi="Arial Narrow" w:cs="Arial"/>
                                <w:sz w:val="22"/>
                                <w:szCs w:val="22"/>
                              </w:rPr>
                              <w:t>7. To</w:t>
                            </w:r>
                            <w:r w:rsidRPr="003A7771">
                              <w:rPr>
                                <w:rFonts w:ascii="Arial Narrow" w:hAnsi="Arial Narrow" w:cs="Arial"/>
                                <w:sz w:val="22"/>
                                <w:szCs w:val="22"/>
                              </w:rPr>
                              <w:t xml:space="preserve"> indicate what the plans are to ensure that zero hour contracts, in both public and private sector</w:t>
                            </w:r>
                            <w:r>
                              <w:rPr>
                                <w:rFonts w:ascii="Arial Narrow" w:hAnsi="Arial Narrow" w:cs="Arial"/>
                                <w:sz w:val="22"/>
                                <w:szCs w:val="22"/>
                              </w:rPr>
                              <w:t>s</w:t>
                            </w:r>
                            <w:r w:rsidRPr="003A7771">
                              <w:rPr>
                                <w:rFonts w:ascii="Arial Narrow" w:hAnsi="Arial Narrow" w:cs="Arial"/>
                                <w:sz w:val="22"/>
                                <w:szCs w:val="22"/>
                              </w:rPr>
                              <w:t>, are consistent with the Covenant, in particular enabl</w:t>
                            </w:r>
                            <w:r>
                              <w:rPr>
                                <w:rFonts w:ascii="Arial Narrow" w:hAnsi="Arial Narrow" w:cs="Arial"/>
                                <w:sz w:val="22"/>
                                <w:szCs w:val="22"/>
                              </w:rPr>
                              <w:t>ing</w:t>
                            </w:r>
                            <w:r w:rsidRPr="003A7771">
                              <w:rPr>
                                <w:rFonts w:ascii="Arial Narrow" w:hAnsi="Arial Narrow" w:cs="Arial"/>
                                <w:sz w:val="22"/>
                                <w:szCs w:val="22"/>
                              </w:rPr>
                              <w:t xml:space="preserve"> everyone to realise their rights to family protection and assistance, an adequate standard of living and adequate access to health care.</w:t>
                            </w:r>
                          </w:p>
                          <w:p w14:paraId="06F01243" w14:textId="77777777" w:rsidR="005400AF" w:rsidRPr="003A7771" w:rsidRDefault="005400AF" w:rsidP="00846A78">
                            <w:pPr>
                              <w:rPr>
                                <w:rFonts w:ascii="Arial Narrow" w:hAnsi="Arial Narrow" w:cs="Arial"/>
                                <w:sz w:val="22"/>
                                <w:szCs w:val="22"/>
                              </w:rPr>
                            </w:pPr>
                          </w:p>
                          <w:p w14:paraId="42F940EC" w14:textId="2316BEA1" w:rsidR="005400AF" w:rsidRPr="003A7771" w:rsidRDefault="005400AF" w:rsidP="00846A78">
                            <w:pPr>
                              <w:rPr>
                                <w:rFonts w:ascii="Arial Narrow" w:hAnsi="Arial Narrow" w:cs="Arial"/>
                                <w:sz w:val="22"/>
                                <w:szCs w:val="22"/>
                              </w:rPr>
                            </w:pPr>
                            <w:r>
                              <w:rPr>
                                <w:rFonts w:ascii="Arial Narrow" w:hAnsi="Arial Narrow" w:cs="Arial"/>
                                <w:sz w:val="22"/>
                                <w:szCs w:val="22"/>
                              </w:rPr>
                              <w:t xml:space="preserve">8. To explain </w:t>
                            </w:r>
                            <w:r w:rsidRPr="003A7771">
                              <w:rPr>
                                <w:rFonts w:ascii="Arial Narrow" w:hAnsi="Arial Narrow" w:cs="Arial"/>
                                <w:sz w:val="22"/>
                                <w:szCs w:val="22"/>
                              </w:rPr>
                              <w:t>what specific steps</w:t>
                            </w:r>
                            <w:r>
                              <w:rPr>
                                <w:rFonts w:ascii="Arial Narrow" w:hAnsi="Arial Narrow" w:cs="Arial"/>
                                <w:sz w:val="22"/>
                                <w:szCs w:val="22"/>
                              </w:rPr>
                              <w:t xml:space="preserve"> it</w:t>
                            </w:r>
                            <w:r w:rsidRPr="003A7771">
                              <w:rPr>
                                <w:rFonts w:ascii="Arial Narrow" w:hAnsi="Arial Narrow" w:cs="Arial"/>
                                <w:sz w:val="22"/>
                                <w:szCs w:val="22"/>
                              </w:rPr>
                              <w:t xml:space="preserve"> is taking to eliminate employment related discrimination and to ensure equal opportunities and treatment for vulnerable groups, including in the private sector.</w:t>
                            </w:r>
                          </w:p>
                          <w:p w14:paraId="6F3C7A7E" w14:textId="77777777" w:rsidR="005400AF" w:rsidRPr="003A7771" w:rsidRDefault="005400AF" w:rsidP="00846A78">
                            <w:pPr>
                              <w:rPr>
                                <w:rFonts w:ascii="Arial Narrow" w:hAnsi="Arial Narrow" w:cs="Arial"/>
                                <w:sz w:val="22"/>
                                <w:szCs w:val="22"/>
                              </w:rPr>
                            </w:pPr>
                          </w:p>
                          <w:p w14:paraId="7E342F07" w14:textId="0C723774" w:rsidR="005400AF" w:rsidRPr="003A7771" w:rsidRDefault="005400AF" w:rsidP="00846A78">
                            <w:pPr>
                              <w:rPr>
                                <w:rFonts w:ascii="Arial Narrow" w:hAnsi="Arial Narrow" w:cs="Arial"/>
                                <w:sz w:val="22"/>
                                <w:szCs w:val="22"/>
                              </w:rPr>
                            </w:pPr>
                            <w:r>
                              <w:rPr>
                                <w:rFonts w:ascii="Arial Narrow" w:hAnsi="Arial Narrow" w:cs="Arial"/>
                                <w:sz w:val="22"/>
                                <w:szCs w:val="22"/>
                              </w:rPr>
                              <w:t>9. To indicate</w:t>
                            </w:r>
                            <w:r w:rsidRPr="003A7771">
                              <w:rPr>
                                <w:rFonts w:ascii="Arial Narrow" w:hAnsi="Arial Narrow" w:cs="Arial"/>
                                <w:sz w:val="22"/>
                                <w:szCs w:val="22"/>
                              </w:rPr>
                              <w:t xml:space="preserve"> what steps </w:t>
                            </w:r>
                            <w:r>
                              <w:rPr>
                                <w:rFonts w:ascii="Arial Narrow" w:hAnsi="Arial Narrow" w:cs="Arial"/>
                                <w:sz w:val="22"/>
                                <w:szCs w:val="22"/>
                              </w:rPr>
                              <w:t xml:space="preserve">it </w:t>
                            </w:r>
                            <w:r w:rsidRPr="003A7771">
                              <w:rPr>
                                <w:rFonts w:ascii="Arial Narrow" w:hAnsi="Arial Narrow" w:cs="Arial"/>
                                <w:sz w:val="22"/>
                                <w:szCs w:val="22"/>
                              </w:rPr>
                              <w:t>is taking to ensure that current and future changes to the social security system are compatible with Covenant rights.</w:t>
                            </w:r>
                          </w:p>
                          <w:p w14:paraId="32FD181B" w14:textId="77777777" w:rsidR="005400AF" w:rsidRPr="003A7771" w:rsidRDefault="005400AF" w:rsidP="00846A78">
                            <w:pPr>
                              <w:rPr>
                                <w:rFonts w:ascii="Arial Narrow" w:hAnsi="Arial Narrow" w:cs="Arial"/>
                                <w:sz w:val="22"/>
                                <w:szCs w:val="22"/>
                              </w:rPr>
                            </w:pPr>
                          </w:p>
                          <w:p w14:paraId="32928153" w14:textId="5DFB1BCF" w:rsidR="005400AF" w:rsidRPr="003A7771" w:rsidRDefault="005400AF" w:rsidP="00846A78">
                            <w:pPr>
                              <w:rPr>
                                <w:rFonts w:ascii="Arial Narrow" w:hAnsi="Arial Narrow" w:cs="Arial"/>
                                <w:sz w:val="22"/>
                                <w:szCs w:val="22"/>
                              </w:rPr>
                            </w:pPr>
                            <w:r>
                              <w:rPr>
                                <w:rFonts w:ascii="Arial Narrow" w:hAnsi="Arial Narrow" w:cs="Arial"/>
                                <w:sz w:val="22"/>
                                <w:szCs w:val="22"/>
                              </w:rPr>
                              <w:t>10. W</w:t>
                            </w:r>
                            <w:r w:rsidRPr="003A7771">
                              <w:rPr>
                                <w:rFonts w:ascii="Arial Narrow" w:hAnsi="Arial Narrow" w:cs="Arial"/>
                                <w:sz w:val="22"/>
                                <w:szCs w:val="22"/>
                              </w:rPr>
                              <w:t>hat</w:t>
                            </w:r>
                            <w:r>
                              <w:rPr>
                                <w:rFonts w:ascii="Arial Narrow" w:hAnsi="Arial Narrow" w:cs="Arial"/>
                                <w:sz w:val="22"/>
                                <w:szCs w:val="22"/>
                              </w:rPr>
                              <w:t xml:space="preserve"> it</w:t>
                            </w:r>
                            <w:r w:rsidRPr="003A7771">
                              <w:rPr>
                                <w:rFonts w:ascii="Arial Narrow" w:hAnsi="Arial Narrow" w:cs="Arial"/>
                                <w:sz w:val="22"/>
                                <w:szCs w:val="22"/>
                              </w:rPr>
                              <w:t xml:space="preserve"> is doing in Scotland</w:t>
                            </w:r>
                            <w:r>
                              <w:rPr>
                                <w:rFonts w:ascii="Arial Narrow" w:hAnsi="Arial Narrow" w:cs="Arial"/>
                                <w:sz w:val="22"/>
                                <w:szCs w:val="22"/>
                              </w:rPr>
                              <w:t xml:space="preserve"> to</w:t>
                            </w:r>
                            <w:r w:rsidRPr="003A7771">
                              <w:rPr>
                                <w:rFonts w:ascii="Arial Narrow" w:hAnsi="Arial Narrow" w:cs="Arial"/>
                                <w:sz w:val="22"/>
                                <w:szCs w:val="22"/>
                              </w:rPr>
                              <w:t xml:space="preserve"> ensure that appropriate support is provided to </w:t>
                            </w:r>
                            <w:r>
                              <w:rPr>
                                <w:rFonts w:ascii="Arial Narrow" w:hAnsi="Arial Narrow" w:cs="Arial"/>
                                <w:sz w:val="22"/>
                                <w:szCs w:val="22"/>
                              </w:rPr>
                              <w:t xml:space="preserve">meet </w:t>
                            </w:r>
                            <w:r w:rsidRPr="003A7771">
                              <w:rPr>
                                <w:rFonts w:ascii="Arial Narrow" w:hAnsi="Arial Narrow" w:cs="Arial"/>
                                <w:sz w:val="22"/>
                                <w:szCs w:val="22"/>
                              </w:rPr>
                              <w:t xml:space="preserve">the needs of </w:t>
                            </w:r>
                            <w:r>
                              <w:rPr>
                                <w:rFonts w:ascii="Arial Narrow" w:hAnsi="Arial Narrow" w:cs="Arial"/>
                                <w:sz w:val="22"/>
                                <w:szCs w:val="22"/>
                              </w:rPr>
                              <w:t>p</w:t>
                            </w:r>
                            <w:r w:rsidRPr="003A7771">
                              <w:rPr>
                                <w:rFonts w:ascii="Arial Narrow" w:hAnsi="Arial Narrow" w:cs="Arial"/>
                                <w:sz w:val="22"/>
                                <w:szCs w:val="22"/>
                              </w:rPr>
                              <w:t>arents</w:t>
                            </w:r>
                            <w:r>
                              <w:rPr>
                                <w:rFonts w:ascii="Arial Narrow" w:hAnsi="Arial Narrow" w:cs="Arial"/>
                                <w:sz w:val="22"/>
                                <w:szCs w:val="22"/>
                              </w:rPr>
                              <w:t xml:space="preserve"> with learning disabilities</w:t>
                            </w:r>
                            <w:r w:rsidRPr="003A7771">
                              <w:rPr>
                                <w:rFonts w:ascii="Arial Narrow" w:hAnsi="Arial Narrow" w:cs="Arial"/>
                                <w:sz w:val="22"/>
                                <w:szCs w:val="22"/>
                              </w:rPr>
                              <w:t>, including supplementation of care and training for parents.</w:t>
                            </w:r>
                          </w:p>
                          <w:p w14:paraId="39782BDD" w14:textId="77777777" w:rsidR="005400AF" w:rsidRDefault="005400AF" w:rsidP="00846A78">
                            <w:pPr>
                              <w:rPr>
                                <w:rFonts w:ascii="Arial Narrow" w:hAnsi="Arial Narrow" w:cs="Arial"/>
                                <w:sz w:val="22"/>
                                <w:szCs w:val="22"/>
                              </w:rPr>
                            </w:pPr>
                          </w:p>
                          <w:p w14:paraId="5237878A" w14:textId="0C7F280E" w:rsidR="005400AF" w:rsidRPr="003A7771" w:rsidRDefault="005400AF" w:rsidP="00846A78">
                            <w:pPr>
                              <w:rPr>
                                <w:rFonts w:ascii="Arial Narrow" w:hAnsi="Arial Narrow" w:cs="Arial"/>
                                <w:sz w:val="22"/>
                                <w:szCs w:val="22"/>
                              </w:rPr>
                            </w:pPr>
                            <w:r>
                              <w:rPr>
                                <w:rFonts w:ascii="Arial Narrow" w:hAnsi="Arial Narrow" w:cs="Arial"/>
                                <w:sz w:val="22"/>
                                <w:szCs w:val="22"/>
                              </w:rPr>
                              <w:t>11. W</w:t>
                            </w:r>
                            <w:r w:rsidRPr="003A7771">
                              <w:rPr>
                                <w:rFonts w:ascii="Arial Narrow" w:hAnsi="Arial Narrow" w:cs="Arial"/>
                                <w:sz w:val="22"/>
                                <w:szCs w:val="22"/>
                              </w:rPr>
                              <w:t>hat steps</w:t>
                            </w:r>
                            <w:r>
                              <w:rPr>
                                <w:rFonts w:ascii="Arial Narrow" w:hAnsi="Arial Narrow" w:cs="Arial"/>
                                <w:sz w:val="22"/>
                                <w:szCs w:val="22"/>
                              </w:rPr>
                              <w:t xml:space="preserve"> it</w:t>
                            </w:r>
                            <w:r w:rsidRPr="003A7771">
                              <w:rPr>
                                <w:rFonts w:ascii="Arial Narrow" w:hAnsi="Arial Narrow" w:cs="Arial"/>
                                <w:sz w:val="22"/>
                                <w:szCs w:val="22"/>
                              </w:rPr>
                              <w:t xml:space="preserve"> is taking to ensure the effective provision of affordable, good quality childcare in Scotland and the timeframe for deliver</w:t>
                            </w:r>
                            <w:r>
                              <w:rPr>
                                <w:rFonts w:ascii="Arial Narrow" w:hAnsi="Arial Narrow" w:cs="Arial"/>
                                <w:sz w:val="22"/>
                                <w:szCs w:val="22"/>
                              </w:rPr>
                              <w:t>ing</w:t>
                            </w:r>
                            <w:r w:rsidRPr="003A7771">
                              <w:rPr>
                                <w:rFonts w:ascii="Arial Narrow" w:hAnsi="Arial Narrow" w:cs="Arial"/>
                                <w:sz w:val="22"/>
                                <w:szCs w:val="22"/>
                              </w:rPr>
                              <w:t xml:space="preserve"> it.</w:t>
                            </w:r>
                          </w:p>
                          <w:p w14:paraId="37579333" w14:textId="77777777" w:rsidR="005400AF" w:rsidRDefault="005400AF" w:rsidP="00846A78">
                            <w:pPr>
                              <w:rPr>
                                <w:rFonts w:ascii="Arial Narrow" w:hAnsi="Arial Narrow" w:cs="Arial"/>
                                <w:sz w:val="22"/>
                                <w:szCs w:val="22"/>
                              </w:rPr>
                            </w:pPr>
                          </w:p>
                          <w:p w14:paraId="35B6CBBE" w14:textId="5BC81D97" w:rsidR="005400AF" w:rsidRPr="003A7771" w:rsidRDefault="005400AF" w:rsidP="00846A78">
                            <w:pPr>
                              <w:rPr>
                                <w:rFonts w:ascii="Arial Narrow" w:hAnsi="Arial Narrow" w:cs="Arial"/>
                                <w:sz w:val="22"/>
                                <w:szCs w:val="22"/>
                              </w:rPr>
                            </w:pPr>
                            <w:r>
                              <w:rPr>
                                <w:rFonts w:ascii="Arial Narrow" w:hAnsi="Arial Narrow" w:cs="Arial"/>
                                <w:sz w:val="22"/>
                                <w:szCs w:val="22"/>
                              </w:rPr>
                              <w:t>12. T</w:t>
                            </w:r>
                            <w:r w:rsidRPr="003A7771">
                              <w:rPr>
                                <w:rFonts w:ascii="Arial Narrow" w:hAnsi="Arial Narrow" w:cs="Arial"/>
                                <w:sz w:val="22"/>
                                <w:szCs w:val="22"/>
                              </w:rPr>
                              <w:t xml:space="preserve">o explain its plans to strengthen support services for victims of gender-based violence, including appropriate measures to </w:t>
                            </w:r>
                            <w:r>
                              <w:rPr>
                                <w:rFonts w:ascii="Arial Narrow" w:hAnsi="Arial Narrow" w:cs="Arial"/>
                                <w:sz w:val="22"/>
                                <w:szCs w:val="22"/>
                              </w:rPr>
                              <w:t xml:space="preserve">produce </w:t>
                            </w:r>
                            <w:r w:rsidRPr="003A7771">
                              <w:rPr>
                                <w:rFonts w:ascii="Arial Narrow" w:hAnsi="Arial Narrow" w:cs="Arial"/>
                                <w:sz w:val="22"/>
                                <w:szCs w:val="22"/>
                              </w:rPr>
                              <w:t>disaggregated data collection on all forms of violence against women.</w:t>
                            </w:r>
                          </w:p>
                          <w:p w14:paraId="40B3050D" w14:textId="77777777" w:rsidR="005400AF" w:rsidRPr="003A7771" w:rsidRDefault="005400AF" w:rsidP="00846A78">
                            <w:pPr>
                              <w:rPr>
                                <w:rFonts w:ascii="Arial Narrow" w:hAnsi="Arial Narrow" w:cs="Arial"/>
                                <w:sz w:val="22"/>
                                <w:szCs w:val="22"/>
                              </w:rPr>
                            </w:pPr>
                          </w:p>
                          <w:p w14:paraId="2ED59313" w14:textId="45F9C652" w:rsidR="005400AF" w:rsidRPr="003A7771" w:rsidRDefault="005400AF" w:rsidP="00846A78">
                            <w:pPr>
                              <w:rPr>
                                <w:rFonts w:ascii="Arial Narrow" w:hAnsi="Arial Narrow" w:cs="Arial"/>
                                <w:sz w:val="22"/>
                                <w:szCs w:val="22"/>
                              </w:rPr>
                            </w:pPr>
                            <w:r>
                              <w:rPr>
                                <w:rFonts w:ascii="Arial Narrow" w:hAnsi="Arial Narrow" w:cs="Arial"/>
                                <w:sz w:val="22"/>
                                <w:szCs w:val="22"/>
                              </w:rPr>
                              <w:t>13. T</w:t>
                            </w:r>
                            <w:r w:rsidRPr="003A7771">
                              <w:rPr>
                                <w:rFonts w:ascii="Arial Narrow" w:hAnsi="Arial Narrow" w:cs="Arial"/>
                                <w:sz w:val="22"/>
                                <w:szCs w:val="22"/>
                              </w:rPr>
                              <w:t>o explain its plans to guarantee an adequate standard of living, in particular what measures it is tak</w:t>
                            </w:r>
                            <w:r>
                              <w:rPr>
                                <w:rFonts w:ascii="Arial Narrow" w:hAnsi="Arial Narrow" w:cs="Arial"/>
                                <w:sz w:val="22"/>
                                <w:szCs w:val="22"/>
                              </w:rPr>
                              <w:t>ing</w:t>
                            </w:r>
                            <w:r w:rsidRPr="003A7771">
                              <w:rPr>
                                <w:rFonts w:ascii="Arial Narrow" w:hAnsi="Arial Narrow" w:cs="Arial"/>
                                <w:sz w:val="22"/>
                                <w:szCs w:val="22"/>
                              </w:rPr>
                              <w:t xml:space="preserve"> to provide effective support and mitigate adverse economic </w:t>
                            </w:r>
                            <w:r>
                              <w:rPr>
                                <w:rFonts w:ascii="Arial Narrow" w:hAnsi="Arial Narrow" w:cs="Arial"/>
                                <w:sz w:val="22"/>
                                <w:szCs w:val="22"/>
                              </w:rPr>
                              <w:t>impacts</w:t>
                            </w:r>
                            <w:r w:rsidRPr="003A7771">
                              <w:rPr>
                                <w:rFonts w:ascii="Arial Narrow" w:hAnsi="Arial Narrow" w:cs="Arial"/>
                                <w:sz w:val="22"/>
                                <w:szCs w:val="22"/>
                              </w:rPr>
                              <w:t xml:space="preserve"> such as food and fuel poverty</w:t>
                            </w:r>
                            <w:r>
                              <w:rPr>
                                <w:rFonts w:ascii="Arial Narrow" w:hAnsi="Arial Narrow" w:cs="Arial"/>
                                <w:sz w:val="22"/>
                                <w:szCs w:val="22"/>
                              </w:rPr>
                              <w:t>,</w:t>
                            </w:r>
                            <w:r w:rsidRPr="003A7771">
                              <w:rPr>
                                <w:rFonts w:ascii="Arial Narrow" w:hAnsi="Arial Narrow" w:cs="Arial"/>
                                <w:sz w:val="22"/>
                                <w:szCs w:val="22"/>
                              </w:rPr>
                              <w:t xml:space="preserve"> as well as the lack of accessibility to housing </w:t>
                            </w:r>
                            <w:r>
                              <w:rPr>
                                <w:rFonts w:ascii="Arial Narrow" w:hAnsi="Arial Narrow" w:cs="Arial"/>
                                <w:sz w:val="22"/>
                                <w:szCs w:val="22"/>
                              </w:rPr>
                              <w:t xml:space="preserve">for </w:t>
                            </w:r>
                            <w:r w:rsidRPr="003A7771">
                              <w:rPr>
                                <w:rFonts w:ascii="Arial Narrow" w:hAnsi="Arial Narrow" w:cs="Arial"/>
                                <w:sz w:val="22"/>
                                <w:szCs w:val="22"/>
                              </w:rPr>
                              <w:t xml:space="preserve">vulnerable groups in Scotland.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5pt;margin-top:3.5pt;width:411.95pt;height:60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" fillcolor="white [3201]" strokeweight=".5pt">
                <v:textbox>
                  <w:txbxContent>
                    <w:p w14:paraId="77DD04B9" w14:textId="6A5DFF43" w:rsidR="005400AF" w:rsidRDefault="005400AF" w:rsidP="00846A78">
                      <w:pPr>
                        <w:rPr>
                          <w:rFonts w:ascii="Arial Narrow" w:hAnsi="Arial Narrow" w:cs="Arial"/>
                          <w:sz w:val="22"/>
                          <w:szCs w:val="22"/>
                        </w:rPr>
                      </w:pPr>
                      <w:r>
                        <w:rPr>
                          <w:rFonts w:ascii="Arial Narrow" w:hAnsi="Arial Narrow" w:cs="Arial"/>
                          <w:sz w:val="22"/>
                          <w:szCs w:val="22"/>
                        </w:rPr>
                        <w:t>SHRC recommends that the Committee ask the United Kingdom</w:t>
                      </w:r>
                      <w:r w:rsidRPr="008B64F2">
                        <w:rPr>
                          <w:rFonts w:ascii="Arial Narrow" w:hAnsi="Arial Narrow" w:cs="Arial"/>
                          <w:sz w:val="22"/>
                          <w:szCs w:val="22"/>
                        </w:rPr>
                        <w:t>:</w:t>
                      </w:r>
                      <w:r>
                        <w:rPr>
                          <w:rFonts w:ascii="Arial Narrow" w:hAnsi="Arial Narrow" w:cs="Arial"/>
                          <w:sz w:val="22"/>
                          <w:szCs w:val="22"/>
                        </w:rPr>
                        <w:t xml:space="preserve"> </w:t>
                      </w:r>
                    </w:p>
                    <w:p w14:paraId="750B1F2C" w14:textId="77777777" w:rsidR="005400AF" w:rsidRDefault="005400AF" w:rsidP="00846A78">
                      <w:pPr>
                        <w:rPr>
                          <w:rFonts w:ascii="Arial Narrow" w:hAnsi="Arial Narrow" w:cs="Arial"/>
                          <w:sz w:val="22"/>
                          <w:szCs w:val="22"/>
                        </w:rPr>
                      </w:pPr>
                    </w:p>
                    <w:p w14:paraId="46B7BF77" w14:textId="77777777" w:rsidR="005400AF" w:rsidRPr="003A7771" w:rsidRDefault="005400AF" w:rsidP="00846A78">
                      <w:pPr>
                        <w:rPr>
                          <w:rFonts w:ascii="Arial Narrow" w:hAnsi="Arial Narrow" w:cs="Arial"/>
                          <w:sz w:val="22"/>
                          <w:szCs w:val="22"/>
                        </w:rPr>
                      </w:pPr>
                      <w:r>
                        <w:rPr>
                          <w:rFonts w:ascii="Arial Narrow" w:hAnsi="Arial Narrow" w:cs="Arial"/>
                          <w:sz w:val="22"/>
                          <w:szCs w:val="22"/>
                        </w:rPr>
                        <w:t>1. T</w:t>
                      </w:r>
                      <w:r w:rsidRPr="003A7771">
                        <w:rPr>
                          <w:rFonts w:ascii="Arial Narrow" w:hAnsi="Arial Narrow" w:cs="Arial"/>
                          <w:sz w:val="22"/>
                          <w:szCs w:val="22"/>
                        </w:rPr>
                        <w:t xml:space="preserve">o outline the steps it has taken to give full legal effect to </w:t>
                      </w:r>
                      <w:r>
                        <w:rPr>
                          <w:rFonts w:ascii="Arial Narrow" w:hAnsi="Arial Narrow" w:cs="Arial"/>
                          <w:sz w:val="22"/>
                          <w:szCs w:val="22"/>
                        </w:rPr>
                        <w:t xml:space="preserve">the </w:t>
                      </w:r>
                      <w:r w:rsidRPr="003A7771">
                        <w:rPr>
                          <w:rFonts w:ascii="Arial Narrow" w:hAnsi="Arial Narrow" w:cs="Arial"/>
                          <w:sz w:val="22"/>
                          <w:szCs w:val="22"/>
                        </w:rPr>
                        <w:t xml:space="preserve">Covenant in domestic law and provide an effective remedy for victims of all violations of economic, social and cultural rights in line with General Comment No. 9. </w:t>
                      </w:r>
                    </w:p>
                    <w:p w14:paraId="1239020A" w14:textId="77777777" w:rsidR="005400AF" w:rsidRPr="003A7771" w:rsidRDefault="005400AF" w:rsidP="00846A78">
                      <w:pPr>
                        <w:rPr>
                          <w:rFonts w:ascii="Arial Narrow" w:hAnsi="Arial Narrow" w:cs="Arial"/>
                          <w:sz w:val="22"/>
                          <w:szCs w:val="22"/>
                        </w:rPr>
                      </w:pPr>
                    </w:p>
                    <w:p w14:paraId="300FE9E3" w14:textId="74095593" w:rsidR="005400AF" w:rsidRPr="003A7771" w:rsidRDefault="005400AF" w:rsidP="00846A78">
                      <w:pPr>
                        <w:rPr>
                          <w:rFonts w:ascii="Arial Narrow" w:hAnsi="Arial Narrow" w:cs="Arial"/>
                          <w:sz w:val="22"/>
                          <w:szCs w:val="22"/>
                        </w:rPr>
                      </w:pPr>
                      <w:r>
                        <w:rPr>
                          <w:rFonts w:ascii="Arial Narrow" w:hAnsi="Arial Narrow" w:cs="Arial"/>
                          <w:sz w:val="22"/>
                          <w:szCs w:val="22"/>
                        </w:rPr>
                        <w:t>2. To explain</w:t>
                      </w:r>
                      <w:r w:rsidRPr="003A7771">
                        <w:rPr>
                          <w:rFonts w:ascii="Arial Narrow" w:hAnsi="Arial Narrow" w:cs="Arial"/>
                          <w:sz w:val="22"/>
                          <w:szCs w:val="22"/>
                        </w:rPr>
                        <w:t xml:space="preserve"> how </w:t>
                      </w:r>
                      <w:r>
                        <w:rPr>
                          <w:rFonts w:ascii="Arial Narrow" w:hAnsi="Arial Narrow" w:cs="Arial"/>
                          <w:sz w:val="22"/>
                          <w:szCs w:val="22"/>
                        </w:rPr>
                        <w:t>it is</w:t>
                      </w:r>
                      <w:r w:rsidRPr="003A7771">
                        <w:rPr>
                          <w:rFonts w:ascii="Arial Narrow" w:hAnsi="Arial Narrow" w:cs="Arial"/>
                          <w:sz w:val="22"/>
                          <w:szCs w:val="22"/>
                        </w:rPr>
                        <w:t xml:space="preserve"> planning to ensure that the current public spending cuts are temporary covering only the period of crisis, necessary and proportionate, non-discriminatory and ensuring the protection of a minimum core content of rights, at all times, across the UK.</w:t>
                      </w:r>
                    </w:p>
                    <w:p w14:paraId="6D8C8267" w14:textId="77777777" w:rsidR="005400AF" w:rsidRPr="003A7771" w:rsidRDefault="005400AF" w:rsidP="00846A78">
                      <w:pPr>
                        <w:rPr>
                          <w:rFonts w:ascii="Arial Narrow" w:hAnsi="Arial Narrow" w:cs="Arial"/>
                          <w:sz w:val="22"/>
                          <w:szCs w:val="22"/>
                        </w:rPr>
                      </w:pPr>
                    </w:p>
                    <w:p w14:paraId="42739A8F" w14:textId="74802B48" w:rsidR="005400AF" w:rsidRPr="003A7771" w:rsidRDefault="005400AF" w:rsidP="00846A78">
                      <w:pPr>
                        <w:rPr>
                          <w:rFonts w:ascii="Arial Narrow" w:hAnsi="Arial Narrow" w:cs="Arial"/>
                          <w:sz w:val="22"/>
                          <w:szCs w:val="22"/>
                        </w:rPr>
                      </w:pPr>
                      <w:r>
                        <w:rPr>
                          <w:rFonts w:ascii="Arial Narrow" w:hAnsi="Arial Narrow" w:cs="Arial"/>
                          <w:sz w:val="22"/>
                          <w:szCs w:val="22"/>
                        </w:rPr>
                        <w:t>3. W</w:t>
                      </w:r>
                      <w:r w:rsidRPr="003A7771">
                        <w:rPr>
                          <w:rFonts w:ascii="Arial Narrow" w:hAnsi="Arial Narrow" w:cs="Arial"/>
                          <w:sz w:val="22"/>
                          <w:szCs w:val="22"/>
                        </w:rPr>
                        <w:t>hat steps it has taken to disseminate the Covenant and implement the Committee’s concluding observations across the UK.</w:t>
                      </w:r>
                      <w:r w:rsidRPr="003A7771" w:rsidDel="003A5284">
                        <w:rPr>
                          <w:rFonts w:ascii="Arial Narrow" w:hAnsi="Arial Narrow" w:cs="Arial"/>
                          <w:sz w:val="22"/>
                          <w:szCs w:val="22"/>
                        </w:rPr>
                        <w:t xml:space="preserve"> </w:t>
                      </w:r>
                    </w:p>
                    <w:p w14:paraId="67FD4493" w14:textId="77777777" w:rsidR="005400AF" w:rsidRPr="003A7771" w:rsidRDefault="005400AF" w:rsidP="00846A78">
                      <w:pPr>
                        <w:rPr>
                          <w:rFonts w:ascii="Arial Narrow" w:hAnsi="Arial Narrow" w:cs="Arial"/>
                          <w:sz w:val="22"/>
                          <w:szCs w:val="22"/>
                        </w:rPr>
                      </w:pPr>
                    </w:p>
                    <w:p w14:paraId="7A3CB96E" w14:textId="77777777" w:rsidR="005400AF" w:rsidRPr="003A7771" w:rsidRDefault="005400AF" w:rsidP="00846A78">
                      <w:pPr>
                        <w:rPr>
                          <w:rFonts w:ascii="Arial Narrow" w:hAnsi="Arial Narrow" w:cs="Arial"/>
                          <w:sz w:val="22"/>
                          <w:szCs w:val="22"/>
                        </w:rPr>
                      </w:pPr>
                      <w:r>
                        <w:rPr>
                          <w:rFonts w:ascii="Arial Narrow" w:hAnsi="Arial Narrow" w:cs="Arial"/>
                          <w:sz w:val="22"/>
                          <w:szCs w:val="22"/>
                        </w:rPr>
                        <w:t>4. T</w:t>
                      </w:r>
                      <w:r w:rsidRPr="003A7771">
                        <w:rPr>
                          <w:rFonts w:ascii="Arial Narrow" w:hAnsi="Arial Narrow" w:cs="Arial"/>
                          <w:sz w:val="22"/>
                          <w:szCs w:val="22"/>
                        </w:rPr>
                        <w:t xml:space="preserve">o indicate its plans to reduce </w:t>
                      </w:r>
                      <w:r>
                        <w:rPr>
                          <w:rFonts w:ascii="Arial Narrow" w:hAnsi="Arial Narrow" w:cs="Arial"/>
                          <w:sz w:val="22"/>
                          <w:szCs w:val="22"/>
                        </w:rPr>
                        <w:t>the g</w:t>
                      </w:r>
                      <w:r w:rsidRPr="003A7771">
                        <w:rPr>
                          <w:rFonts w:ascii="Arial Narrow" w:hAnsi="Arial Narrow" w:cs="Arial"/>
                          <w:sz w:val="22"/>
                          <w:szCs w:val="22"/>
                        </w:rPr>
                        <w:t>ender pay gap and increase gender representation in both the public and private sphere</w:t>
                      </w:r>
                      <w:r>
                        <w:rPr>
                          <w:rFonts w:ascii="Arial Narrow" w:hAnsi="Arial Narrow" w:cs="Arial"/>
                          <w:sz w:val="22"/>
                          <w:szCs w:val="22"/>
                        </w:rPr>
                        <w:t>s</w:t>
                      </w:r>
                      <w:r w:rsidRPr="003A7771">
                        <w:rPr>
                          <w:rFonts w:ascii="Arial Narrow" w:hAnsi="Arial Narrow" w:cs="Arial"/>
                          <w:sz w:val="22"/>
                          <w:szCs w:val="22"/>
                        </w:rPr>
                        <w:t xml:space="preserve"> across the UK.</w:t>
                      </w:r>
                    </w:p>
                    <w:p w14:paraId="06A29EBC" w14:textId="77777777" w:rsidR="005400AF" w:rsidRPr="003A7771" w:rsidRDefault="005400AF" w:rsidP="00846A78">
                      <w:pPr>
                        <w:rPr>
                          <w:rFonts w:ascii="Arial Narrow" w:hAnsi="Arial Narrow" w:cs="Arial"/>
                          <w:sz w:val="22"/>
                          <w:szCs w:val="22"/>
                        </w:rPr>
                      </w:pPr>
                    </w:p>
                    <w:p w14:paraId="27B049D2" w14:textId="7B451AD6" w:rsidR="005400AF" w:rsidRPr="003A7771" w:rsidRDefault="005400AF" w:rsidP="00846A78">
                      <w:pPr>
                        <w:rPr>
                          <w:rFonts w:ascii="Arial Narrow" w:hAnsi="Arial Narrow" w:cs="Arial"/>
                          <w:sz w:val="22"/>
                          <w:szCs w:val="22"/>
                        </w:rPr>
                      </w:pPr>
                      <w:r>
                        <w:rPr>
                          <w:rFonts w:ascii="Arial Narrow" w:hAnsi="Arial Narrow" w:cs="Arial"/>
                          <w:sz w:val="22"/>
                          <w:szCs w:val="22"/>
                        </w:rPr>
                        <w:t>5. T</w:t>
                      </w:r>
                      <w:r w:rsidRPr="003A7771">
                        <w:rPr>
                          <w:rFonts w:ascii="Arial Narrow" w:hAnsi="Arial Narrow" w:cs="Arial"/>
                          <w:sz w:val="22"/>
                          <w:szCs w:val="22"/>
                        </w:rPr>
                        <w:t xml:space="preserve">o explain how it is planning to address gender disparities and inequality </w:t>
                      </w:r>
                      <w:r>
                        <w:rPr>
                          <w:rFonts w:ascii="Arial Narrow" w:hAnsi="Arial Narrow" w:cs="Arial"/>
                          <w:sz w:val="22"/>
                          <w:szCs w:val="22"/>
                        </w:rPr>
                        <w:t>of</w:t>
                      </w:r>
                      <w:r w:rsidRPr="003A7771">
                        <w:rPr>
                          <w:rFonts w:ascii="Arial Narrow" w:hAnsi="Arial Narrow" w:cs="Arial"/>
                          <w:sz w:val="22"/>
                          <w:szCs w:val="22"/>
                        </w:rPr>
                        <w:t xml:space="preserve"> access within Mod</w:t>
                      </w:r>
                      <w:r>
                        <w:rPr>
                          <w:rFonts w:ascii="Arial Narrow" w:hAnsi="Arial Narrow" w:cs="Arial"/>
                          <w:sz w:val="22"/>
                          <w:szCs w:val="22"/>
                        </w:rPr>
                        <w:t xml:space="preserve">ern Apprenticeships in Scotland </w:t>
                      </w:r>
                      <w:r w:rsidRPr="00BB2157">
                        <w:rPr>
                          <w:rFonts w:ascii="Arial Narrow" w:hAnsi="Arial Narrow" w:cs="Arial"/>
                          <w:sz w:val="22"/>
                          <w:szCs w:val="22"/>
                        </w:rPr>
                        <w:t xml:space="preserve">and </w:t>
                      </w:r>
                      <w:r>
                        <w:rPr>
                          <w:rFonts w:ascii="Arial Narrow" w:hAnsi="Arial Narrow" w:cs="Arial"/>
                          <w:sz w:val="22"/>
                          <w:szCs w:val="22"/>
                        </w:rPr>
                        <w:t xml:space="preserve">what measures is </w:t>
                      </w:r>
                      <w:r w:rsidRPr="00BB2157">
                        <w:rPr>
                          <w:rFonts w:ascii="Arial Narrow" w:hAnsi="Arial Narrow" w:cs="Arial"/>
                          <w:sz w:val="22"/>
                          <w:szCs w:val="22"/>
                        </w:rPr>
                        <w:t>put</w:t>
                      </w:r>
                      <w:r>
                        <w:rPr>
                          <w:rFonts w:ascii="Arial Narrow" w:hAnsi="Arial Narrow" w:cs="Arial"/>
                          <w:sz w:val="22"/>
                          <w:szCs w:val="22"/>
                        </w:rPr>
                        <w:t>ting</w:t>
                      </w:r>
                      <w:r w:rsidRPr="00BB2157">
                        <w:rPr>
                          <w:rFonts w:ascii="Arial Narrow" w:hAnsi="Arial Narrow" w:cs="Arial"/>
                          <w:sz w:val="22"/>
                          <w:szCs w:val="22"/>
                        </w:rPr>
                        <w:t xml:space="preserve"> in place </w:t>
                      </w:r>
                      <w:r>
                        <w:rPr>
                          <w:rFonts w:ascii="Arial Narrow" w:hAnsi="Arial Narrow" w:cs="Arial"/>
                          <w:sz w:val="22"/>
                          <w:szCs w:val="22"/>
                        </w:rPr>
                        <w:t xml:space="preserve">to </w:t>
                      </w:r>
                      <w:r w:rsidRPr="00BB2157">
                        <w:rPr>
                          <w:rFonts w:ascii="Arial Narrow" w:hAnsi="Arial Narrow" w:cs="Arial"/>
                          <w:sz w:val="22"/>
                          <w:szCs w:val="22"/>
                        </w:rPr>
                        <w:t xml:space="preserve">proactive support </w:t>
                      </w:r>
                      <w:r>
                        <w:rPr>
                          <w:rFonts w:ascii="Arial Narrow" w:hAnsi="Arial Narrow" w:cs="Arial"/>
                          <w:sz w:val="22"/>
                          <w:szCs w:val="22"/>
                        </w:rPr>
                        <w:t>y</w:t>
                      </w:r>
                      <w:r w:rsidRPr="00BB2157">
                        <w:rPr>
                          <w:rFonts w:ascii="Arial Narrow" w:hAnsi="Arial Narrow" w:cs="Arial"/>
                          <w:sz w:val="22"/>
                          <w:szCs w:val="22"/>
                        </w:rPr>
                        <w:t>oung people to progress onto positive destinations.</w:t>
                      </w:r>
                    </w:p>
                    <w:p w14:paraId="310CC79F" w14:textId="77777777" w:rsidR="005400AF" w:rsidRPr="003A7771" w:rsidRDefault="005400AF" w:rsidP="00846A78">
                      <w:pPr>
                        <w:rPr>
                          <w:rFonts w:ascii="Arial Narrow" w:hAnsi="Arial Narrow" w:cs="Arial"/>
                          <w:sz w:val="22"/>
                          <w:szCs w:val="22"/>
                        </w:rPr>
                      </w:pPr>
                    </w:p>
                    <w:p w14:paraId="5252D96E" w14:textId="792DE054" w:rsidR="005400AF" w:rsidRPr="003A7771" w:rsidRDefault="005400AF" w:rsidP="00846A78">
                      <w:pPr>
                        <w:rPr>
                          <w:rFonts w:ascii="Arial Narrow" w:hAnsi="Arial Narrow" w:cs="Arial"/>
                          <w:sz w:val="22"/>
                          <w:szCs w:val="22"/>
                        </w:rPr>
                      </w:pPr>
                      <w:r>
                        <w:rPr>
                          <w:rFonts w:ascii="Arial Narrow" w:hAnsi="Arial Narrow" w:cs="Arial"/>
                          <w:sz w:val="22"/>
                          <w:szCs w:val="22"/>
                        </w:rPr>
                        <w:t>6. To</w:t>
                      </w:r>
                      <w:r w:rsidRPr="003A7771">
                        <w:rPr>
                          <w:rFonts w:ascii="Arial Narrow" w:hAnsi="Arial Narrow" w:cs="Arial"/>
                          <w:sz w:val="22"/>
                          <w:szCs w:val="22"/>
                        </w:rPr>
                        <w:t xml:space="preserve"> explain how it will ensure that the ‘national living wage’ provides </w:t>
                      </w:r>
                      <w:r>
                        <w:rPr>
                          <w:rFonts w:ascii="Arial Narrow" w:hAnsi="Arial Narrow" w:cs="Arial"/>
                          <w:sz w:val="22"/>
                          <w:szCs w:val="22"/>
                        </w:rPr>
                        <w:t xml:space="preserve">for </w:t>
                      </w:r>
                      <w:r w:rsidRPr="003A7771">
                        <w:rPr>
                          <w:rFonts w:ascii="Arial Narrow" w:hAnsi="Arial Narrow" w:cs="Arial"/>
                          <w:sz w:val="22"/>
                          <w:szCs w:val="22"/>
                        </w:rPr>
                        <w:t xml:space="preserve">a decent standard of living </w:t>
                      </w:r>
                      <w:r w:rsidRPr="003F3AA0">
                        <w:rPr>
                          <w:rFonts w:ascii="Arial Narrow" w:hAnsi="Arial Narrow" w:cs="Arial"/>
                          <w:sz w:val="22"/>
                          <w:szCs w:val="22"/>
                        </w:rPr>
                        <w:t xml:space="preserve">in the context </w:t>
                      </w:r>
                      <w:r>
                        <w:rPr>
                          <w:rFonts w:ascii="Arial Narrow" w:hAnsi="Arial Narrow" w:cs="Arial"/>
                          <w:sz w:val="22"/>
                          <w:szCs w:val="22"/>
                        </w:rPr>
                        <w:t xml:space="preserve">of welfare </w:t>
                      </w:r>
                      <w:r w:rsidRPr="003F3AA0">
                        <w:rPr>
                          <w:rFonts w:ascii="Arial Narrow" w:hAnsi="Arial Narrow" w:cs="Arial"/>
                          <w:sz w:val="22"/>
                          <w:szCs w:val="22"/>
                        </w:rPr>
                        <w:t>benefits</w:t>
                      </w:r>
                      <w:r>
                        <w:rPr>
                          <w:rFonts w:ascii="Arial Narrow" w:hAnsi="Arial Narrow" w:cs="Arial"/>
                          <w:sz w:val="22"/>
                          <w:szCs w:val="22"/>
                        </w:rPr>
                        <w:t xml:space="preserve"> cuts</w:t>
                      </w:r>
                      <w:r w:rsidRPr="003F3AA0">
                        <w:rPr>
                          <w:rFonts w:ascii="Arial Narrow" w:hAnsi="Arial Narrow" w:cs="Arial"/>
                          <w:sz w:val="22"/>
                          <w:szCs w:val="22"/>
                        </w:rPr>
                        <w:t>.</w:t>
                      </w:r>
                    </w:p>
                    <w:p w14:paraId="4F6C336B" w14:textId="77777777" w:rsidR="005400AF" w:rsidRPr="003A7771" w:rsidRDefault="005400AF" w:rsidP="00846A78">
                      <w:pPr>
                        <w:rPr>
                          <w:rFonts w:ascii="Arial Narrow" w:hAnsi="Arial Narrow" w:cs="Arial"/>
                          <w:sz w:val="22"/>
                          <w:szCs w:val="22"/>
                        </w:rPr>
                      </w:pPr>
                    </w:p>
                    <w:p w14:paraId="04FD5D47" w14:textId="77777777" w:rsidR="005400AF" w:rsidRPr="003A7771" w:rsidRDefault="005400AF" w:rsidP="00846A78">
                      <w:pPr>
                        <w:rPr>
                          <w:rFonts w:ascii="Arial Narrow" w:hAnsi="Arial Narrow" w:cs="Arial"/>
                          <w:sz w:val="22"/>
                          <w:szCs w:val="22"/>
                        </w:rPr>
                      </w:pPr>
                      <w:r>
                        <w:rPr>
                          <w:rFonts w:ascii="Arial Narrow" w:hAnsi="Arial Narrow" w:cs="Arial"/>
                          <w:sz w:val="22"/>
                          <w:szCs w:val="22"/>
                        </w:rPr>
                        <w:t>7. To</w:t>
                      </w:r>
                      <w:r w:rsidRPr="003A7771">
                        <w:rPr>
                          <w:rFonts w:ascii="Arial Narrow" w:hAnsi="Arial Narrow" w:cs="Arial"/>
                          <w:sz w:val="22"/>
                          <w:szCs w:val="22"/>
                        </w:rPr>
                        <w:t xml:space="preserve"> indicate what the plans are to ensure that zero hour contracts, in both public and private sector</w:t>
                      </w:r>
                      <w:r>
                        <w:rPr>
                          <w:rFonts w:ascii="Arial Narrow" w:hAnsi="Arial Narrow" w:cs="Arial"/>
                          <w:sz w:val="22"/>
                          <w:szCs w:val="22"/>
                        </w:rPr>
                        <w:t>s</w:t>
                      </w:r>
                      <w:r w:rsidRPr="003A7771">
                        <w:rPr>
                          <w:rFonts w:ascii="Arial Narrow" w:hAnsi="Arial Narrow" w:cs="Arial"/>
                          <w:sz w:val="22"/>
                          <w:szCs w:val="22"/>
                        </w:rPr>
                        <w:t>, are consistent with the Covenant, in particular enabl</w:t>
                      </w:r>
                      <w:r>
                        <w:rPr>
                          <w:rFonts w:ascii="Arial Narrow" w:hAnsi="Arial Narrow" w:cs="Arial"/>
                          <w:sz w:val="22"/>
                          <w:szCs w:val="22"/>
                        </w:rPr>
                        <w:t>ing</w:t>
                      </w:r>
                      <w:r w:rsidRPr="003A7771">
                        <w:rPr>
                          <w:rFonts w:ascii="Arial Narrow" w:hAnsi="Arial Narrow" w:cs="Arial"/>
                          <w:sz w:val="22"/>
                          <w:szCs w:val="22"/>
                        </w:rPr>
                        <w:t xml:space="preserve"> everyone to realise their rights to family protection and assistance, an adequate standard of living and adequate access to health care.</w:t>
                      </w:r>
                    </w:p>
                    <w:p w14:paraId="06F01243" w14:textId="77777777" w:rsidR="005400AF" w:rsidRPr="003A7771" w:rsidRDefault="005400AF" w:rsidP="00846A78">
                      <w:pPr>
                        <w:rPr>
                          <w:rFonts w:ascii="Arial Narrow" w:hAnsi="Arial Narrow" w:cs="Arial"/>
                          <w:sz w:val="22"/>
                          <w:szCs w:val="22"/>
                        </w:rPr>
                      </w:pPr>
                    </w:p>
                    <w:p w14:paraId="42F940EC" w14:textId="2316BEA1" w:rsidR="005400AF" w:rsidRPr="003A7771" w:rsidRDefault="005400AF" w:rsidP="00846A78">
                      <w:pPr>
                        <w:rPr>
                          <w:rFonts w:ascii="Arial Narrow" w:hAnsi="Arial Narrow" w:cs="Arial"/>
                          <w:sz w:val="22"/>
                          <w:szCs w:val="22"/>
                        </w:rPr>
                      </w:pPr>
                      <w:r>
                        <w:rPr>
                          <w:rFonts w:ascii="Arial Narrow" w:hAnsi="Arial Narrow" w:cs="Arial"/>
                          <w:sz w:val="22"/>
                          <w:szCs w:val="22"/>
                        </w:rPr>
                        <w:t xml:space="preserve">8. To explain </w:t>
                      </w:r>
                      <w:r w:rsidRPr="003A7771">
                        <w:rPr>
                          <w:rFonts w:ascii="Arial Narrow" w:hAnsi="Arial Narrow" w:cs="Arial"/>
                          <w:sz w:val="22"/>
                          <w:szCs w:val="22"/>
                        </w:rPr>
                        <w:t>what specific steps</w:t>
                      </w:r>
                      <w:r>
                        <w:rPr>
                          <w:rFonts w:ascii="Arial Narrow" w:hAnsi="Arial Narrow" w:cs="Arial"/>
                          <w:sz w:val="22"/>
                          <w:szCs w:val="22"/>
                        </w:rPr>
                        <w:t xml:space="preserve"> it</w:t>
                      </w:r>
                      <w:r w:rsidRPr="003A7771">
                        <w:rPr>
                          <w:rFonts w:ascii="Arial Narrow" w:hAnsi="Arial Narrow" w:cs="Arial"/>
                          <w:sz w:val="22"/>
                          <w:szCs w:val="22"/>
                        </w:rPr>
                        <w:t xml:space="preserve"> is taking to eliminate employment related discrimination and to ensure equal opportunities and treatment for vulnerable groups, including in the private sector.</w:t>
                      </w:r>
                    </w:p>
                    <w:p w14:paraId="6F3C7A7E" w14:textId="77777777" w:rsidR="005400AF" w:rsidRPr="003A7771" w:rsidRDefault="005400AF" w:rsidP="00846A78">
                      <w:pPr>
                        <w:rPr>
                          <w:rFonts w:ascii="Arial Narrow" w:hAnsi="Arial Narrow" w:cs="Arial"/>
                          <w:sz w:val="22"/>
                          <w:szCs w:val="22"/>
                        </w:rPr>
                      </w:pPr>
                    </w:p>
                    <w:p w14:paraId="7E342F07" w14:textId="0C723774" w:rsidR="005400AF" w:rsidRPr="003A7771" w:rsidRDefault="005400AF" w:rsidP="00846A78">
                      <w:pPr>
                        <w:rPr>
                          <w:rFonts w:ascii="Arial Narrow" w:hAnsi="Arial Narrow" w:cs="Arial"/>
                          <w:sz w:val="22"/>
                          <w:szCs w:val="22"/>
                        </w:rPr>
                      </w:pPr>
                      <w:r>
                        <w:rPr>
                          <w:rFonts w:ascii="Arial Narrow" w:hAnsi="Arial Narrow" w:cs="Arial"/>
                          <w:sz w:val="22"/>
                          <w:szCs w:val="22"/>
                        </w:rPr>
                        <w:t>9. To indicate</w:t>
                      </w:r>
                      <w:r w:rsidRPr="003A7771">
                        <w:rPr>
                          <w:rFonts w:ascii="Arial Narrow" w:hAnsi="Arial Narrow" w:cs="Arial"/>
                          <w:sz w:val="22"/>
                          <w:szCs w:val="22"/>
                        </w:rPr>
                        <w:t xml:space="preserve"> what steps </w:t>
                      </w:r>
                      <w:r>
                        <w:rPr>
                          <w:rFonts w:ascii="Arial Narrow" w:hAnsi="Arial Narrow" w:cs="Arial"/>
                          <w:sz w:val="22"/>
                          <w:szCs w:val="22"/>
                        </w:rPr>
                        <w:t xml:space="preserve">it </w:t>
                      </w:r>
                      <w:r w:rsidRPr="003A7771">
                        <w:rPr>
                          <w:rFonts w:ascii="Arial Narrow" w:hAnsi="Arial Narrow" w:cs="Arial"/>
                          <w:sz w:val="22"/>
                          <w:szCs w:val="22"/>
                        </w:rPr>
                        <w:t>is taking to ensure that current and future changes to the social security system are compatible with Covenant rights.</w:t>
                      </w:r>
                    </w:p>
                    <w:p w14:paraId="32FD181B" w14:textId="77777777" w:rsidR="005400AF" w:rsidRPr="003A7771" w:rsidRDefault="005400AF" w:rsidP="00846A78">
                      <w:pPr>
                        <w:rPr>
                          <w:rFonts w:ascii="Arial Narrow" w:hAnsi="Arial Narrow" w:cs="Arial"/>
                          <w:sz w:val="22"/>
                          <w:szCs w:val="22"/>
                        </w:rPr>
                      </w:pPr>
                    </w:p>
                    <w:p w14:paraId="32928153" w14:textId="5DFB1BCF" w:rsidR="005400AF" w:rsidRPr="003A7771" w:rsidRDefault="005400AF" w:rsidP="00846A78">
                      <w:pPr>
                        <w:rPr>
                          <w:rFonts w:ascii="Arial Narrow" w:hAnsi="Arial Narrow" w:cs="Arial"/>
                          <w:sz w:val="22"/>
                          <w:szCs w:val="22"/>
                        </w:rPr>
                      </w:pPr>
                      <w:r>
                        <w:rPr>
                          <w:rFonts w:ascii="Arial Narrow" w:hAnsi="Arial Narrow" w:cs="Arial"/>
                          <w:sz w:val="22"/>
                          <w:szCs w:val="22"/>
                        </w:rPr>
                        <w:t>10. W</w:t>
                      </w:r>
                      <w:r w:rsidRPr="003A7771">
                        <w:rPr>
                          <w:rFonts w:ascii="Arial Narrow" w:hAnsi="Arial Narrow" w:cs="Arial"/>
                          <w:sz w:val="22"/>
                          <w:szCs w:val="22"/>
                        </w:rPr>
                        <w:t>hat</w:t>
                      </w:r>
                      <w:r>
                        <w:rPr>
                          <w:rFonts w:ascii="Arial Narrow" w:hAnsi="Arial Narrow" w:cs="Arial"/>
                          <w:sz w:val="22"/>
                          <w:szCs w:val="22"/>
                        </w:rPr>
                        <w:t xml:space="preserve"> it</w:t>
                      </w:r>
                      <w:r w:rsidRPr="003A7771">
                        <w:rPr>
                          <w:rFonts w:ascii="Arial Narrow" w:hAnsi="Arial Narrow" w:cs="Arial"/>
                          <w:sz w:val="22"/>
                          <w:szCs w:val="22"/>
                        </w:rPr>
                        <w:t xml:space="preserve"> is doing in Scotland</w:t>
                      </w:r>
                      <w:r>
                        <w:rPr>
                          <w:rFonts w:ascii="Arial Narrow" w:hAnsi="Arial Narrow" w:cs="Arial"/>
                          <w:sz w:val="22"/>
                          <w:szCs w:val="22"/>
                        </w:rPr>
                        <w:t xml:space="preserve"> to</w:t>
                      </w:r>
                      <w:r w:rsidRPr="003A7771">
                        <w:rPr>
                          <w:rFonts w:ascii="Arial Narrow" w:hAnsi="Arial Narrow" w:cs="Arial"/>
                          <w:sz w:val="22"/>
                          <w:szCs w:val="22"/>
                        </w:rPr>
                        <w:t xml:space="preserve"> ensure that appropriate support is provided to </w:t>
                      </w:r>
                      <w:r>
                        <w:rPr>
                          <w:rFonts w:ascii="Arial Narrow" w:hAnsi="Arial Narrow" w:cs="Arial"/>
                          <w:sz w:val="22"/>
                          <w:szCs w:val="22"/>
                        </w:rPr>
                        <w:t xml:space="preserve">meet </w:t>
                      </w:r>
                      <w:r w:rsidRPr="003A7771">
                        <w:rPr>
                          <w:rFonts w:ascii="Arial Narrow" w:hAnsi="Arial Narrow" w:cs="Arial"/>
                          <w:sz w:val="22"/>
                          <w:szCs w:val="22"/>
                        </w:rPr>
                        <w:t xml:space="preserve">the needs of </w:t>
                      </w:r>
                      <w:r>
                        <w:rPr>
                          <w:rFonts w:ascii="Arial Narrow" w:hAnsi="Arial Narrow" w:cs="Arial"/>
                          <w:sz w:val="22"/>
                          <w:szCs w:val="22"/>
                        </w:rPr>
                        <w:t>p</w:t>
                      </w:r>
                      <w:r w:rsidRPr="003A7771">
                        <w:rPr>
                          <w:rFonts w:ascii="Arial Narrow" w:hAnsi="Arial Narrow" w:cs="Arial"/>
                          <w:sz w:val="22"/>
                          <w:szCs w:val="22"/>
                        </w:rPr>
                        <w:t>arents</w:t>
                      </w:r>
                      <w:r>
                        <w:rPr>
                          <w:rFonts w:ascii="Arial Narrow" w:hAnsi="Arial Narrow" w:cs="Arial"/>
                          <w:sz w:val="22"/>
                          <w:szCs w:val="22"/>
                        </w:rPr>
                        <w:t xml:space="preserve"> with learning disabilities</w:t>
                      </w:r>
                      <w:r w:rsidRPr="003A7771">
                        <w:rPr>
                          <w:rFonts w:ascii="Arial Narrow" w:hAnsi="Arial Narrow" w:cs="Arial"/>
                          <w:sz w:val="22"/>
                          <w:szCs w:val="22"/>
                        </w:rPr>
                        <w:t>, including supplementation of care and training for parents.</w:t>
                      </w:r>
                    </w:p>
                    <w:p w14:paraId="39782BDD" w14:textId="77777777" w:rsidR="005400AF" w:rsidRDefault="005400AF" w:rsidP="00846A78">
                      <w:pPr>
                        <w:rPr>
                          <w:rFonts w:ascii="Arial Narrow" w:hAnsi="Arial Narrow" w:cs="Arial"/>
                          <w:sz w:val="22"/>
                          <w:szCs w:val="22"/>
                        </w:rPr>
                      </w:pPr>
                    </w:p>
                    <w:p w14:paraId="5237878A" w14:textId="0C7F280E" w:rsidR="005400AF" w:rsidRPr="003A7771" w:rsidRDefault="005400AF" w:rsidP="00846A78">
                      <w:pPr>
                        <w:rPr>
                          <w:rFonts w:ascii="Arial Narrow" w:hAnsi="Arial Narrow" w:cs="Arial"/>
                          <w:sz w:val="22"/>
                          <w:szCs w:val="22"/>
                        </w:rPr>
                      </w:pPr>
                      <w:r>
                        <w:rPr>
                          <w:rFonts w:ascii="Arial Narrow" w:hAnsi="Arial Narrow" w:cs="Arial"/>
                          <w:sz w:val="22"/>
                          <w:szCs w:val="22"/>
                        </w:rPr>
                        <w:t>11. W</w:t>
                      </w:r>
                      <w:r w:rsidRPr="003A7771">
                        <w:rPr>
                          <w:rFonts w:ascii="Arial Narrow" w:hAnsi="Arial Narrow" w:cs="Arial"/>
                          <w:sz w:val="22"/>
                          <w:szCs w:val="22"/>
                        </w:rPr>
                        <w:t>hat steps</w:t>
                      </w:r>
                      <w:r>
                        <w:rPr>
                          <w:rFonts w:ascii="Arial Narrow" w:hAnsi="Arial Narrow" w:cs="Arial"/>
                          <w:sz w:val="22"/>
                          <w:szCs w:val="22"/>
                        </w:rPr>
                        <w:t xml:space="preserve"> it</w:t>
                      </w:r>
                      <w:r w:rsidRPr="003A7771">
                        <w:rPr>
                          <w:rFonts w:ascii="Arial Narrow" w:hAnsi="Arial Narrow" w:cs="Arial"/>
                          <w:sz w:val="22"/>
                          <w:szCs w:val="22"/>
                        </w:rPr>
                        <w:t xml:space="preserve"> is taking to ensure the effective provision of affordable, good quality childcare in Scotland and the timeframe for deliver</w:t>
                      </w:r>
                      <w:r>
                        <w:rPr>
                          <w:rFonts w:ascii="Arial Narrow" w:hAnsi="Arial Narrow" w:cs="Arial"/>
                          <w:sz w:val="22"/>
                          <w:szCs w:val="22"/>
                        </w:rPr>
                        <w:t>ing</w:t>
                      </w:r>
                      <w:r w:rsidRPr="003A7771">
                        <w:rPr>
                          <w:rFonts w:ascii="Arial Narrow" w:hAnsi="Arial Narrow" w:cs="Arial"/>
                          <w:sz w:val="22"/>
                          <w:szCs w:val="22"/>
                        </w:rPr>
                        <w:t xml:space="preserve"> it.</w:t>
                      </w:r>
                    </w:p>
                    <w:p w14:paraId="37579333" w14:textId="77777777" w:rsidR="005400AF" w:rsidRDefault="005400AF" w:rsidP="00846A78">
                      <w:pPr>
                        <w:rPr>
                          <w:rFonts w:ascii="Arial Narrow" w:hAnsi="Arial Narrow" w:cs="Arial"/>
                          <w:sz w:val="22"/>
                          <w:szCs w:val="22"/>
                        </w:rPr>
                      </w:pPr>
                    </w:p>
                    <w:p w14:paraId="35B6CBBE" w14:textId="5BC81D97" w:rsidR="005400AF" w:rsidRPr="003A7771" w:rsidRDefault="005400AF" w:rsidP="00846A78">
                      <w:pPr>
                        <w:rPr>
                          <w:rFonts w:ascii="Arial Narrow" w:hAnsi="Arial Narrow" w:cs="Arial"/>
                          <w:sz w:val="22"/>
                          <w:szCs w:val="22"/>
                        </w:rPr>
                      </w:pPr>
                      <w:r>
                        <w:rPr>
                          <w:rFonts w:ascii="Arial Narrow" w:hAnsi="Arial Narrow" w:cs="Arial"/>
                          <w:sz w:val="22"/>
                          <w:szCs w:val="22"/>
                        </w:rPr>
                        <w:t>12. T</w:t>
                      </w:r>
                      <w:r w:rsidRPr="003A7771">
                        <w:rPr>
                          <w:rFonts w:ascii="Arial Narrow" w:hAnsi="Arial Narrow" w:cs="Arial"/>
                          <w:sz w:val="22"/>
                          <w:szCs w:val="22"/>
                        </w:rPr>
                        <w:t xml:space="preserve">o explain its plans to strengthen support services for victims of gender-based violence, including appropriate measures to </w:t>
                      </w:r>
                      <w:r>
                        <w:rPr>
                          <w:rFonts w:ascii="Arial Narrow" w:hAnsi="Arial Narrow" w:cs="Arial"/>
                          <w:sz w:val="22"/>
                          <w:szCs w:val="22"/>
                        </w:rPr>
                        <w:t xml:space="preserve">produce </w:t>
                      </w:r>
                      <w:r w:rsidRPr="003A7771">
                        <w:rPr>
                          <w:rFonts w:ascii="Arial Narrow" w:hAnsi="Arial Narrow" w:cs="Arial"/>
                          <w:sz w:val="22"/>
                          <w:szCs w:val="22"/>
                        </w:rPr>
                        <w:t>disaggregated data collection on all forms of violence against women.</w:t>
                      </w:r>
                    </w:p>
                    <w:p w14:paraId="40B3050D" w14:textId="77777777" w:rsidR="005400AF" w:rsidRPr="003A7771" w:rsidRDefault="005400AF" w:rsidP="00846A78">
                      <w:pPr>
                        <w:rPr>
                          <w:rFonts w:ascii="Arial Narrow" w:hAnsi="Arial Narrow" w:cs="Arial"/>
                          <w:sz w:val="22"/>
                          <w:szCs w:val="22"/>
                        </w:rPr>
                      </w:pPr>
                    </w:p>
                    <w:p w14:paraId="2ED59313" w14:textId="45F9C652" w:rsidR="005400AF" w:rsidRPr="003A7771" w:rsidRDefault="005400AF" w:rsidP="00846A78">
                      <w:pPr>
                        <w:rPr>
                          <w:rFonts w:ascii="Arial Narrow" w:hAnsi="Arial Narrow" w:cs="Arial"/>
                          <w:sz w:val="22"/>
                          <w:szCs w:val="22"/>
                        </w:rPr>
                      </w:pPr>
                      <w:r>
                        <w:rPr>
                          <w:rFonts w:ascii="Arial Narrow" w:hAnsi="Arial Narrow" w:cs="Arial"/>
                          <w:sz w:val="22"/>
                          <w:szCs w:val="22"/>
                        </w:rPr>
                        <w:t>13. T</w:t>
                      </w:r>
                      <w:r w:rsidRPr="003A7771">
                        <w:rPr>
                          <w:rFonts w:ascii="Arial Narrow" w:hAnsi="Arial Narrow" w:cs="Arial"/>
                          <w:sz w:val="22"/>
                          <w:szCs w:val="22"/>
                        </w:rPr>
                        <w:t>o explain its plans to guarantee an adequate standard of living, in particular what measures it is tak</w:t>
                      </w:r>
                      <w:r>
                        <w:rPr>
                          <w:rFonts w:ascii="Arial Narrow" w:hAnsi="Arial Narrow" w:cs="Arial"/>
                          <w:sz w:val="22"/>
                          <w:szCs w:val="22"/>
                        </w:rPr>
                        <w:t>ing</w:t>
                      </w:r>
                      <w:r w:rsidRPr="003A7771">
                        <w:rPr>
                          <w:rFonts w:ascii="Arial Narrow" w:hAnsi="Arial Narrow" w:cs="Arial"/>
                          <w:sz w:val="22"/>
                          <w:szCs w:val="22"/>
                        </w:rPr>
                        <w:t xml:space="preserve"> to provide effective support and mitigate adverse economic </w:t>
                      </w:r>
                      <w:r>
                        <w:rPr>
                          <w:rFonts w:ascii="Arial Narrow" w:hAnsi="Arial Narrow" w:cs="Arial"/>
                          <w:sz w:val="22"/>
                          <w:szCs w:val="22"/>
                        </w:rPr>
                        <w:t>impacts</w:t>
                      </w:r>
                      <w:r w:rsidRPr="003A7771">
                        <w:rPr>
                          <w:rFonts w:ascii="Arial Narrow" w:hAnsi="Arial Narrow" w:cs="Arial"/>
                          <w:sz w:val="22"/>
                          <w:szCs w:val="22"/>
                        </w:rPr>
                        <w:t xml:space="preserve"> such as food and fuel poverty</w:t>
                      </w:r>
                      <w:r>
                        <w:rPr>
                          <w:rFonts w:ascii="Arial Narrow" w:hAnsi="Arial Narrow" w:cs="Arial"/>
                          <w:sz w:val="22"/>
                          <w:szCs w:val="22"/>
                        </w:rPr>
                        <w:t>,</w:t>
                      </w:r>
                      <w:r w:rsidRPr="003A7771">
                        <w:rPr>
                          <w:rFonts w:ascii="Arial Narrow" w:hAnsi="Arial Narrow" w:cs="Arial"/>
                          <w:sz w:val="22"/>
                          <w:szCs w:val="22"/>
                        </w:rPr>
                        <w:t xml:space="preserve"> as well as the lack of accessibility to housing </w:t>
                      </w:r>
                      <w:r>
                        <w:rPr>
                          <w:rFonts w:ascii="Arial Narrow" w:hAnsi="Arial Narrow" w:cs="Arial"/>
                          <w:sz w:val="22"/>
                          <w:szCs w:val="22"/>
                        </w:rPr>
                        <w:t xml:space="preserve">for </w:t>
                      </w:r>
                      <w:r w:rsidRPr="003A7771">
                        <w:rPr>
                          <w:rFonts w:ascii="Arial Narrow" w:hAnsi="Arial Narrow" w:cs="Arial"/>
                          <w:sz w:val="22"/>
                          <w:szCs w:val="22"/>
                        </w:rPr>
                        <w:t xml:space="preserve">vulnerable groups in Scotland. </w:t>
                      </w:r>
                    </w:p>
                  </w:txbxContent>
                </v:textbox>
              </v:shape>
            </w:pict>
          </mc:Fallback>
        </mc:AlternateContent>
      </w:r>
    </w:p>
    <w:p w14:paraId="67512B3E" w14:textId="77777777" w:rsidR="00846A78" w:rsidRDefault="00846A78" w:rsidP="00846A78"/>
    <w:p w14:paraId="2FF4E801" w14:textId="77777777" w:rsidR="00846A78" w:rsidRDefault="00846A78" w:rsidP="00846A78"/>
    <w:p w14:paraId="61753937" w14:textId="77777777" w:rsidR="00846A78" w:rsidRDefault="00846A78" w:rsidP="00846A78"/>
    <w:p w14:paraId="6920DE6D" w14:textId="77777777" w:rsidR="00846A78" w:rsidRDefault="00846A78" w:rsidP="00846A78"/>
    <w:p w14:paraId="2D01E792" w14:textId="77777777" w:rsidR="00846A78" w:rsidRDefault="00846A78" w:rsidP="00846A78"/>
    <w:p w14:paraId="3D1D9C10" w14:textId="77777777" w:rsidR="00846A78" w:rsidRDefault="00846A78" w:rsidP="00846A78"/>
    <w:p w14:paraId="33F8EB5A" w14:textId="77777777" w:rsidR="00846A78" w:rsidRDefault="00846A78" w:rsidP="00846A78"/>
    <w:p w14:paraId="6F69B7DB" w14:textId="77777777" w:rsidR="00846A78" w:rsidRDefault="00846A78" w:rsidP="00846A78"/>
    <w:p w14:paraId="45BF366F" w14:textId="77777777" w:rsidR="00846A78" w:rsidRDefault="00846A78" w:rsidP="00846A78"/>
    <w:p w14:paraId="53980D20" w14:textId="77777777" w:rsidR="00846A78" w:rsidRDefault="00846A78" w:rsidP="00846A78"/>
    <w:p w14:paraId="0B3C6570" w14:textId="77777777" w:rsidR="00846A78" w:rsidRDefault="00846A78" w:rsidP="00846A78"/>
    <w:p w14:paraId="270C20E0" w14:textId="77777777" w:rsidR="00846A78" w:rsidRDefault="00846A78" w:rsidP="00846A78"/>
    <w:p w14:paraId="17560B24" w14:textId="77777777" w:rsidR="00846A78" w:rsidRDefault="00846A78" w:rsidP="00846A78"/>
    <w:p w14:paraId="5AF62EC8" w14:textId="77777777" w:rsidR="00846A78" w:rsidRDefault="00846A78" w:rsidP="00846A78"/>
    <w:p w14:paraId="316D8C2B" w14:textId="77777777" w:rsidR="00846A78" w:rsidRDefault="00846A78" w:rsidP="00846A78"/>
    <w:p w14:paraId="52A71B79" w14:textId="77777777" w:rsidR="00846A78" w:rsidRDefault="00846A78" w:rsidP="00846A78"/>
    <w:p w14:paraId="6FD5C03B" w14:textId="77777777" w:rsidR="00846A78" w:rsidRPr="00846A78" w:rsidRDefault="00846A78" w:rsidP="00846A78"/>
    <w:p w14:paraId="763C7803" w14:textId="77777777" w:rsidR="00846A78" w:rsidRDefault="00846A78" w:rsidP="00F47177">
      <w:pPr>
        <w:rPr>
          <w:rFonts w:ascii="Arial Narrow" w:hAnsi="Arial Narrow" w:cs="Arial"/>
          <w:sz w:val="22"/>
          <w:szCs w:val="22"/>
        </w:rPr>
      </w:pPr>
    </w:p>
    <w:p w14:paraId="08D5108A" w14:textId="77777777" w:rsidR="00846A78" w:rsidRDefault="00846A78">
      <w:pPr>
        <w:autoSpaceDE/>
        <w:autoSpaceDN/>
        <w:adjustRightInd/>
        <w:spacing w:after="160" w:line="259" w:lineRule="auto"/>
      </w:pPr>
    </w:p>
    <w:p w14:paraId="70E844F0" w14:textId="77777777" w:rsidR="00846A78" w:rsidRDefault="00846A78">
      <w:pPr>
        <w:autoSpaceDE/>
        <w:autoSpaceDN/>
        <w:adjustRightInd/>
        <w:spacing w:after="160" w:line="259" w:lineRule="auto"/>
      </w:pPr>
    </w:p>
    <w:p w14:paraId="19A99DFB" w14:textId="77777777" w:rsidR="00846A78" w:rsidRDefault="00846A78">
      <w:pPr>
        <w:autoSpaceDE/>
        <w:autoSpaceDN/>
        <w:adjustRightInd/>
        <w:spacing w:after="160" w:line="259" w:lineRule="auto"/>
      </w:pPr>
    </w:p>
    <w:p w14:paraId="1B1E6427" w14:textId="77777777" w:rsidR="00846A78" w:rsidRDefault="00846A78">
      <w:pPr>
        <w:autoSpaceDE/>
        <w:autoSpaceDN/>
        <w:adjustRightInd/>
        <w:spacing w:after="160" w:line="259" w:lineRule="auto"/>
      </w:pPr>
    </w:p>
    <w:p w14:paraId="77F4E7F5" w14:textId="77777777" w:rsidR="00846A78" w:rsidRDefault="00846A78">
      <w:pPr>
        <w:autoSpaceDE/>
        <w:autoSpaceDN/>
        <w:adjustRightInd/>
        <w:spacing w:after="160" w:line="259" w:lineRule="auto"/>
      </w:pPr>
    </w:p>
    <w:p w14:paraId="0973A043" w14:textId="77777777" w:rsidR="00846A78" w:rsidRDefault="00846A78">
      <w:pPr>
        <w:autoSpaceDE/>
        <w:autoSpaceDN/>
        <w:adjustRightInd/>
        <w:spacing w:after="160" w:line="259" w:lineRule="auto"/>
      </w:pPr>
    </w:p>
    <w:p w14:paraId="33D7E05D" w14:textId="77777777" w:rsidR="00846A78" w:rsidRDefault="00846A78">
      <w:pPr>
        <w:autoSpaceDE/>
        <w:autoSpaceDN/>
        <w:adjustRightInd/>
        <w:spacing w:after="160" w:line="259" w:lineRule="auto"/>
      </w:pPr>
    </w:p>
    <w:p w14:paraId="7BC72832" w14:textId="77777777" w:rsidR="00846A78" w:rsidRDefault="00846A78">
      <w:pPr>
        <w:autoSpaceDE/>
        <w:autoSpaceDN/>
        <w:adjustRightInd/>
        <w:spacing w:after="160" w:line="259" w:lineRule="auto"/>
      </w:pPr>
    </w:p>
    <w:p w14:paraId="225E1342" w14:textId="77777777" w:rsidR="00846A78" w:rsidRDefault="00846A78">
      <w:pPr>
        <w:autoSpaceDE/>
        <w:autoSpaceDN/>
        <w:adjustRightInd/>
        <w:spacing w:after="160" w:line="259" w:lineRule="auto"/>
      </w:pPr>
    </w:p>
    <w:p w14:paraId="0E157FA8" w14:textId="77777777" w:rsidR="00846A78" w:rsidRDefault="00846A78">
      <w:pPr>
        <w:autoSpaceDE/>
        <w:autoSpaceDN/>
        <w:adjustRightInd/>
        <w:spacing w:after="160" w:line="259" w:lineRule="auto"/>
      </w:pPr>
    </w:p>
    <w:p w14:paraId="69CEF7BE" w14:textId="77777777" w:rsidR="00846A78" w:rsidRDefault="00846A78">
      <w:pPr>
        <w:autoSpaceDE/>
        <w:autoSpaceDN/>
        <w:adjustRightInd/>
        <w:spacing w:after="160" w:line="259" w:lineRule="auto"/>
      </w:pPr>
    </w:p>
    <w:p w14:paraId="44031834" w14:textId="77777777" w:rsidR="00846A78" w:rsidRDefault="00846A78">
      <w:pPr>
        <w:autoSpaceDE/>
        <w:autoSpaceDN/>
        <w:adjustRightInd/>
        <w:spacing w:after="160" w:line="259" w:lineRule="auto"/>
      </w:pPr>
    </w:p>
    <w:p w14:paraId="45C4571C" w14:textId="77777777" w:rsidR="00846A78" w:rsidRDefault="00846A78">
      <w:pPr>
        <w:autoSpaceDE/>
        <w:autoSpaceDN/>
        <w:adjustRightInd/>
        <w:spacing w:after="160" w:line="259" w:lineRule="auto"/>
      </w:pPr>
    </w:p>
    <w:p w14:paraId="184EAD4F" w14:textId="77777777" w:rsidR="00846A78" w:rsidRDefault="00846A78">
      <w:pPr>
        <w:autoSpaceDE/>
        <w:autoSpaceDN/>
        <w:adjustRightInd/>
        <w:spacing w:after="160" w:line="259" w:lineRule="auto"/>
      </w:pPr>
    </w:p>
    <w:p w14:paraId="1D5B64E7" w14:textId="77777777" w:rsidR="00846A78" w:rsidRDefault="00846A78">
      <w:pPr>
        <w:autoSpaceDE/>
        <w:autoSpaceDN/>
        <w:adjustRightInd/>
        <w:spacing w:after="160" w:line="259" w:lineRule="auto"/>
      </w:pPr>
    </w:p>
    <w:p w14:paraId="563AA40B" w14:textId="77777777" w:rsidR="00846A78" w:rsidRDefault="00846A78">
      <w:pPr>
        <w:autoSpaceDE/>
        <w:autoSpaceDN/>
        <w:adjustRightInd/>
        <w:spacing w:after="160" w:line="259" w:lineRule="auto"/>
      </w:pPr>
    </w:p>
    <w:p w14:paraId="22B427B1" w14:textId="77777777" w:rsidR="00846A78" w:rsidRDefault="00846A78">
      <w:pPr>
        <w:autoSpaceDE/>
        <w:autoSpaceDN/>
        <w:adjustRightInd/>
        <w:spacing w:after="160" w:line="259" w:lineRule="auto"/>
      </w:pPr>
    </w:p>
    <w:p w14:paraId="74638824" w14:textId="77777777" w:rsidR="00846A78" w:rsidRDefault="00846A78">
      <w:pPr>
        <w:autoSpaceDE/>
        <w:autoSpaceDN/>
        <w:adjustRightInd/>
        <w:spacing w:after="160" w:line="259" w:lineRule="auto"/>
      </w:pPr>
    </w:p>
    <w:p w14:paraId="296ABAED" w14:textId="77777777" w:rsidR="00846A78" w:rsidRDefault="00846A78">
      <w:pPr>
        <w:autoSpaceDE/>
        <w:autoSpaceDN/>
        <w:adjustRightInd/>
        <w:spacing w:after="160" w:line="259" w:lineRule="auto"/>
      </w:pPr>
    </w:p>
    <w:p w14:paraId="7E91D4A9" w14:textId="77777777" w:rsidR="00846A78" w:rsidRDefault="00846A78">
      <w:pPr>
        <w:autoSpaceDE/>
        <w:autoSpaceDN/>
        <w:adjustRightInd/>
        <w:spacing w:after="160" w:line="259" w:lineRule="auto"/>
      </w:pPr>
      <w:r>
        <w:br w:type="page"/>
      </w:r>
    </w:p>
    <w:p w14:paraId="3B984AEF" w14:textId="77777777" w:rsidR="00846A78" w:rsidRDefault="00846A78" w:rsidP="00846A78">
      <w:pPr>
        <w:rPr>
          <w:rFonts w:ascii="Arial Narrow" w:hAnsi="Arial Narrow" w:cs="Arial"/>
          <w:sz w:val="22"/>
          <w:szCs w:val="22"/>
        </w:rPr>
      </w:pPr>
      <w:r>
        <w:rPr>
          <w:rFonts w:ascii="Arial Narrow" w:hAnsi="Arial Narrow" w:cs="Arial"/>
          <w:noProof/>
          <w:sz w:val="22"/>
          <w:szCs w:val="22"/>
          <w:lang w:eastAsia="en-GB"/>
        </w:rPr>
        <w:lastRenderedPageBreak/>
        <mc:AlternateContent>
          <mc:Choice Requires="wps">
            <w:drawing>
              <wp:anchor distT="0" distB="0" distL="114300" distR="114300" simplePos="0" relativeHeight="251661312" behindDoc="0" locked="0" layoutInCell="1" allowOverlap="1" wp14:anchorId="3E86781D" wp14:editId="47BACE92">
                <wp:simplePos x="0" y="0"/>
                <wp:positionH relativeFrom="column">
                  <wp:posOffset>1988</wp:posOffset>
                </wp:positionH>
                <wp:positionV relativeFrom="paragraph">
                  <wp:posOffset>5632</wp:posOffset>
                </wp:positionV>
                <wp:extent cx="5271715" cy="3196425"/>
                <wp:effectExtent l="0" t="0" r="24765" b="23495"/>
                <wp:wrapNone/>
                <wp:docPr id="6" name="Text Box 6"/>
                <wp:cNvGraphicFramePr/>
                <a:graphic xmlns:a="http://schemas.openxmlformats.org/drawingml/2006/main">
                  <a:graphicData uri="http://schemas.microsoft.com/office/word/2010/wordprocessingShape">
                    <wps:wsp>
                      <wps:cNvSpPr txBox="1"/>
                      <wps:spPr>
                        <a:xfrm>
                          <a:off x="0" y="0"/>
                          <a:ext cx="5271715" cy="319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CEAA3E" w14:textId="77777777" w:rsidR="005400AF" w:rsidRDefault="005400AF" w:rsidP="00846A78">
                            <w:pPr>
                              <w:rPr>
                                <w:rFonts w:ascii="Arial Narrow" w:hAnsi="Arial Narrow" w:cs="Arial"/>
                                <w:sz w:val="22"/>
                                <w:szCs w:val="22"/>
                              </w:rPr>
                            </w:pPr>
                          </w:p>
                          <w:p w14:paraId="7365F306" w14:textId="77777777" w:rsidR="005400AF" w:rsidRPr="003A7771" w:rsidRDefault="005400AF" w:rsidP="00846A78">
                            <w:pPr>
                              <w:rPr>
                                <w:rFonts w:ascii="Arial Narrow" w:hAnsi="Arial Narrow" w:cs="Arial"/>
                                <w:sz w:val="22"/>
                                <w:szCs w:val="22"/>
                              </w:rPr>
                            </w:pPr>
                            <w:r>
                              <w:rPr>
                                <w:rFonts w:ascii="Arial Narrow" w:hAnsi="Arial Narrow" w:cs="Arial"/>
                                <w:sz w:val="22"/>
                                <w:szCs w:val="22"/>
                              </w:rPr>
                              <w:t>14. T</w:t>
                            </w:r>
                            <w:r w:rsidRPr="003A7771">
                              <w:rPr>
                                <w:rFonts w:ascii="Arial Narrow" w:hAnsi="Arial Narrow" w:cs="Arial"/>
                                <w:sz w:val="22"/>
                                <w:szCs w:val="22"/>
                              </w:rPr>
                              <w:t>o indicate what steps are being taken to</w:t>
                            </w:r>
                            <w:r>
                              <w:rPr>
                                <w:rFonts w:ascii="Arial Narrow" w:hAnsi="Arial Narrow" w:cs="Arial"/>
                                <w:sz w:val="22"/>
                                <w:szCs w:val="22"/>
                              </w:rPr>
                              <w:t xml:space="preserve"> ensure that Gyp</w:t>
                            </w:r>
                            <w:r w:rsidRPr="003A7771">
                              <w:rPr>
                                <w:rFonts w:ascii="Arial Narrow" w:hAnsi="Arial Narrow" w:cs="Arial"/>
                                <w:sz w:val="22"/>
                                <w:szCs w:val="22"/>
                              </w:rPr>
                              <w:t>sy/Travellers in Scotland</w:t>
                            </w:r>
                            <w:r>
                              <w:rPr>
                                <w:rFonts w:ascii="Arial Narrow" w:hAnsi="Arial Narrow" w:cs="Arial"/>
                                <w:sz w:val="22"/>
                                <w:szCs w:val="22"/>
                              </w:rPr>
                              <w:t xml:space="preserve"> fully enjoy the Covenant rights</w:t>
                            </w:r>
                            <w:r w:rsidRPr="003A7771">
                              <w:rPr>
                                <w:rFonts w:ascii="Arial Narrow" w:hAnsi="Arial Narrow" w:cs="Arial"/>
                                <w:sz w:val="22"/>
                                <w:szCs w:val="22"/>
                              </w:rPr>
                              <w:t>.</w:t>
                            </w:r>
                          </w:p>
                          <w:p w14:paraId="2929199A" w14:textId="77777777" w:rsidR="005400AF" w:rsidRPr="003A7771" w:rsidRDefault="005400AF" w:rsidP="00846A78">
                            <w:pPr>
                              <w:rPr>
                                <w:rFonts w:ascii="Arial Narrow" w:hAnsi="Arial Narrow" w:cs="Arial"/>
                                <w:sz w:val="22"/>
                                <w:szCs w:val="22"/>
                              </w:rPr>
                            </w:pPr>
                          </w:p>
                          <w:p w14:paraId="28C7FC7E" w14:textId="1A3A2423" w:rsidR="005400AF" w:rsidRPr="003A7771" w:rsidRDefault="005400AF" w:rsidP="00846A78">
                            <w:pPr>
                              <w:rPr>
                                <w:rFonts w:ascii="Arial Narrow" w:hAnsi="Arial Narrow" w:cs="Arial"/>
                                <w:sz w:val="22"/>
                                <w:szCs w:val="22"/>
                              </w:rPr>
                            </w:pPr>
                            <w:r>
                              <w:rPr>
                                <w:rFonts w:ascii="Arial Narrow" w:hAnsi="Arial Narrow" w:cs="Arial"/>
                                <w:sz w:val="22"/>
                                <w:szCs w:val="22"/>
                              </w:rPr>
                              <w:t>15. T</w:t>
                            </w:r>
                            <w:r w:rsidRPr="003A7771">
                              <w:rPr>
                                <w:rFonts w:ascii="Arial Narrow" w:hAnsi="Arial Narrow" w:cs="Arial"/>
                                <w:sz w:val="22"/>
                                <w:szCs w:val="22"/>
                              </w:rPr>
                              <w:t>o indicate what steps are being taken to reduce health inequalities in Scotland.</w:t>
                            </w:r>
                          </w:p>
                          <w:p w14:paraId="1B2E358F" w14:textId="77777777" w:rsidR="005400AF" w:rsidRDefault="005400AF" w:rsidP="00846A78"/>
                          <w:p w14:paraId="56C962E0" w14:textId="77777777" w:rsidR="005400AF" w:rsidRPr="003A7771" w:rsidRDefault="005400AF" w:rsidP="00846A78">
                            <w:pPr>
                              <w:rPr>
                                <w:rFonts w:ascii="Arial Narrow" w:hAnsi="Arial Narrow" w:cs="Arial"/>
                                <w:sz w:val="22"/>
                                <w:szCs w:val="22"/>
                              </w:rPr>
                            </w:pPr>
                            <w:r>
                              <w:rPr>
                                <w:rFonts w:ascii="Arial Narrow" w:hAnsi="Arial Narrow" w:cs="Arial"/>
                                <w:sz w:val="22"/>
                                <w:szCs w:val="22"/>
                              </w:rPr>
                              <w:t>16. T</w:t>
                            </w:r>
                            <w:r w:rsidRPr="003A7771">
                              <w:rPr>
                                <w:rFonts w:ascii="Arial Narrow" w:hAnsi="Arial Narrow" w:cs="Arial"/>
                                <w:sz w:val="22"/>
                                <w:szCs w:val="22"/>
                              </w:rPr>
                              <w:t>o explain what steps it has taken to ensure the availability and accessibility of appropriate mental health services for those deprived of liberty in Scotland.</w:t>
                            </w:r>
                          </w:p>
                          <w:p w14:paraId="06E3007F" w14:textId="77777777" w:rsidR="005400AF" w:rsidRPr="003A7771" w:rsidRDefault="005400AF" w:rsidP="00846A78">
                            <w:pPr>
                              <w:rPr>
                                <w:rFonts w:ascii="Arial Narrow" w:hAnsi="Arial Narrow" w:cs="Arial"/>
                                <w:sz w:val="22"/>
                                <w:szCs w:val="22"/>
                              </w:rPr>
                            </w:pPr>
                          </w:p>
                          <w:p w14:paraId="4D96C8CD" w14:textId="77777777" w:rsidR="005400AF" w:rsidRPr="003A7771" w:rsidRDefault="005400AF" w:rsidP="00846A78">
                            <w:pPr>
                              <w:rPr>
                                <w:rFonts w:ascii="Arial Narrow" w:hAnsi="Arial Narrow" w:cs="Arial"/>
                                <w:sz w:val="22"/>
                                <w:szCs w:val="22"/>
                              </w:rPr>
                            </w:pPr>
                            <w:r>
                              <w:rPr>
                                <w:rFonts w:ascii="Arial Narrow" w:hAnsi="Arial Narrow" w:cs="Arial"/>
                                <w:sz w:val="22"/>
                                <w:szCs w:val="22"/>
                              </w:rPr>
                              <w:t>17. T</w:t>
                            </w:r>
                            <w:r w:rsidRPr="003A7771">
                              <w:rPr>
                                <w:rFonts w:ascii="Arial Narrow" w:hAnsi="Arial Narrow" w:cs="Arial"/>
                                <w:sz w:val="22"/>
                                <w:szCs w:val="22"/>
                              </w:rPr>
                              <w:t>o explain what steps it has taken to ensure that mental health legislation operate</w:t>
                            </w:r>
                            <w:r>
                              <w:rPr>
                                <w:rFonts w:ascii="Arial Narrow" w:hAnsi="Arial Narrow" w:cs="Arial"/>
                                <w:sz w:val="22"/>
                                <w:szCs w:val="22"/>
                              </w:rPr>
                              <w:t>s</w:t>
                            </w:r>
                            <w:r w:rsidRPr="003A7771">
                              <w:rPr>
                                <w:rFonts w:ascii="Arial Narrow" w:hAnsi="Arial Narrow" w:cs="Arial"/>
                                <w:sz w:val="22"/>
                                <w:szCs w:val="22"/>
                              </w:rPr>
                              <w:t xml:space="preserve"> effectively in practice</w:t>
                            </w:r>
                            <w:r>
                              <w:rPr>
                                <w:rFonts w:ascii="Arial Narrow" w:hAnsi="Arial Narrow" w:cs="Arial"/>
                                <w:sz w:val="22"/>
                                <w:szCs w:val="22"/>
                              </w:rPr>
                              <w:t xml:space="preserve"> in Scotland</w:t>
                            </w:r>
                            <w:r w:rsidRPr="003A7771">
                              <w:rPr>
                                <w:rFonts w:ascii="Arial Narrow" w:hAnsi="Arial Narrow" w:cs="Arial"/>
                                <w:sz w:val="22"/>
                                <w:szCs w:val="22"/>
                              </w:rPr>
                              <w:t xml:space="preserve">. </w:t>
                            </w:r>
                          </w:p>
                          <w:p w14:paraId="2CA230F2" w14:textId="77777777" w:rsidR="005400AF" w:rsidRDefault="005400AF"/>
                          <w:p w14:paraId="653C90E6" w14:textId="7969BDD3" w:rsidR="005400AF" w:rsidRPr="003A7771" w:rsidRDefault="005400AF" w:rsidP="00846A78">
                            <w:pPr>
                              <w:rPr>
                                <w:rFonts w:ascii="Arial Narrow" w:hAnsi="Arial Narrow" w:cs="Arial"/>
                                <w:sz w:val="22"/>
                                <w:szCs w:val="22"/>
                              </w:rPr>
                            </w:pPr>
                            <w:r>
                              <w:rPr>
                                <w:rFonts w:ascii="Arial Narrow" w:hAnsi="Arial Narrow" w:cs="Arial"/>
                                <w:sz w:val="22"/>
                                <w:szCs w:val="22"/>
                              </w:rPr>
                              <w:t>18. T</w:t>
                            </w:r>
                            <w:r w:rsidRPr="003A7771">
                              <w:rPr>
                                <w:rFonts w:ascii="Arial Narrow" w:hAnsi="Arial Narrow" w:cs="Arial"/>
                                <w:sz w:val="22"/>
                                <w:szCs w:val="22"/>
                              </w:rPr>
                              <w:t xml:space="preserve">o explain what steps it has taken to ensure the availability and accessibility of education for </w:t>
                            </w:r>
                            <w:r w:rsidRPr="008B43EE">
                              <w:rPr>
                                <w:rFonts w:ascii="Arial Narrow" w:hAnsi="Arial Narrow" w:cs="Arial"/>
                                <w:sz w:val="22"/>
                                <w:szCs w:val="22"/>
                              </w:rPr>
                              <w:t>marginalised children in Scotland, in particular, children in detention</w:t>
                            </w:r>
                            <w:r>
                              <w:rPr>
                                <w:rFonts w:ascii="Arial Narrow" w:hAnsi="Arial Narrow" w:cs="Arial"/>
                                <w:sz w:val="22"/>
                                <w:szCs w:val="22"/>
                              </w:rPr>
                              <w:t>,</w:t>
                            </w:r>
                            <w:r w:rsidRPr="008B43EE">
                              <w:rPr>
                                <w:rFonts w:ascii="Arial Narrow" w:hAnsi="Arial Narrow" w:cs="Arial"/>
                                <w:sz w:val="22"/>
                                <w:szCs w:val="22"/>
                              </w:rPr>
                              <w:t xml:space="preserve"> looked after children</w:t>
                            </w:r>
                            <w:r>
                              <w:rPr>
                                <w:rFonts w:ascii="Arial Narrow" w:hAnsi="Arial Narrow" w:cs="Arial"/>
                                <w:sz w:val="22"/>
                                <w:szCs w:val="22"/>
                              </w:rPr>
                              <w:t xml:space="preserve">, </w:t>
                            </w:r>
                            <w:r w:rsidRPr="008B43EE">
                              <w:rPr>
                                <w:rFonts w:ascii="Arial Narrow" w:hAnsi="Arial Narrow" w:cs="Arial"/>
                                <w:sz w:val="22"/>
                                <w:szCs w:val="22"/>
                              </w:rPr>
                              <w:t>Scottish Gypsy/ Travellers</w:t>
                            </w:r>
                            <w:r>
                              <w:rPr>
                                <w:rFonts w:ascii="Arial Narrow" w:hAnsi="Arial Narrow" w:cs="Arial"/>
                                <w:sz w:val="22"/>
                                <w:szCs w:val="22"/>
                              </w:rPr>
                              <w:t xml:space="preserve"> and asylum seeking children.</w:t>
                            </w:r>
                          </w:p>
                          <w:p w14:paraId="5F8FB15A" w14:textId="77777777" w:rsidR="005400AF" w:rsidRPr="003A7771" w:rsidRDefault="005400AF" w:rsidP="00846A78">
                            <w:pPr>
                              <w:rPr>
                                <w:rFonts w:ascii="Arial Narrow" w:hAnsi="Arial Narrow" w:cs="Arial"/>
                                <w:sz w:val="22"/>
                                <w:szCs w:val="22"/>
                              </w:rPr>
                            </w:pPr>
                          </w:p>
                          <w:p w14:paraId="2693B5D2" w14:textId="77777777" w:rsidR="005400AF" w:rsidRPr="003A7771" w:rsidRDefault="005400AF" w:rsidP="00846A78">
                            <w:pPr>
                              <w:rPr>
                                <w:rFonts w:ascii="Arial Narrow" w:hAnsi="Arial Narrow" w:cs="Arial"/>
                                <w:sz w:val="22"/>
                                <w:szCs w:val="22"/>
                              </w:rPr>
                            </w:pPr>
                            <w:r>
                              <w:rPr>
                                <w:rFonts w:ascii="Arial Narrow" w:hAnsi="Arial Narrow" w:cs="Arial"/>
                                <w:sz w:val="22"/>
                                <w:szCs w:val="22"/>
                              </w:rPr>
                              <w:t>19. T</w:t>
                            </w:r>
                            <w:r w:rsidRPr="003A7771">
                              <w:rPr>
                                <w:rFonts w:ascii="Arial Narrow" w:hAnsi="Arial Narrow" w:cs="Arial"/>
                                <w:sz w:val="22"/>
                                <w:szCs w:val="22"/>
                              </w:rPr>
                              <w:t xml:space="preserve">o describe what steps it has taken to ensure marginalised groups of children and young people are able to take part in cultural life as a part of their everyday lives in Scotland. </w:t>
                            </w:r>
                          </w:p>
                          <w:p w14:paraId="0BB2F0E4" w14:textId="77777777" w:rsidR="005400AF" w:rsidRDefault="005400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15pt;margin-top:.45pt;width:415.1pt;height:25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" fillcolor="white [3201]" strokeweight=".5pt">
                <v:textbox>
                  <w:txbxContent>
                    <w:p w14:paraId="60CEAA3E" w14:textId="77777777" w:rsidR="00557EF5" w:rsidRDefault="00557EF5" w:rsidP="00846A78">
                      <w:pPr>
                        <w:rPr>
                          <w:rFonts w:ascii="Arial Narrow" w:hAnsi="Arial Narrow" w:cs="Arial"/>
                          <w:sz w:val="22"/>
                          <w:szCs w:val="22"/>
                        </w:rPr>
                      </w:pPr>
                    </w:p>
                    <w:p w14:paraId="7365F306" w14:textId="77777777" w:rsidR="00557EF5" w:rsidRPr="003A7771" w:rsidRDefault="00557EF5" w:rsidP="00846A78">
                      <w:pPr>
                        <w:rPr>
                          <w:rFonts w:ascii="Arial Narrow" w:hAnsi="Arial Narrow" w:cs="Arial"/>
                          <w:sz w:val="22"/>
                          <w:szCs w:val="22"/>
                        </w:rPr>
                      </w:pPr>
                      <w:r>
                        <w:rPr>
                          <w:rFonts w:ascii="Arial Narrow" w:hAnsi="Arial Narrow" w:cs="Arial"/>
                          <w:sz w:val="22"/>
                          <w:szCs w:val="22"/>
                        </w:rPr>
                        <w:t>14. T</w:t>
                      </w:r>
                      <w:r w:rsidRPr="003A7771">
                        <w:rPr>
                          <w:rFonts w:ascii="Arial Narrow" w:hAnsi="Arial Narrow" w:cs="Arial"/>
                          <w:sz w:val="22"/>
                          <w:szCs w:val="22"/>
                        </w:rPr>
                        <w:t>o indicate what steps are being taken to</w:t>
                      </w:r>
                      <w:r>
                        <w:rPr>
                          <w:rFonts w:ascii="Arial Narrow" w:hAnsi="Arial Narrow" w:cs="Arial"/>
                          <w:sz w:val="22"/>
                          <w:szCs w:val="22"/>
                        </w:rPr>
                        <w:t xml:space="preserve"> ensure that Gyp</w:t>
                      </w:r>
                      <w:r w:rsidRPr="003A7771">
                        <w:rPr>
                          <w:rFonts w:ascii="Arial Narrow" w:hAnsi="Arial Narrow" w:cs="Arial"/>
                          <w:sz w:val="22"/>
                          <w:szCs w:val="22"/>
                        </w:rPr>
                        <w:t>sy/Travellers in Scotland</w:t>
                      </w:r>
                      <w:r>
                        <w:rPr>
                          <w:rFonts w:ascii="Arial Narrow" w:hAnsi="Arial Narrow" w:cs="Arial"/>
                          <w:sz w:val="22"/>
                          <w:szCs w:val="22"/>
                        </w:rPr>
                        <w:t xml:space="preserve"> fully enjoy the Covenant rights</w:t>
                      </w:r>
                      <w:r w:rsidRPr="003A7771">
                        <w:rPr>
                          <w:rFonts w:ascii="Arial Narrow" w:hAnsi="Arial Narrow" w:cs="Arial"/>
                          <w:sz w:val="22"/>
                          <w:szCs w:val="22"/>
                        </w:rPr>
                        <w:t>.</w:t>
                      </w:r>
                    </w:p>
                    <w:p w14:paraId="2929199A" w14:textId="77777777" w:rsidR="00557EF5" w:rsidRPr="003A7771" w:rsidRDefault="00557EF5" w:rsidP="00846A78">
                      <w:pPr>
                        <w:rPr>
                          <w:rFonts w:ascii="Arial Narrow" w:hAnsi="Arial Narrow" w:cs="Arial"/>
                          <w:sz w:val="22"/>
                          <w:szCs w:val="22"/>
                        </w:rPr>
                      </w:pPr>
                    </w:p>
                    <w:p w14:paraId="28C7FC7E" w14:textId="1A3A2423" w:rsidR="00557EF5" w:rsidRPr="003A7771" w:rsidRDefault="00557EF5" w:rsidP="00846A78">
                      <w:pPr>
                        <w:rPr>
                          <w:rFonts w:ascii="Arial Narrow" w:hAnsi="Arial Narrow" w:cs="Arial"/>
                          <w:sz w:val="22"/>
                          <w:szCs w:val="22"/>
                        </w:rPr>
                      </w:pPr>
                      <w:r>
                        <w:rPr>
                          <w:rFonts w:ascii="Arial Narrow" w:hAnsi="Arial Narrow" w:cs="Arial"/>
                          <w:sz w:val="22"/>
                          <w:szCs w:val="22"/>
                        </w:rPr>
                        <w:t>15. T</w:t>
                      </w:r>
                      <w:r w:rsidRPr="003A7771">
                        <w:rPr>
                          <w:rFonts w:ascii="Arial Narrow" w:hAnsi="Arial Narrow" w:cs="Arial"/>
                          <w:sz w:val="22"/>
                          <w:szCs w:val="22"/>
                        </w:rPr>
                        <w:t>o indicate what steps are being taken to reduce health inequalities in Scotland.</w:t>
                      </w:r>
                    </w:p>
                    <w:p w14:paraId="1B2E358F" w14:textId="77777777" w:rsidR="00557EF5" w:rsidRDefault="00557EF5" w:rsidP="00846A78"/>
                    <w:p w14:paraId="56C962E0" w14:textId="77777777" w:rsidR="00557EF5" w:rsidRPr="003A7771" w:rsidRDefault="00557EF5" w:rsidP="00846A78">
                      <w:pPr>
                        <w:rPr>
                          <w:rFonts w:ascii="Arial Narrow" w:hAnsi="Arial Narrow" w:cs="Arial"/>
                          <w:sz w:val="22"/>
                          <w:szCs w:val="22"/>
                        </w:rPr>
                      </w:pPr>
                      <w:r>
                        <w:rPr>
                          <w:rFonts w:ascii="Arial Narrow" w:hAnsi="Arial Narrow" w:cs="Arial"/>
                          <w:sz w:val="22"/>
                          <w:szCs w:val="22"/>
                        </w:rPr>
                        <w:t>16. T</w:t>
                      </w:r>
                      <w:r w:rsidRPr="003A7771">
                        <w:rPr>
                          <w:rFonts w:ascii="Arial Narrow" w:hAnsi="Arial Narrow" w:cs="Arial"/>
                          <w:sz w:val="22"/>
                          <w:szCs w:val="22"/>
                        </w:rPr>
                        <w:t>o explain what steps it has taken to ensure the availability and accessibility of appropriate mental health services for those deprived of liberty in Scotland.</w:t>
                      </w:r>
                    </w:p>
                    <w:p w14:paraId="06E3007F" w14:textId="77777777" w:rsidR="00557EF5" w:rsidRPr="003A7771" w:rsidRDefault="00557EF5" w:rsidP="00846A78">
                      <w:pPr>
                        <w:rPr>
                          <w:rFonts w:ascii="Arial Narrow" w:hAnsi="Arial Narrow" w:cs="Arial"/>
                          <w:sz w:val="22"/>
                          <w:szCs w:val="22"/>
                        </w:rPr>
                      </w:pPr>
                    </w:p>
                    <w:p w14:paraId="4D96C8CD" w14:textId="77777777" w:rsidR="00557EF5" w:rsidRPr="003A7771" w:rsidRDefault="00557EF5" w:rsidP="00846A78">
                      <w:pPr>
                        <w:rPr>
                          <w:rFonts w:ascii="Arial Narrow" w:hAnsi="Arial Narrow" w:cs="Arial"/>
                          <w:sz w:val="22"/>
                          <w:szCs w:val="22"/>
                        </w:rPr>
                      </w:pPr>
                      <w:r>
                        <w:rPr>
                          <w:rFonts w:ascii="Arial Narrow" w:hAnsi="Arial Narrow" w:cs="Arial"/>
                          <w:sz w:val="22"/>
                          <w:szCs w:val="22"/>
                        </w:rPr>
                        <w:t>17. T</w:t>
                      </w:r>
                      <w:r w:rsidRPr="003A7771">
                        <w:rPr>
                          <w:rFonts w:ascii="Arial Narrow" w:hAnsi="Arial Narrow" w:cs="Arial"/>
                          <w:sz w:val="22"/>
                          <w:szCs w:val="22"/>
                        </w:rPr>
                        <w:t>o explain what steps it has taken to ensure that mental health legislation operate</w:t>
                      </w:r>
                      <w:r>
                        <w:rPr>
                          <w:rFonts w:ascii="Arial Narrow" w:hAnsi="Arial Narrow" w:cs="Arial"/>
                          <w:sz w:val="22"/>
                          <w:szCs w:val="22"/>
                        </w:rPr>
                        <w:t>s</w:t>
                      </w:r>
                      <w:r w:rsidRPr="003A7771">
                        <w:rPr>
                          <w:rFonts w:ascii="Arial Narrow" w:hAnsi="Arial Narrow" w:cs="Arial"/>
                          <w:sz w:val="22"/>
                          <w:szCs w:val="22"/>
                        </w:rPr>
                        <w:t xml:space="preserve"> effectively in practice</w:t>
                      </w:r>
                      <w:r>
                        <w:rPr>
                          <w:rFonts w:ascii="Arial Narrow" w:hAnsi="Arial Narrow" w:cs="Arial"/>
                          <w:sz w:val="22"/>
                          <w:szCs w:val="22"/>
                        </w:rPr>
                        <w:t xml:space="preserve"> in Scotland</w:t>
                      </w:r>
                      <w:r w:rsidRPr="003A7771">
                        <w:rPr>
                          <w:rFonts w:ascii="Arial Narrow" w:hAnsi="Arial Narrow" w:cs="Arial"/>
                          <w:sz w:val="22"/>
                          <w:szCs w:val="22"/>
                        </w:rPr>
                        <w:t xml:space="preserve">. </w:t>
                      </w:r>
                    </w:p>
                    <w:p w14:paraId="2CA230F2" w14:textId="77777777" w:rsidR="00557EF5" w:rsidRDefault="00557EF5"/>
                    <w:p w14:paraId="653C90E6" w14:textId="7969BDD3" w:rsidR="00557EF5" w:rsidRPr="003A7771" w:rsidRDefault="00557EF5" w:rsidP="00846A78">
                      <w:pPr>
                        <w:rPr>
                          <w:rFonts w:ascii="Arial Narrow" w:hAnsi="Arial Narrow" w:cs="Arial"/>
                          <w:sz w:val="22"/>
                          <w:szCs w:val="22"/>
                        </w:rPr>
                      </w:pPr>
                      <w:r>
                        <w:rPr>
                          <w:rFonts w:ascii="Arial Narrow" w:hAnsi="Arial Narrow" w:cs="Arial"/>
                          <w:sz w:val="22"/>
                          <w:szCs w:val="22"/>
                        </w:rPr>
                        <w:t>18. T</w:t>
                      </w:r>
                      <w:r w:rsidRPr="003A7771">
                        <w:rPr>
                          <w:rFonts w:ascii="Arial Narrow" w:hAnsi="Arial Narrow" w:cs="Arial"/>
                          <w:sz w:val="22"/>
                          <w:szCs w:val="22"/>
                        </w:rPr>
                        <w:t xml:space="preserve">o explain what steps it has taken to ensure the availability and accessibility of education for </w:t>
                      </w:r>
                      <w:r w:rsidRPr="008B43EE">
                        <w:rPr>
                          <w:rFonts w:ascii="Arial Narrow" w:hAnsi="Arial Narrow" w:cs="Arial"/>
                          <w:sz w:val="22"/>
                          <w:szCs w:val="22"/>
                        </w:rPr>
                        <w:t>marginalised children in Scotland, in particular, children in detention</w:t>
                      </w:r>
                      <w:r>
                        <w:rPr>
                          <w:rFonts w:ascii="Arial Narrow" w:hAnsi="Arial Narrow" w:cs="Arial"/>
                          <w:sz w:val="22"/>
                          <w:szCs w:val="22"/>
                        </w:rPr>
                        <w:t>,</w:t>
                      </w:r>
                      <w:r w:rsidRPr="008B43EE">
                        <w:rPr>
                          <w:rFonts w:ascii="Arial Narrow" w:hAnsi="Arial Narrow" w:cs="Arial"/>
                          <w:sz w:val="22"/>
                          <w:szCs w:val="22"/>
                        </w:rPr>
                        <w:t xml:space="preserve"> looked after children</w:t>
                      </w:r>
                      <w:r>
                        <w:rPr>
                          <w:rFonts w:ascii="Arial Narrow" w:hAnsi="Arial Narrow" w:cs="Arial"/>
                          <w:sz w:val="22"/>
                          <w:szCs w:val="22"/>
                        </w:rPr>
                        <w:t xml:space="preserve">, </w:t>
                      </w:r>
                      <w:r w:rsidRPr="008B43EE">
                        <w:rPr>
                          <w:rFonts w:ascii="Arial Narrow" w:hAnsi="Arial Narrow" w:cs="Arial"/>
                          <w:sz w:val="22"/>
                          <w:szCs w:val="22"/>
                        </w:rPr>
                        <w:t>Scottish Gypsy/ Travellers</w:t>
                      </w:r>
                      <w:r>
                        <w:rPr>
                          <w:rFonts w:ascii="Arial Narrow" w:hAnsi="Arial Narrow" w:cs="Arial"/>
                          <w:sz w:val="22"/>
                          <w:szCs w:val="22"/>
                        </w:rPr>
                        <w:t xml:space="preserve"> and asylum seeking children.</w:t>
                      </w:r>
                    </w:p>
                    <w:p w14:paraId="5F8FB15A" w14:textId="77777777" w:rsidR="00557EF5" w:rsidRPr="003A7771" w:rsidRDefault="00557EF5" w:rsidP="00846A78">
                      <w:pPr>
                        <w:rPr>
                          <w:rFonts w:ascii="Arial Narrow" w:hAnsi="Arial Narrow" w:cs="Arial"/>
                          <w:sz w:val="22"/>
                          <w:szCs w:val="22"/>
                        </w:rPr>
                      </w:pPr>
                    </w:p>
                    <w:p w14:paraId="2693B5D2" w14:textId="77777777" w:rsidR="00557EF5" w:rsidRPr="003A7771" w:rsidRDefault="00557EF5" w:rsidP="00846A78">
                      <w:pPr>
                        <w:rPr>
                          <w:rFonts w:ascii="Arial Narrow" w:hAnsi="Arial Narrow" w:cs="Arial"/>
                          <w:sz w:val="22"/>
                          <w:szCs w:val="22"/>
                        </w:rPr>
                      </w:pPr>
                      <w:r>
                        <w:rPr>
                          <w:rFonts w:ascii="Arial Narrow" w:hAnsi="Arial Narrow" w:cs="Arial"/>
                          <w:sz w:val="22"/>
                          <w:szCs w:val="22"/>
                        </w:rPr>
                        <w:t>19. T</w:t>
                      </w:r>
                      <w:r w:rsidRPr="003A7771">
                        <w:rPr>
                          <w:rFonts w:ascii="Arial Narrow" w:hAnsi="Arial Narrow" w:cs="Arial"/>
                          <w:sz w:val="22"/>
                          <w:szCs w:val="22"/>
                        </w:rPr>
                        <w:t xml:space="preserve">o describe what steps it has taken to ensure marginalised groups of children and young people are able to take part in cultural life as a part of their everyday lives in Scotland. </w:t>
                      </w:r>
                    </w:p>
                    <w:p w14:paraId="0BB2F0E4" w14:textId="77777777" w:rsidR="00557EF5" w:rsidRDefault="00557EF5"/>
                  </w:txbxContent>
                </v:textbox>
              </v:shape>
            </w:pict>
          </mc:Fallback>
        </mc:AlternateContent>
      </w:r>
    </w:p>
    <w:p w14:paraId="5C7F9042" w14:textId="77777777" w:rsidR="00846A78" w:rsidRDefault="00846A78" w:rsidP="00846A78">
      <w:pPr>
        <w:rPr>
          <w:rFonts w:ascii="Arial Narrow" w:hAnsi="Arial Narrow" w:cs="Arial"/>
          <w:sz w:val="22"/>
          <w:szCs w:val="22"/>
        </w:rPr>
      </w:pPr>
    </w:p>
    <w:p w14:paraId="24CE2139" w14:textId="77777777" w:rsidR="00846A78" w:rsidRDefault="00846A78" w:rsidP="00846A78">
      <w:pPr>
        <w:rPr>
          <w:rFonts w:ascii="Arial Narrow" w:hAnsi="Arial Narrow" w:cs="Arial"/>
          <w:sz w:val="22"/>
          <w:szCs w:val="22"/>
        </w:rPr>
      </w:pPr>
    </w:p>
    <w:p w14:paraId="12DD5B1B" w14:textId="77777777" w:rsidR="00846A78" w:rsidRDefault="00846A78" w:rsidP="00846A78">
      <w:pPr>
        <w:rPr>
          <w:rFonts w:ascii="Arial Narrow" w:hAnsi="Arial Narrow" w:cs="Arial"/>
          <w:sz w:val="22"/>
          <w:szCs w:val="22"/>
        </w:rPr>
      </w:pPr>
    </w:p>
    <w:p w14:paraId="50FCD4A7" w14:textId="77777777" w:rsidR="00846A78" w:rsidRDefault="00846A78" w:rsidP="00846A78">
      <w:pPr>
        <w:rPr>
          <w:rFonts w:ascii="Arial Narrow" w:hAnsi="Arial Narrow" w:cs="Arial"/>
          <w:sz w:val="22"/>
          <w:szCs w:val="22"/>
        </w:rPr>
      </w:pPr>
    </w:p>
    <w:p w14:paraId="0E76ED34" w14:textId="77777777" w:rsidR="00846A78" w:rsidRDefault="00846A78" w:rsidP="00846A78">
      <w:pPr>
        <w:rPr>
          <w:rFonts w:ascii="Arial Narrow" w:hAnsi="Arial Narrow" w:cs="Arial"/>
          <w:sz w:val="22"/>
          <w:szCs w:val="22"/>
        </w:rPr>
      </w:pPr>
    </w:p>
    <w:p w14:paraId="037691E7" w14:textId="77777777" w:rsidR="00846A78" w:rsidRDefault="00846A78" w:rsidP="00846A78">
      <w:pPr>
        <w:rPr>
          <w:rFonts w:ascii="Arial Narrow" w:hAnsi="Arial Narrow" w:cs="Arial"/>
          <w:sz w:val="22"/>
          <w:szCs w:val="22"/>
        </w:rPr>
      </w:pPr>
    </w:p>
    <w:p w14:paraId="76C7EC42" w14:textId="77777777" w:rsidR="00846A78" w:rsidRDefault="00846A78" w:rsidP="00846A78">
      <w:pPr>
        <w:rPr>
          <w:rFonts w:ascii="Arial Narrow" w:hAnsi="Arial Narrow" w:cs="Arial"/>
          <w:sz w:val="22"/>
          <w:szCs w:val="22"/>
        </w:rPr>
      </w:pPr>
    </w:p>
    <w:p w14:paraId="6EBF99A8" w14:textId="77777777" w:rsidR="00846A78" w:rsidRDefault="00846A78" w:rsidP="00846A78">
      <w:pPr>
        <w:rPr>
          <w:rFonts w:ascii="Arial Narrow" w:hAnsi="Arial Narrow" w:cs="Arial"/>
          <w:sz w:val="22"/>
          <w:szCs w:val="22"/>
        </w:rPr>
      </w:pPr>
    </w:p>
    <w:p w14:paraId="4776C1A2" w14:textId="77777777" w:rsidR="00846A78" w:rsidRDefault="00846A78" w:rsidP="00846A78">
      <w:pPr>
        <w:rPr>
          <w:rFonts w:ascii="Arial Narrow" w:hAnsi="Arial Narrow" w:cs="Arial"/>
          <w:sz w:val="22"/>
          <w:szCs w:val="22"/>
        </w:rPr>
      </w:pPr>
    </w:p>
    <w:p w14:paraId="31EF4A94" w14:textId="77777777" w:rsidR="00846A78" w:rsidRDefault="00846A78" w:rsidP="00846A78">
      <w:pPr>
        <w:rPr>
          <w:rFonts w:ascii="Arial Narrow" w:hAnsi="Arial Narrow" w:cs="Arial"/>
          <w:sz w:val="22"/>
          <w:szCs w:val="22"/>
        </w:rPr>
      </w:pPr>
    </w:p>
    <w:p w14:paraId="440CEABB" w14:textId="77777777" w:rsidR="00846A78" w:rsidRDefault="00846A78" w:rsidP="00846A78">
      <w:pPr>
        <w:rPr>
          <w:rFonts w:ascii="Arial Narrow" w:hAnsi="Arial Narrow" w:cs="Arial"/>
          <w:sz w:val="22"/>
          <w:szCs w:val="22"/>
        </w:rPr>
      </w:pPr>
    </w:p>
    <w:p w14:paraId="3E95CF0A" w14:textId="77777777" w:rsidR="00846A78" w:rsidRDefault="00846A78" w:rsidP="00846A78">
      <w:pPr>
        <w:rPr>
          <w:rFonts w:ascii="Arial Narrow" w:hAnsi="Arial Narrow" w:cs="Arial"/>
          <w:sz w:val="22"/>
          <w:szCs w:val="22"/>
        </w:rPr>
      </w:pPr>
    </w:p>
    <w:p w14:paraId="14349AF0" w14:textId="77777777" w:rsidR="00846A78" w:rsidRDefault="00846A78" w:rsidP="00846A78"/>
    <w:p w14:paraId="412896AB" w14:textId="77777777" w:rsidR="00846A78" w:rsidRPr="00F47177" w:rsidRDefault="00846A78" w:rsidP="00F47177"/>
    <w:p w14:paraId="4D2901C6" w14:textId="77777777" w:rsidR="00846A78" w:rsidRDefault="00846A78" w:rsidP="00447BE9">
      <w:pPr>
        <w:pStyle w:val="Heading1"/>
        <w:rPr>
          <w:rFonts w:ascii="Arial Narrow" w:hAnsi="Arial Narrow"/>
          <w:sz w:val="24"/>
          <w:szCs w:val="24"/>
        </w:rPr>
      </w:pPr>
      <w:bookmarkStart w:id="17" w:name="_Toc309140837"/>
      <w:bookmarkStart w:id="18" w:name="_Toc353549794"/>
      <w:bookmarkStart w:id="19" w:name="_Toc353550341"/>
      <w:bookmarkStart w:id="20" w:name="_Toc421385946"/>
    </w:p>
    <w:p w14:paraId="3935F919" w14:textId="77777777" w:rsidR="001150C7" w:rsidRDefault="001150C7">
      <w:pPr>
        <w:autoSpaceDE/>
        <w:autoSpaceDN/>
        <w:adjustRightInd/>
        <w:spacing w:after="160" w:line="259" w:lineRule="auto"/>
        <w:rPr>
          <w:rFonts w:ascii="Arial Narrow" w:hAnsi="Arial Narrow" w:cs="Arial"/>
          <w:b/>
          <w:bCs/>
          <w:color w:val="21798E"/>
          <w:sz w:val="24"/>
          <w:szCs w:val="24"/>
        </w:rPr>
      </w:pPr>
      <w:r>
        <w:rPr>
          <w:rFonts w:ascii="Arial Narrow" w:hAnsi="Arial Narrow"/>
          <w:sz w:val="24"/>
          <w:szCs w:val="24"/>
        </w:rPr>
        <w:br w:type="page"/>
      </w:r>
    </w:p>
    <w:p w14:paraId="66A20AB2" w14:textId="77777777" w:rsidR="005F3DAC" w:rsidRPr="002A665E" w:rsidRDefault="00447BE9" w:rsidP="00447BE9">
      <w:pPr>
        <w:pStyle w:val="Heading1"/>
        <w:rPr>
          <w:rFonts w:ascii="Arial Narrow" w:hAnsi="Arial Narrow"/>
          <w:color w:val="2F5496" w:themeColor="accent5" w:themeShade="BF"/>
          <w:sz w:val="24"/>
          <w:szCs w:val="24"/>
        </w:rPr>
      </w:pPr>
      <w:bookmarkStart w:id="21" w:name="_Toc449017028"/>
      <w:r w:rsidRPr="002A665E">
        <w:rPr>
          <w:rFonts w:ascii="Arial Narrow" w:hAnsi="Arial Narrow"/>
          <w:color w:val="2F5496" w:themeColor="accent5" w:themeShade="BF"/>
          <w:sz w:val="24"/>
          <w:szCs w:val="24"/>
        </w:rPr>
        <w:lastRenderedPageBreak/>
        <w:t>P</w:t>
      </w:r>
      <w:r w:rsidR="00CD2863" w:rsidRPr="002A665E">
        <w:rPr>
          <w:rFonts w:ascii="Arial Narrow" w:hAnsi="Arial Narrow"/>
          <w:color w:val="2F5496" w:themeColor="accent5" w:themeShade="BF"/>
          <w:sz w:val="24"/>
          <w:szCs w:val="24"/>
        </w:rPr>
        <w:t>art II. Introduction, Scope and Structure</w:t>
      </w:r>
      <w:bookmarkEnd w:id="21"/>
    </w:p>
    <w:p w14:paraId="71814DF7" w14:textId="77777777" w:rsidR="00846A78" w:rsidRPr="00D51E9B" w:rsidRDefault="00846A78" w:rsidP="00453499">
      <w:pPr>
        <w:spacing w:line="240" w:lineRule="auto"/>
        <w:rPr>
          <w:rFonts w:ascii="Arial Narrow" w:hAnsi="Arial Narrow" w:cs="Arial"/>
          <w:sz w:val="16"/>
          <w:szCs w:val="16"/>
        </w:rPr>
      </w:pPr>
    </w:p>
    <w:p w14:paraId="0898EDE0" w14:textId="704BE4BB" w:rsidR="000B318C" w:rsidRDefault="005F3DAC" w:rsidP="00453499">
      <w:pPr>
        <w:spacing w:line="240" w:lineRule="auto"/>
        <w:rPr>
          <w:rFonts w:ascii="Arial Narrow" w:hAnsi="Arial Narrow" w:cs="Arial"/>
          <w:sz w:val="24"/>
          <w:szCs w:val="24"/>
        </w:rPr>
      </w:pPr>
      <w:r w:rsidRPr="004028AD">
        <w:rPr>
          <w:rFonts w:ascii="Arial Narrow" w:hAnsi="Arial Narrow" w:cs="Arial"/>
          <w:sz w:val="24"/>
          <w:szCs w:val="24"/>
        </w:rPr>
        <w:t xml:space="preserve">1. SHRC welcomes the opportunity to make this submission to the Committee on Economic, Social and Cultural Rights (hereafter the Committee) for </w:t>
      </w:r>
      <w:r w:rsidR="000B318C" w:rsidRPr="000B318C">
        <w:rPr>
          <w:rFonts w:ascii="Arial Narrow" w:hAnsi="Arial Narrow" w:cs="Arial"/>
          <w:sz w:val="24"/>
          <w:szCs w:val="24"/>
        </w:rPr>
        <w:t>the sixth periodic report of the United Kingdom of Great Britain and Northern Ireland</w:t>
      </w:r>
      <w:r w:rsidRPr="004028AD">
        <w:rPr>
          <w:rFonts w:ascii="Arial Narrow" w:hAnsi="Arial Narrow" w:cs="Arial"/>
          <w:sz w:val="24"/>
          <w:szCs w:val="24"/>
        </w:rPr>
        <w:t xml:space="preserve">. This </w:t>
      </w:r>
      <w:r w:rsidRPr="002A665E">
        <w:rPr>
          <w:rFonts w:ascii="Arial Narrow" w:hAnsi="Arial Narrow" w:cs="Arial"/>
          <w:b/>
          <w:sz w:val="24"/>
          <w:szCs w:val="24"/>
        </w:rPr>
        <w:t>report covers</w:t>
      </w:r>
      <w:r w:rsidRPr="004028AD">
        <w:rPr>
          <w:rFonts w:ascii="Arial Narrow" w:hAnsi="Arial Narrow" w:cs="Arial"/>
          <w:sz w:val="24"/>
          <w:szCs w:val="24"/>
        </w:rPr>
        <w:t xml:space="preserve"> the legal framework, policies and practices in Scotland</w:t>
      </w:r>
      <w:r w:rsidR="000B318C">
        <w:rPr>
          <w:rFonts w:ascii="Arial Narrow" w:hAnsi="Arial Narrow" w:cs="Arial"/>
          <w:sz w:val="24"/>
          <w:szCs w:val="24"/>
        </w:rPr>
        <w:t>:</w:t>
      </w:r>
      <w:r w:rsidRPr="004028AD">
        <w:rPr>
          <w:rFonts w:ascii="Arial Narrow" w:hAnsi="Arial Narrow" w:cs="Arial"/>
          <w:sz w:val="24"/>
          <w:szCs w:val="24"/>
        </w:rPr>
        <w:t xml:space="preserve"> </w:t>
      </w:r>
      <w:r w:rsidR="000B318C" w:rsidRPr="004028AD">
        <w:rPr>
          <w:rFonts w:ascii="Arial Narrow" w:hAnsi="Arial Narrow" w:cs="Arial"/>
          <w:sz w:val="24"/>
          <w:szCs w:val="24"/>
        </w:rPr>
        <w:t xml:space="preserve">The Scotland Act 1998 requires both the Scottish Parliament and Scottish Government  to act compatibly with both the European Convention on Human Rights </w:t>
      </w:r>
      <w:r w:rsidR="000E5B7B">
        <w:rPr>
          <w:rFonts w:ascii="Arial Narrow" w:hAnsi="Arial Narrow" w:cs="Arial"/>
          <w:sz w:val="24"/>
          <w:szCs w:val="24"/>
        </w:rPr>
        <w:t xml:space="preserve">(ECHR) </w:t>
      </w:r>
      <w:r w:rsidR="000B318C" w:rsidRPr="004028AD">
        <w:rPr>
          <w:rFonts w:ascii="Arial Narrow" w:hAnsi="Arial Narrow" w:cs="Arial"/>
          <w:sz w:val="24"/>
          <w:szCs w:val="24"/>
        </w:rPr>
        <w:t>and EU law when exercising relevant functions. In addition, ‘observing and implementing UK international human rights obligations’ are matters that can be taken forward by the Scottish Parliament or Scottish Ministers.</w:t>
      </w:r>
    </w:p>
    <w:p w14:paraId="6DEA68A3" w14:textId="77777777" w:rsidR="000B318C" w:rsidRDefault="000B318C" w:rsidP="00453499">
      <w:pPr>
        <w:spacing w:line="240" w:lineRule="auto"/>
        <w:rPr>
          <w:rFonts w:ascii="Arial Narrow" w:hAnsi="Arial Narrow" w:cs="Arial"/>
          <w:sz w:val="24"/>
          <w:szCs w:val="24"/>
        </w:rPr>
      </w:pPr>
    </w:p>
    <w:p w14:paraId="54BD333E" w14:textId="77777777" w:rsidR="005F3DAC" w:rsidRPr="004028AD" w:rsidRDefault="000B318C" w:rsidP="00453499">
      <w:pPr>
        <w:spacing w:line="240" w:lineRule="auto"/>
        <w:rPr>
          <w:rFonts w:ascii="Arial Narrow" w:hAnsi="Arial Narrow" w:cs="Arial"/>
          <w:sz w:val="24"/>
          <w:szCs w:val="24"/>
        </w:rPr>
      </w:pPr>
      <w:r>
        <w:rPr>
          <w:rFonts w:ascii="Arial Narrow" w:hAnsi="Arial Narrow" w:cs="Arial"/>
          <w:sz w:val="24"/>
          <w:szCs w:val="24"/>
        </w:rPr>
        <w:t xml:space="preserve">2. </w:t>
      </w:r>
      <w:r w:rsidR="005F3DAC" w:rsidRPr="004028AD">
        <w:rPr>
          <w:rFonts w:ascii="Arial Narrow" w:hAnsi="Arial Narrow" w:cs="Arial"/>
          <w:sz w:val="24"/>
          <w:szCs w:val="24"/>
        </w:rPr>
        <w:t xml:space="preserve">Under the terms of the Scotland Act 1998 all issues which are not explicitly reserved to the UK Parliament are </w:t>
      </w:r>
      <w:r w:rsidR="005F3DAC" w:rsidRPr="002A665E">
        <w:rPr>
          <w:rFonts w:ascii="Arial Narrow" w:hAnsi="Arial Narrow" w:cs="Arial"/>
          <w:b/>
          <w:sz w:val="24"/>
          <w:szCs w:val="24"/>
        </w:rPr>
        <w:t>devolved to the Scottish Parliament</w:t>
      </w:r>
      <w:r w:rsidR="005F3DAC" w:rsidRPr="004028AD">
        <w:rPr>
          <w:rFonts w:ascii="Arial Narrow" w:hAnsi="Arial Narrow" w:cs="Arial"/>
          <w:sz w:val="24"/>
          <w:szCs w:val="24"/>
        </w:rPr>
        <w:t xml:space="preserve">. Consequently issues such as justice, health and social care, education and training as well as many aspects of transport and environment are within the powers of the Scottish Parliament and responsibilities of the Scottish Government. To give proper consideration to the devolution settlement is central to ensuring that law, policy and practice in Scotland are fully compliant with the International Covenant on Economic, Social and Cultural Rights (ICESCR). </w:t>
      </w:r>
    </w:p>
    <w:bookmarkEnd w:id="17"/>
    <w:bookmarkEnd w:id="18"/>
    <w:bookmarkEnd w:id="19"/>
    <w:bookmarkEnd w:id="20"/>
    <w:p w14:paraId="7963BF71" w14:textId="77777777" w:rsidR="005F3DAC" w:rsidRPr="004028AD" w:rsidRDefault="005F3DAC" w:rsidP="00453499">
      <w:pPr>
        <w:pStyle w:val="Heading2"/>
        <w:spacing w:line="240" w:lineRule="auto"/>
        <w:rPr>
          <w:rFonts w:ascii="Arial Narrow" w:hAnsi="Arial Narrow"/>
          <w:b w:val="0"/>
          <w:bCs w:val="0"/>
          <w:iCs w:val="0"/>
          <w:color w:val="auto"/>
          <w:sz w:val="24"/>
          <w:szCs w:val="24"/>
          <w:shd w:val="clear" w:color="auto" w:fill="auto"/>
          <w:lang w:eastAsia="en-US"/>
        </w:rPr>
      </w:pPr>
    </w:p>
    <w:p w14:paraId="02B43DCD" w14:textId="77777777" w:rsidR="005F3DAC" w:rsidRPr="002A665E" w:rsidRDefault="00A9646F" w:rsidP="00453499">
      <w:pPr>
        <w:pStyle w:val="Heading2"/>
        <w:spacing w:line="240" w:lineRule="auto"/>
        <w:rPr>
          <w:rFonts w:ascii="Arial Narrow" w:hAnsi="Arial Narrow"/>
          <w:color w:val="2F5496" w:themeColor="accent5" w:themeShade="BF"/>
          <w:sz w:val="24"/>
          <w:szCs w:val="24"/>
        </w:rPr>
      </w:pPr>
      <w:bookmarkStart w:id="22" w:name="_Toc449017029"/>
      <w:r w:rsidRPr="002A665E">
        <w:rPr>
          <w:rFonts w:ascii="Arial Narrow" w:hAnsi="Arial Narrow"/>
          <w:color w:val="2F5496" w:themeColor="accent5" w:themeShade="BF"/>
          <w:sz w:val="24"/>
          <w:szCs w:val="24"/>
        </w:rPr>
        <w:t>Structure of the report</w:t>
      </w:r>
      <w:bookmarkEnd w:id="22"/>
    </w:p>
    <w:p w14:paraId="57B39CBD" w14:textId="77777777" w:rsidR="00A9646F" w:rsidRPr="00D51E9B" w:rsidRDefault="00A9646F" w:rsidP="00453499">
      <w:pPr>
        <w:pStyle w:val="Heading2"/>
        <w:tabs>
          <w:tab w:val="left" w:pos="2456"/>
        </w:tabs>
        <w:spacing w:line="240" w:lineRule="auto"/>
        <w:rPr>
          <w:rFonts w:ascii="Arial Narrow" w:hAnsi="Arial Narrow"/>
          <w:sz w:val="16"/>
          <w:szCs w:val="16"/>
        </w:rPr>
      </w:pPr>
      <w:r w:rsidRPr="004028AD">
        <w:rPr>
          <w:rFonts w:ascii="Arial Narrow" w:hAnsi="Arial Narrow"/>
          <w:sz w:val="24"/>
          <w:szCs w:val="24"/>
        </w:rPr>
        <w:t xml:space="preserve"> </w:t>
      </w:r>
    </w:p>
    <w:p w14:paraId="2090F281" w14:textId="77777777" w:rsidR="00A9646F" w:rsidRPr="004028AD" w:rsidRDefault="005F3DAC" w:rsidP="001150C7">
      <w:pPr>
        <w:pStyle w:val="Default"/>
        <w:spacing w:line="240" w:lineRule="auto"/>
        <w:jc w:val="left"/>
        <w:rPr>
          <w:rFonts w:ascii="Arial Narrow" w:hAnsi="Arial Narrow"/>
          <w:sz w:val="24"/>
          <w:szCs w:val="24"/>
        </w:rPr>
      </w:pPr>
      <w:r w:rsidRPr="004028AD">
        <w:rPr>
          <w:rFonts w:ascii="Arial Narrow" w:hAnsi="Arial Narrow"/>
          <w:sz w:val="24"/>
          <w:szCs w:val="24"/>
        </w:rPr>
        <w:t>3</w:t>
      </w:r>
      <w:r w:rsidR="00A9646F" w:rsidRPr="004028AD">
        <w:rPr>
          <w:rFonts w:ascii="Arial Narrow" w:hAnsi="Arial Narrow"/>
          <w:sz w:val="24"/>
          <w:szCs w:val="24"/>
        </w:rPr>
        <w:t xml:space="preserve">. In selecting material for this report we have followed the </w:t>
      </w:r>
      <w:r w:rsidR="00A9646F" w:rsidRPr="002A665E">
        <w:rPr>
          <w:rFonts w:ascii="Arial Narrow" w:hAnsi="Arial Narrow"/>
          <w:b/>
          <w:sz w:val="24"/>
          <w:szCs w:val="24"/>
        </w:rPr>
        <w:t>ICESCR structure</w:t>
      </w:r>
      <w:r w:rsidR="00A9646F" w:rsidRPr="004028AD">
        <w:rPr>
          <w:rFonts w:ascii="Arial Narrow" w:hAnsi="Arial Narrow"/>
          <w:sz w:val="24"/>
          <w:szCs w:val="24"/>
        </w:rPr>
        <w:t xml:space="preserve">. This submission focuses specifically on </w:t>
      </w:r>
      <w:r w:rsidRPr="004028AD">
        <w:rPr>
          <w:rFonts w:ascii="Arial Narrow" w:hAnsi="Arial Narrow"/>
          <w:sz w:val="24"/>
          <w:szCs w:val="24"/>
        </w:rPr>
        <w:t>updating the information/data from our previous report to the LOI</w:t>
      </w:r>
      <w:r w:rsidR="00A9646F" w:rsidRPr="004028AD">
        <w:rPr>
          <w:rFonts w:ascii="Arial Narrow" w:hAnsi="Arial Narrow"/>
          <w:sz w:val="24"/>
          <w:szCs w:val="24"/>
        </w:rPr>
        <w:t>. The report contains a number of questions that we suggest the Committee put to the UK</w:t>
      </w:r>
      <w:r w:rsidR="001B1E0B" w:rsidRPr="004028AD">
        <w:rPr>
          <w:rFonts w:ascii="Arial Narrow" w:hAnsi="Arial Narrow"/>
          <w:sz w:val="24"/>
          <w:szCs w:val="24"/>
        </w:rPr>
        <w:t xml:space="preserve"> during the periodic review</w:t>
      </w:r>
      <w:r w:rsidR="0082038C" w:rsidRPr="004028AD">
        <w:rPr>
          <w:rFonts w:ascii="Arial Narrow" w:hAnsi="Arial Narrow"/>
          <w:sz w:val="24"/>
          <w:szCs w:val="24"/>
        </w:rPr>
        <w:t xml:space="preserve"> and a background information that supports such questions</w:t>
      </w:r>
      <w:r w:rsidR="00A9646F" w:rsidRPr="004028AD">
        <w:rPr>
          <w:rFonts w:ascii="Arial Narrow" w:hAnsi="Arial Narrow"/>
          <w:sz w:val="24"/>
          <w:szCs w:val="24"/>
        </w:rPr>
        <w:t xml:space="preserve">. </w:t>
      </w:r>
    </w:p>
    <w:p w14:paraId="73B4024C" w14:textId="77777777" w:rsidR="00A9646F" w:rsidRPr="004028AD" w:rsidRDefault="00A9646F" w:rsidP="001150C7">
      <w:pPr>
        <w:pStyle w:val="Default"/>
        <w:spacing w:line="240" w:lineRule="auto"/>
        <w:jc w:val="left"/>
        <w:rPr>
          <w:rFonts w:ascii="Arial Narrow" w:hAnsi="Arial Narrow"/>
          <w:sz w:val="24"/>
          <w:szCs w:val="24"/>
        </w:rPr>
      </w:pPr>
    </w:p>
    <w:p w14:paraId="5BC909BB" w14:textId="77777777" w:rsidR="005F3DAC" w:rsidRPr="002A665E" w:rsidRDefault="00A9646F" w:rsidP="006B7F71">
      <w:pPr>
        <w:pStyle w:val="Heading2"/>
        <w:spacing w:line="240" w:lineRule="auto"/>
        <w:rPr>
          <w:rFonts w:ascii="Arial Narrow" w:hAnsi="Arial Narrow"/>
          <w:color w:val="2F5496" w:themeColor="accent5" w:themeShade="BF"/>
          <w:sz w:val="24"/>
          <w:szCs w:val="24"/>
        </w:rPr>
      </w:pPr>
      <w:bookmarkStart w:id="23" w:name="_Toc449017030"/>
      <w:r w:rsidRPr="002A665E">
        <w:rPr>
          <w:rFonts w:ascii="Arial Narrow" w:hAnsi="Arial Narrow"/>
          <w:color w:val="2F5496" w:themeColor="accent5" w:themeShade="BF"/>
          <w:sz w:val="24"/>
          <w:szCs w:val="24"/>
        </w:rPr>
        <w:t>Sources</w:t>
      </w:r>
      <w:bookmarkEnd w:id="23"/>
    </w:p>
    <w:p w14:paraId="4A8728F8" w14:textId="77777777" w:rsidR="00A9646F" w:rsidRPr="00D51E9B" w:rsidRDefault="00A9646F">
      <w:pPr>
        <w:pStyle w:val="Heading2"/>
        <w:tabs>
          <w:tab w:val="left" w:pos="417"/>
        </w:tabs>
        <w:spacing w:line="240" w:lineRule="auto"/>
        <w:rPr>
          <w:rFonts w:ascii="Arial Narrow" w:hAnsi="Arial Narrow"/>
          <w:sz w:val="16"/>
          <w:szCs w:val="16"/>
        </w:rPr>
      </w:pPr>
      <w:r w:rsidRPr="004028AD">
        <w:rPr>
          <w:rFonts w:ascii="Arial Narrow" w:hAnsi="Arial Narrow"/>
          <w:sz w:val="24"/>
          <w:szCs w:val="24"/>
        </w:rPr>
        <w:t xml:space="preserve"> </w:t>
      </w:r>
      <w:r w:rsidR="005F3DAC" w:rsidRPr="004028AD">
        <w:rPr>
          <w:rFonts w:ascii="Arial Narrow" w:hAnsi="Arial Narrow"/>
          <w:sz w:val="24"/>
          <w:szCs w:val="24"/>
        </w:rPr>
        <w:tab/>
      </w:r>
    </w:p>
    <w:p w14:paraId="3E3B8A5C" w14:textId="77777777" w:rsidR="0047446A" w:rsidRPr="004028AD" w:rsidRDefault="005F3DAC" w:rsidP="001150C7">
      <w:pPr>
        <w:pStyle w:val="Default"/>
        <w:spacing w:line="240" w:lineRule="auto"/>
        <w:jc w:val="left"/>
        <w:rPr>
          <w:rFonts w:ascii="Arial Narrow" w:hAnsi="Arial Narrow"/>
          <w:sz w:val="24"/>
          <w:szCs w:val="24"/>
        </w:rPr>
      </w:pPr>
      <w:r w:rsidRPr="004028AD">
        <w:rPr>
          <w:rFonts w:ascii="Arial Narrow" w:hAnsi="Arial Narrow"/>
          <w:sz w:val="24"/>
          <w:szCs w:val="24"/>
        </w:rPr>
        <w:t>4</w:t>
      </w:r>
      <w:r w:rsidR="00A9646F" w:rsidRPr="004028AD">
        <w:rPr>
          <w:rFonts w:ascii="Arial Narrow" w:hAnsi="Arial Narrow"/>
          <w:sz w:val="24"/>
          <w:szCs w:val="24"/>
        </w:rPr>
        <w:t xml:space="preserve">. This report draws primarily on a </w:t>
      </w:r>
      <w:r w:rsidR="00510002" w:rsidRPr="004028AD">
        <w:rPr>
          <w:rFonts w:ascii="Arial Narrow" w:hAnsi="Arial Narrow"/>
          <w:sz w:val="24"/>
          <w:szCs w:val="24"/>
        </w:rPr>
        <w:t xml:space="preserve">three </w:t>
      </w:r>
      <w:r w:rsidR="00A9646F" w:rsidRPr="004028AD">
        <w:rPr>
          <w:rFonts w:ascii="Arial Narrow" w:hAnsi="Arial Narrow"/>
          <w:sz w:val="24"/>
          <w:szCs w:val="24"/>
        </w:rPr>
        <w:t xml:space="preserve">year research project by SHRC which culminated in the publication of </w:t>
      </w:r>
      <w:r w:rsidR="00A9646F" w:rsidRPr="001150C7">
        <w:rPr>
          <w:rFonts w:ascii="Arial Narrow" w:hAnsi="Arial Narrow"/>
          <w:i/>
          <w:sz w:val="24"/>
          <w:szCs w:val="24"/>
        </w:rPr>
        <w:t>Getting it Right: human rights in Scotland</w:t>
      </w:r>
      <w:r w:rsidR="00A9646F" w:rsidRPr="004028AD">
        <w:rPr>
          <w:rFonts w:ascii="Arial Narrow" w:hAnsi="Arial Narrow"/>
          <w:sz w:val="24"/>
          <w:szCs w:val="24"/>
        </w:rPr>
        <w:t xml:space="preserve"> in October 2012, and the evidence gathered through the implementation of SNAP. It also draws </w:t>
      </w:r>
      <w:r w:rsidR="001B1E0B" w:rsidRPr="004028AD">
        <w:rPr>
          <w:rFonts w:ascii="Arial Narrow" w:hAnsi="Arial Narrow"/>
          <w:sz w:val="24"/>
          <w:szCs w:val="24"/>
        </w:rPr>
        <w:t xml:space="preserve">on </w:t>
      </w:r>
      <w:r w:rsidR="00A9646F" w:rsidRPr="004028AD">
        <w:rPr>
          <w:rFonts w:ascii="Arial Narrow" w:hAnsi="Arial Narrow"/>
          <w:sz w:val="24"/>
          <w:szCs w:val="24"/>
        </w:rPr>
        <w:t xml:space="preserve">other </w:t>
      </w:r>
      <w:r w:rsidR="0082038C" w:rsidRPr="004028AD">
        <w:rPr>
          <w:rFonts w:ascii="Arial Narrow" w:hAnsi="Arial Narrow"/>
          <w:sz w:val="24"/>
          <w:szCs w:val="24"/>
        </w:rPr>
        <w:t xml:space="preserve">and more recent </w:t>
      </w:r>
      <w:r w:rsidR="00A9646F" w:rsidRPr="004028AD">
        <w:rPr>
          <w:rFonts w:ascii="Arial Narrow" w:hAnsi="Arial Narrow"/>
          <w:sz w:val="24"/>
          <w:szCs w:val="24"/>
        </w:rPr>
        <w:t>institutional</w:t>
      </w:r>
      <w:r w:rsidR="002A665E">
        <w:rPr>
          <w:rFonts w:ascii="Arial Narrow" w:hAnsi="Arial Narrow"/>
          <w:sz w:val="24"/>
          <w:szCs w:val="24"/>
        </w:rPr>
        <w:t xml:space="preserve">, academic </w:t>
      </w:r>
      <w:r w:rsidRPr="004028AD">
        <w:rPr>
          <w:rFonts w:ascii="Arial Narrow" w:hAnsi="Arial Narrow"/>
          <w:sz w:val="24"/>
          <w:szCs w:val="24"/>
        </w:rPr>
        <w:t xml:space="preserve">and external </w:t>
      </w:r>
      <w:r w:rsidR="00A9646F" w:rsidRPr="004028AD">
        <w:rPr>
          <w:rFonts w:ascii="Arial Narrow" w:hAnsi="Arial Narrow"/>
          <w:sz w:val="24"/>
          <w:szCs w:val="24"/>
        </w:rPr>
        <w:t xml:space="preserve">sources, </w:t>
      </w:r>
      <w:r w:rsidR="0082038C" w:rsidRPr="004028AD">
        <w:rPr>
          <w:rFonts w:ascii="Arial Narrow" w:hAnsi="Arial Narrow"/>
          <w:sz w:val="24"/>
          <w:szCs w:val="24"/>
        </w:rPr>
        <w:t xml:space="preserve">including reports published by NGOs, Ombudsmen, inspectorates and regulators and EHRC Scotland as well as </w:t>
      </w:r>
      <w:r w:rsidR="00A9646F" w:rsidRPr="004028AD">
        <w:rPr>
          <w:rFonts w:ascii="Arial Narrow" w:hAnsi="Arial Narrow"/>
          <w:sz w:val="24"/>
          <w:szCs w:val="24"/>
        </w:rPr>
        <w:t>our interventions and responses to consultations about proposed legislative changes</w:t>
      </w:r>
      <w:r w:rsidR="0082038C" w:rsidRPr="004028AD">
        <w:rPr>
          <w:rFonts w:ascii="Arial Narrow" w:hAnsi="Arial Narrow"/>
          <w:sz w:val="24"/>
          <w:szCs w:val="24"/>
        </w:rPr>
        <w:t>.</w:t>
      </w:r>
      <w:r w:rsidR="00A9646F" w:rsidRPr="004028AD">
        <w:rPr>
          <w:rFonts w:ascii="Arial Narrow" w:hAnsi="Arial Narrow"/>
          <w:sz w:val="24"/>
          <w:szCs w:val="24"/>
        </w:rPr>
        <w:t xml:space="preserve"> </w:t>
      </w:r>
    </w:p>
    <w:p w14:paraId="0D37C437" w14:textId="77777777" w:rsidR="0047446A" w:rsidRPr="004028AD" w:rsidRDefault="0047446A" w:rsidP="001150C7">
      <w:pPr>
        <w:pStyle w:val="Default"/>
        <w:spacing w:line="240" w:lineRule="auto"/>
        <w:jc w:val="left"/>
        <w:rPr>
          <w:rFonts w:ascii="Arial Narrow" w:hAnsi="Arial Narrow"/>
          <w:sz w:val="24"/>
          <w:szCs w:val="24"/>
        </w:rPr>
      </w:pPr>
    </w:p>
    <w:p w14:paraId="2F6F2ED3" w14:textId="77777777" w:rsidR="00675CA9" w:rsidRDefault="0082038C" w:rsidP="001150C7">
      <w:pPr>
        <w:pStyle w:val="Default"/>
        <w:spacing w:line="240" w:lineRule="auto"/>
        <w:jc w:val="left"/>
        <w:rPr>
          <w:i/>
          <w:sz w:val="24"/>
          <w:szCs w:val="24"/>
        </w:rPr>
      </w:pPr>
      <w:r w:rsidRPr="004028AD">
        <w:rPr>
          <w:rFonts w:ascii="Arial Narrow" w:hAnsi="Arial Narrow"/>
          <w:sz w:val="24"/>
          <w:szCs w:val="24"/>
        </w:rPr>
        <w:t xml:space="preserve">5. </w:t>
      </w:r>
      <w:r w:rsidR="00A9646F" w:rsidRPr="004028AD">
        <w:rPr>
          <w:rFonts w:ascii="Arial Narrow" w:hAnsi="Arial Narrow"/>
          <w:sz w:val="24"/>
          <w:szCs w:val="24"/>
        </w:rPr>
        <w:t>The SHRC would be very pleased to provide any clarification, further information, or other assistance to Committee before, during or after the forthcoming session.</w:t>
      </w:r>
      <w:r w:rsidR="001263A1" w:rsidRPr="004028AD">
        <w:rPr>
          <w:rFonts w:ascii="Arial Narrow" w:hAnsi="Arial Narrow"/>
          <w:sz w:val="24"/>
          <w:szCs w:val="24"/>
        </w:rPr>
        <w:t xml:space="preserve"> </w:t>
      </w:r>
      <w:r w:rsidR="00A9646F" w:rsidRPr="004028AD">
        <w:rPr>
          <w:rFonts w:ascii="Arial Narrow" w:hAnsi="Arial Narrow"/>
          <w:sz w:val="24"/>
          <w:szCs w:val="24"/>
        </w:rPr>
        <w:t>SHRC would also like to inform the committee that it wishes to attend the</w:t>
      </w:r>
      <w:r w:rsidRPr="004028AD">
        <w:rPr>
          <w:rFonts w:ascii="Arial Narrow" w:hAnsi="Arial Narrow"/>
          <w:sz w:val="24"/>
          <w:szCs w:val="24"/>
        </w:rPr>
        <w:t xml:space="preserve"> State </w:t>
      </w:r>
      <w:r w:rsidR="006B7F71">
        <w:rPr>
          <w:rFonts w:ascii="Arial Narrow" w:hAnsi="Arial Narrow"/>
          <w:sz w:val="24"/>
          <w:szCs w:val="24"/>
        </w:rPr>
        <w:t xml:space="preserve">Party </w:t>
      </w:r>
      <w:r w:rsidRPr="004028AD">
        <w:rPr>
          <w:rFonts w:ascii="Arial Narrow" w:hAnsi="Arial Narrow"/>
          <w:sz w:val="24"/>
          <w:szCs w:val="24"/>
        </w:rPr>
        <w:t xml:space="preserve">review </w:t>
      </w:r>
      <w:r w:rsidR="00A9646F" w:rsidRPr="004028AD">
        <w:rPr>
          <w:rFonts w:ascii="Arial Narrow" w:hAnsi="Arial Narrow"/>
          <w:sz w:val="24"/>
          <w:szCs w:val="24"/>
        </w:rPr>
        <w:t>in order to provide oral evidence and answer any question the Committee may have in relation to the issues raised in this submission.</w:t>
      </w:r>
      <w:r w:rsidR="00A9646F" w:rsidRPr="005F3DAC">
        <w:rPr>
          <w:i/>
          <w:sz w:val="24"/>
          <w:szCs w:val="24"/>
        </w:rPr>
        <w:t xml:space="preserve"> </w:t>
      </w:r>
    </w:p>
    <w:p w14:paraId="57641B02" w14:textId="77777777" w:rsidR="001150C7" w:rsidRDefault="001150C7">
      <w:pPr>
        <w:autoSpaceDE/>
        <w:autoSpaceDN/>
        <w:adjustRightInd/>
        <w:spacing w:after="160" w:line="259" w:lineRule="auto"/>
        <w:rPr>
          <w:rFonts w:ascii="Arial" w:eastAsia="Times New Roman" w:hAnsi="Arial" w:cs="Arial"/>
          <w:color w:val="000000"/>
          <w:sz w:val="24"/>
          <w:szCs w:val="24"/>
          <w:lang w:eastAsia="en-GB"/>
        </w:rPr>
      </w:pPr>
      <w:r>
        <w:rPr>
          <w:sz w:val="24"/>
          <w:szCs w:val="24"/>
        </w:rPr>
        <w:br w:type="page"/>
      </w:r>
    </w:p>
    <w:p w14:paraId="366D0B12" w14:textId="77777777" w:rsidR="003B4C84" w:rsidRPr="00282688" w:rsidRDefault="00391D73" w:rsidP="004028AD">
      <w:pPr>
        <w:pStyle w:val="Heading1"/>
        <w:spacing w:line="276" w:lineRule="auto"/>
        <w:rPr>
          <w:rFonts w:ascii="Arial Narrow" w:hAnsi="Arial Narrow"/>
          <w:color w:val="1F4E79" w:themeColor="accent1" w:themeShade="80"/>
          <w:sz w:val="24"/>
          <w:szCs w:val="24"/>
        </w:rPr>
      </w:pPr>
      <w:bookmarkStart w:id="24" w:name="_Toc449017031"/>
      <w:r w:rsidRPr="00282688">
        <w:rPr>
          <w:rFonts w:ascii="Arial Narrow" w:hAnsi="Arial Narrow"/>
          <w:color w:val="1F4E79" w:themeColor="accent1" w:themeShade="80"/>
          <w:sz w:val="24"/>
          <w:szCs w:val="24"/>
        </w:rPr>
        <w:lastRenderedPageBreak/>
        <w:t>Part III. Background of Questions</w:t>
      </w:r>
      <w:bookmarkEnd w:id="24"/>
    </w:p>
    <w:p w14:paraId="104E883C" w14:textId="77777777" w:rsidR="00391D73" w:rsidRPr="00282688" w:rsidRDefault="00391D73" w:rsidP="004028AD">
      <w:pPr>
        <w:spacing w:line="276" w:lineRule="auto"/>
        <w:rPr>
          <w:rFonts w:ascii="Arial Narrow" w:hAnsi="Arial Narrow" w:cs="Arial"/>
          <w:color w:val="1F4E79" w:themeColor="accent1" w:themeShade="80"/>
          <w:sz w:val="16"/>
          <w:szCs w:val="16"/>
          <w:lang w:eastAsia="en-GB"/>
        </w:rPr>
      </w:pPr>
    </w:p>
    <w:p w14:paraId="2FCD1F58" w14:textId="77777777" w:rsidR="0082038C" w:rsidRPr="00282688" w:rsidRDefault="006813DA" w:rsidP="004028AD">
      <w:pPr>
        <w:pStyle w:val="Heading2"/>
        <w:spacing w:line="276" w:lineRule="auto"/>
        <w:rPr>
          <w:rFonts w:ascii="Arial Narrow" w:hAnsi="Arial Narrow"/>
          <w:color w:val="1F4E79" w:themeColor="accent1" w:themeShade="80"/>
          <w:sz w:val="24"/>
          <w:szCs w:val="24"/>
        </w:rPr>
      </w:pPr>
      <w:bookmarkStart w:id="25" w:name="_Toc449017032"/>
      <w:r w:rsidRPr="00282688">
        <w:rPr>
          <w:rFonts w:ascii="Arial Narrow" w:hAnsi="Arial Narrow"/>
          <w:color w:val="1F4E79" w:themeColor="accent1" w:themeShade="80"/>
          <w:sz w:val="24"/>
          <w:szCs w:val="24"/>
        </w:rPr>
        <w:t xml:space="preserve">Articles 1 to 5 </w:t>
      </w:r>
      <w:r w:rsidR="00072ACC" w:rsidRPr="00282688">
        <w:rPr>
          <w:rFonts w:ascii="Arial Narrow" w:hAnsi="Arial Narrow"/>
          <w:color w:val="1F4E79" w:themeColor="accent1" w:themeShade="80"/>
          <w:sz w:val="24"/>
          <w:szCs w:val="24"/>
        </w:rPr>
        <w:t>- I</w:t>
      </w:r>
      <w:r w:rsidR="003B4C84" w:rsidRPr="00282688">
        <w:rPr>
          <w:rFonts w:ascii="Arial Narrow" w:hAnsi="Arial Narrow"/>
          <w:color w:val="1F4E79" w:themeColor="accent1" w:themeShade="80"/>
          <w:sz w:val="24"/>
          <w:szCs w:val="24"/>
        </w:rPr>
        <w:t xml:space="preserve">mplementation and </w:t>
      </w:r>
      <w:r w:rsidRPr="00282688">
        <w:rPr>
          <w:rFonts w:ascii="Arial Narrow" w:hAnsi="Arial Narrow"/>
          <w:color w:val="1F4E79" w:themeColor="accent1" w:themeShade="80"/>
          <w:sz w:val="24"/>
          <w:szCs w:val="24"/>
        </w:rPr>
        <w:t>General Principles</w:t>
      </w:r>
      <w:bookmarkEnd w:id="25"/>
    </w:p>
    <w:p w14:paraId="6B3839A0" w14:textId="77777777" w:rsidR="00072ACC" w:rsidRPr="00282688" w:rsidRDefault="00072ACC" w:rsidP="004028AD">
      <w:pPr>
        <w:pStyle w:val="Heading2"/>
        <w:spacing w:line="276" w:lineRule="auto"/>
        <w:rPr>
          <w:rFonts w:ascii="Arial Narrow" w:hAnsi="Arial Narrow"/>
          <w:color w:val="1F4E79" w:themeColor="accent1" w:themeShade="80"/>
          <w:sz w:val="16"/>
          <w:szCs w:val="16"/>
        </w:rPr>
      </w:pPr>
    </w:p>
    <w:p w14:paraId="670793FA" w14:textId="77777777" w:rsidR="00072ACC" w:rsidRPr="00282688" w:rsidRDefault="007232D5" w:rsidP="004028AD">
      <w:pPr>
        <w:pStyle w:val="Heading2"/>
        <w:spacing w:line="276" w:lineRule="auto"/>
        <w:rPr>
          <w:rFonts w:ascii="Arial Narrow" w:hAnsi="Arial Narrow"/>
          <w:color w:val="1F4E79" w:themeColor="accent1" w:themeShade="80"/>
          <w:sz w:val="24"/>
          <w:szCs w:val="24"/>
        </w:rPr>
      </w:pPr>
      <w:bookmarkStart w:id="26" w:name="_Toc449017033"/>
      <w:r w:rsidRPr="00282688">
        <w:rPr>
          <w:rFonts w:ascii="Arial Narrow" w:hAnsi="Arial Narrow"/>
          <w:color w:val="1F4E79" w:themeColor="accent1" w:themeShade="80"/>
          <w:sz w:val="24"/>
          <w:szCs w:val="24"/>
        </w:rPr>
        <w:t xml:space="preserve">Legal </w:t>
      </w:r>
      <w:r w:rsidR="00282688" w:rsidRPr="00282688">
        <w:rPr>
          <w:rFonts w:ascii="Arial Narrow" w:hAnsi="Arial Narrow"/>
          <w:color w:val="1F4E79" w:themeColor="accent1" w:themeShade="80"/>
          <w:sz w:val="24"/>
          <w:szCs w:val="24"/>
        </w:rPr>
        <w:t>f</w:t>
      </w:r>
      <w:r w:rsidRPr="00282688">
        <w:rPr>
          <w:rFonts w:ascii="Arial Narrow" w:hAnsi="Arial Narrow"/>
          <w:color w:val="1F4E79" w:themeColor="accent1" w:themeShade="80"/>
          <w:sz w:val="24"/>
          <w:szCs w:val="24"/>
        </w:rPr>
        <w:t>ramework</w:t>
      </w:r>
      <w:bookmarkEnd w:id="26"/>
      <w:r w:rsidRPr="00282688">
        <w:rPr>
          <w:rFonts w:ascii="Arial Narrow" w:hAnsi="Arial Narrow"/>
          <w:color w:val="1F4E79" w:themeColor="accent1" w:themeShade="80"/>
          <w:sz w:val="24"/>
          <w:szCs w:val="24"/>
        </w:rPr>
        <w:t xml:space="preserve"> </w:t>
      </w:r>
    </w:p>
    <w:p w14:paraId="28C4CA8B" w14:textId="77777777" w:rsidR="00072ACC" w:rsidRPr="003C6511" w:rsidRDefault="00072ACC" w:rsidP="004028AD">
      <w:pPr>
        <w:spacing w:line="276" w:lineRule="auto"/>
        <w:rPr>
          <w:rFonts w:ascii="Arial Narrow" w:hAnsi="Arial Narrow"/>
          <w:sz w:val="16"/>
          <w:szCs w:val="16"/>
          <w:lang w:eastAsia="en-GB"/>
        </w:rPr>
      </w:pPr>
    </w:p>
    <w:p w14:paraId="209AFF7A" w14:textId="7645CB19" w:rsidR="0082038C" w:rsidRPr="004028AD" w:rsidRDefault="0082038C" w:rsidP="004028AD">
      <w:pPr>
        <w:spacing w:line="276" w:lineRule="auto"/>
        <w:rPr>
          <w:rFonts w:ascii="Arial Narrow" w:hAnsi="Arial Narrow" w:cs="Arial"/>
          <w:sz w:val="24"/>
          <w:szCs w:val="24"/>
        </w:rPr>
      </w:pPr>
      <w:bookmarkStart w:id="27" w:name="_Toc353550343"/>
      <w:r w:rsidRPr="004028AD">
        <w:rPr>
          <w:rFonts w:ascii="Arial Narrow" w:hAnsi="Arial Narrow" w:cs="Arial"/>
          <w:sz w:val="24"/>
          <w:szCs w:val="24"/>
        </w:rPr>
        <w:t>6</w:t>
      </w:r>
      <w:r w:rsidR="003B4C84" w:rsidRPr="004028AD">
        <w:rPr>
          <w:rFonts w:ascii="Arial Narrow" w:hAnsi="Arial Narrow" w:cs="Arial"/>
          <w:sz w:val="24"/>
          <w:szCs w:val="24"/>
        </w:rPr>
        <w:t xml:space="preserve">. </w:t>
      </w:r>
      <w:r w:rsidR="00954CA9" w:rsidRPr="004028AD">
        <w:rPr>
          <w:rFonts w:ascii="Arial Narrow" w:hAnsi="Arial Narrow" w:cs="Arial"/>
          <w:sz w:val="24"/>
          <w:szCs w:val="24"/>
        </w:rPr>
        <w:t xml:space="preserve">The UK has yet to </w:t>
      </w:r>
      <w:r w:rsidR="002A665E">
        <w:rPr>
          <w:rFonts w:ascii="Arial Narrow" w:hAnsi="Arial Narrow" w:cs="Arial"/>
          <w:sz w:val="24"/>
          <w:szCs w:val="24"/>
        </w:rPr>
        <w:t xml:space="preserve">give full domestic effect to </w:t>
      </w:r>
      <w:r w:rsidR="00954CA9" w:rsidRPr="004028AD">
        <w:rPr>
          <w:rFonts w:ascii="Arial Narrow" w:hAnsi="Arial Narrow" w:cs="Arial"/>
          <w:sz w:val="24"/>
          <w:szCs w:val="24"/>
        </w:rPr>
        <w:t>ICESCR in our various domestic legal systems, including in Scotland</w:t>
      </w:r>
      <w:r w:rsidR="00CC5C99" w:rsidRPr="004028AD">
        <w:rPr>
          <w:rFonts w:ascii="Arial Narrow" w:hAnsi="Arial Narrow" w:cs="Arial"/>
          <w:sz w:val="24"/>
          <w:szCs w:val="24"/>
        </w:rPr>
        <w:t>.</w:t>
      </w:r>
      <w:r w:rsidR="00CC5C99" w:rsidRPr="004028AD">
        <w:rPr>
          <w:rFonts w:ascii="Arial Narrow" w:hAnsi="Arial Narrow" w:cs="Arial"/>
          <w:sz w:val="24"/>
          <w:szCs w:val="24"/>
          <w:vertAlign w:val="superscript"/>
        </w:rPr>
        <w:endnoteReference w:id="1"/>
      </w:r>
      <w:r w:rsidR="00CC5C99" w:rsidRPr="004028AD">
        <w:rPr>
          <w:rFonts w:ascii="Arial Narrow" w:hAnsi="Arial Narrow" w:cs="Arial"/>
          <w:sz w:val="24"/>
          <w:szCs w:val="24"/>
        </w:rPr>
        <w:t xml:space="preserve"> There is no legal framework which holistically deals with the rights contained in ICESCR. </w:t>
      </w:r>
      <w:r w:rsidR="00954CA9" w:rsidRPr="004028AD">
        <w:rPr>
          <w:rFonts w:ascii="Arial Narrow" w:hAnsi="Arial Narrow" w:cs="Arial"/>
          <w:sz w:val="24"/>
          <w:szCs w:val="24"/>
        </w:rPr>
        <w:t xml:space="preserve">The rights contained in ICESCR are obligations for which the state has responsibility to respect, protect, fulfil and provide a remedy if a violation occurs. </w:t>
      </w:r>
      <w:r w:rsidR="00AB2106" w:rsidRPr="004028AD">
        <w:rPr>
          <w:rFonts w:ascii="Arial Narrow" w:hAnsi="Arial Narrow" w:cs="Arial"/>
          <w:sz w:val="24"/>
          <w:szCs w:val="24"/>
        </w:rPr>
        <w:t>According to the existing constitutional framework in Scotland</w:t>
      </w:r>
      <w:r w:rsidR="005400AF">
        <w:rPr>
          <w:rFonts w:ascii="Arial Narrow" w:hAnsi="Arial Narrow" w:cs="Arial"/>
          <w:sz w:val="24"/>
          <w:szCs w:val="24"/>
        </w:rPr>
        <w:t>,</w:t>
      </w:r>
      <w:r w:rsidR="00AB2106" w:rsidRPr="004028AD">
        <w:rPr>
          <w:rFonts w:ascii="Arial Narrow" w:hAnsi="Arial Narrow" w:cs="Arial"/>
          <w:sz w:val="24"/>
          <w:szCs w:val="24"/>
        </w:rPr>
        <w:t xml:space="preserve"> the Scottish Parliament has the devolved competence to legislate with a view to implementing and complying with international legal obligations.</w:t>
      </w:r>
      <w:bookmarkEnd w:id="27"/>
      <w:r w:rsidR="00CC2811" w:rsidRPr="004028AD">
        <w:rPr>
          <w:rStyle w:val="EndnoteReference"/>
          <w:rFonts w:ascii="Arial Narrow" w:hAnsi="Arial Narrow" w:cs="Arial"/>
          <w:sz w:val="24"/>
          <w:szCs w:val="24"/>
        </w:rPr>
        <w:endnoteReference w:id="2"/>
      </w:r>
      <w:r w:rsidR="00CC2811" w:rsidRPr="004028AD">
        <w:rPr>
          <w:rFonts w:ascii="Arial Narrow" w:hAnsi="Arial Narrow" w:cs="Arial"/>
          <w:sz w:val="24"/>
          <w:szCs w:val="24"/>
        </w:rPr>
        <w:t xml:space="preserve"> It is</w:t>
      </w:r>
      <w:r w:rsidR="00C64CBB">
        <w:rPr>
          <w:rFonts w:ascii="Arial Narrow" w:hAnsi="Arial Narrow" w:cs="Arial"/>
          <w:sz w:val="24"/>
          <w:szCs w:val="24"/>
        </w:rPr>
        <w:t>,</w:t>
      </w:r>
      <w:r w:rsidR="00CC2811" w:rsidRPr="004028AD">
        <w:rPr>
          <w:rFonts w:ascii="Arial Narrow" w:hAnsi="Arial Narrow" w:cs="Arial"/>
          <w:sz w:val="24"/>
          <w:szCs w:val="24"/>
        </w:rPr>
        <w:t xml:space="preserve"> therefore</w:t>
      </w:r>
      <w:r w:rsidR="00C64CBB">
        <w:rPr>
          <w:rFonts w:ascii="Arial Narrow" w:hAnsi="Arial Narrow" w:cs="Arial"/>
          <w:sz w:val="24"/>
          <w:szCs w:val="24"/>
        </w:rPr>
        <w:t>,</w:t>
      </w:r>
      <w:r w:rsidR="00CC2811" w:rsidRPr="004028AD">
        <w:rPr>
          <w:rFonts w:ascii="Arial Narrow" w:hAnsi="Arial Narrow" w:cs="Arial"/>
          <w:sz w:val="24"/>
          <w:szCs w:val="24"/>
        </w:rPr>
        <w:t xml:space="preserve"> within the power of the Scottish Parliament to incorporate ICESCR in relation to devolved areas, including education, housing and health. </w:t>
      </w:r>
    </w:p>
    <w:p w14:paraId="7547C202" w14:textId="77777777" w:rsidR="0082038C" w:rsidRPr="004028AD" w:rsidRDefault="0082038C" w:rsidP="004028AD">
      <w:pPr>
        <w:pStyle w:val="Heading2"/>
        <w:spacing w:line="276" w:lineRule="auto"/>
        <w:rPr>
          <w:rFonts w:ascii="Arial Narrow" w:hAnsi="Arial Narrow"/>
          <w:sz w:val="24"/>
          <w:szCs w:val="24"/>
        </w:rPr>
      </w:pPr>
    </w:p>
    <w:p w14:paraId="5CEACCFF" w14:textId="6009FC38" w:rsidR="0082038C" w:rsidRPr="00282688" w:rsidRDefault="00282688" w:rsidP="004028AD">
      <w:pPr>
        <w:pStyle w:val="Heading2"/>
        <w:spacing w:line="276" w:lineRule="auto"/>
        <w:rPr>
          <w:rFonts w:ascii="Arial Narrow" w:hAnsi="Arial Narrow"/>
          <w:color w:val="1F4E79" w:themeColor="accent1" w:themeShade="80"/>
          <w:sz w:val="24"/>
          <w:szCs w:val="24"/>
        </w:rPr>
      </w:pPr>
      <w:bookmarkStart w:id="28" w:name="_Toc449017034"/>
      <w:r>
        <w:rPr>
          <w:rFonts w:ascii="Arial Narrow" w:hAnsi="Arial Narrow"/>
          <w:color w:val="1F4E79" w:themeColor="accent1" w:themeShade="80"/>
          <w:sz w:val="24"/>
          <w:szCs w:val="24"/>
        </w:rPr>
        <w:t xml:space="preserve">Scotland’s First </w:t>
      </w:r>
      <w:r w:rsidR="005400AF">
        <w:rPr>
          <w:rFonts w:ascii="Arial Narrow" w:hAnsi="Arial Narrow"/>
          <w:color w:val="1F4E79" w:themeColor="accent1" w:themeShade="80"/>
          <w:sz w:val="24"/>
          <w:szCs w:val="24"/>
        </w:rPr>
        <w:t>N</w:t>
      </w:r>
      <w:r w:rsidR="0082038C" w:rsidRPr="00282688">
        <w:rPr>
          <w:rFonts w:ascii="Arial Narrow" w:hAnsi="Arial Narrow"/>
          <w:color w:val="1F4E79" w:themeColor="accent1" w:themeShade="80"/>
          <w:sz w:val="24"/>
          <w:szCs w:val="24"/>
        </w:rPr>
        <w:t xml:space="preserve">ational </w:t>
      </w:r>
      <w:r w:rsidR="005400AF">
        <w:rPr>
          <w:rFonts w:ascii="Arial Narrow" w:hAnsi="Arial Narrow"/>
          <w:color w:val="1F4E79" w:themeColor="accent1" w:themeShade="80"/>
          <w:sz w:val="24"/>
          <w:szCs w:val="24"/>
        </w:rPr>
        <w:t>A</w:t>
      </w:r>
      <w:r w:rsidR="0082038C" w:rsidRPr="00282688">
        <w:rPr>
          <w:rFonts w:ascii="Arial Narrow" w:hAnsi="Arial Narrow"/>
          <w:color w:val="1F4E79" w:themeColor="accent1" w:themeShade="80"/>
          <w:sz w:val="24"/>
          <w:szCs w:val="24"/>
        </w:rPr>
        <w:t xml:space="preserve">ction </w:t>
      </w:r>
      <w:r w:rsidR="005400AF">
        <w:rPr>
          <w:rFonts w:ascii="Arial Narrow" w:hAnsi="Arial Narrow"/>
          <w:color w:val="1F4E79" w:themeColor="accent1" w:themeShade="80"/>
          <w:sz w:val="24"/>
          <w:szCs w:val="24"/>
        </w:rPr>
        <w:t>P</w:t>
      </w:r>
      <w:r w:rsidR="0082038C" w:rsidRPr="00282688">
        <w:rPr>
          <w:rFonts w:ascii="Arial Narrow" w:hAnsi="Arial Narrow"/>
          <w:color w:val="1F4E79" w:themeColor="accent1" w:themeShade="80"/>
          <w:sz w:val="24"/>
          <w:szCs w:val="24"/>
        </w:rPr>
        <w:t xml:space="preserve">lan for </w:t>
      </w:r>
      <w:r w:rsidR="005400AF">
        <w:rPr>
          <w:rFonts w:ascii="Arial Narrow" w:hAnsi="Arial Narrow"/>
          <w:color w:val="1F4E79" w:themeColor="accent1" w:themeShade="80"/>
          <w:sz w:val="24"/>
          <w:szCs w:val="24"/>
        </w:rPr>
        <w:t>H</w:t>
      </w:r>
      <w:r w:rsidR="0082038C" w:rsidRPr="00282688">
        <w:rPr>
          <w:rFonts w:ascii="Arial Narrow" w:hAnsi="Arial Narrow"/>
          <w:color w:val="1F4E79" w:themeColor="accent1" w:themeShade="80"/>
          <w:sz w:val="24"/>
          <w:szCs w:val="24"/>
        </w:rPr>
        <w:t xml:space="preserve">uman </w:t>
      </w:r>
      <w:r w:rsidR="005400AF">
        <w:rPr>
          <w:rFonts w:ascii="Arial Narrow" w:hAnsi="Arial Narrow"/>
          <w:color w:val="1F4E79" w:themeColor="accent1" w:themeShade="80"/>
          <w:sz w:val="24"/>
          <w:szCs w:val="24"/>
        </w:rPr>
        <w:t>R</w:t>
      </w:r>
      <w:r w:rsidR="0082038C" w:rsidRPr="00282688">
        <w:rPr>
          <w:rFonts w:ascii="Arial Narrow" w:hAnsi="Arial Narrow"/>
          <w:color w:val="1F4E79" w:themeColor="accent1" w:themeShade="80"/>
          <w:sz w:val="24"/>
          <w:szCs w:val="24"/>
        </w:rPr>
        <w:t>ights and ICESCR</w:t>
      </w:r>
      <w:bookmarkEnd w:id="28"/>
    </w:p>
    <w:p w14:paraId="36C73FA9" w14:textId="77777777" w:rsidR="0082038C" w:rsidRPr="003C6511" w:rsidRDefault="0082038C" w:rsidP="004028AD">
      <w:pPr>
        <w:spacing w:line="276" w:lineRule="auto"/>
        <w:rPr>
          <w:rFonts w:ascii="Arial Narrow" w:hAnsi="Arial Narrow" w:cs="Arial"/>
          <w:sz w:val="16"/>
          <w:szCs w:val="16"/>
        </w:rPr>
      </w:pPr>
    </w:p>
    <w:p w14:paraId="14E1F4E3" w14:textId="5C1C5B41" w:rsidR="0082038C" w:rsidRPr="004028AD" w:rsidRDefault="0082038C" w:rsidP="004028AD">
      <w:pPr>
        <w:spacing w:line="276" w:lineRule="auto"/>
        <w:rPr>
          <w:rFonts w:ascii="Arial Narrow" w:hAnsi="Arial Narrow" w:cs="Arial"/>
          <w:sz w:val="24"/>
          <w:szCs w:val="24"/>
        </w:rPr>
      </w:pPr>
      <w:r w:rsidRPr="004028AD">
        <w:rPr>
          <w:rFonts w:ascii="Arial Narrow" w:hAnsi="Arial Narrow" w:cs="Arial"/>
          <w:sz w:val="24"/>
          <w:szCs w:val="24"/>
        </w:rPr>
        <w:t xml:space="preserve">7. </w:t>
      </w:r>
      <w:r w:rsidR="000A38FD" w:rsidRPr="000A38FD">
        <w:rPr>
          <w:rFonts w:ascii="Arial Narrow" w:hAnsi="Arial Narrow" w:cs="Arial"/>
          <w:sz w:val="24"/>
          <w:szCs w:val="24"/>
        </w:rPr>
        <w:t xml:space="preserve">Taking </w:t>
      </w:r>
      <w:r w:rsidR="000A38FD">
        <w:rPr>
          <w:rFonts w:ascii="Arial Narrow" w:hAnsi="Arial Narrow" w:cs="Arial"/>
          <w:sz w:val="24"/>
          <w:szCs w:val="24"/>
        </w:rPr>
        <w:t xml:space="preserve">our legal and policy framework </w:t>
      </w:r>
      <w:r w:rsidR="000A38FD" w:rsidRPr="000A38FD">
        <w:rPr>
          <w:rFonts w:ascii="Arial Narrow" w:hAnsi="Arial Narrow" w:cs="Arial"/>
          <w:sz w:val="24"/>
          <w:szCs w:val="24"/>
        </w:rPr>
        <w:t>in</w:t>
      </w:r>
      <w:r w:rsidR="005400AF">
        <w:rPr>
          <w:rFonts w:ascii="Arial Narrow" w:hAnsi="Arial Narrow" w:cs="Arial"/>
          <w:sz w:val="24"/>
          <w:szCs w:val="24"/>
        </w:rPr>
        <w:t>to</w:t>
      </w:r>
      <w:r w:rsidR="000A38FD" w:rsidRPr="000A38FD">
        <w:rPr>
          <w:rFonts w:ascii="Arial Narrow" w:hAnsi="Arial Narrow" w:cs="Arial"/>
          <w:sz w:val="24"/>
          <w:szCs w:val="24"/>
        </w:rPr>
        <w:t xml:space="preserve"> consideration</w:t>
      </w:r>
      <w:r w:rsidR="005400AF">
        <w:rPr>
          <w:rFonts w:ascii="Arial Narrow" w:hAnsi="Arial Narrow" w:cs="Arial"/>
          <w:sz w:val="24"/>
          <w:szCs w:val="24"/>
        </w:rPr>
        <w:t>,</w:t>
      </w:r>
      <w:r w:rsidR="000A38FD" w:rsidRPr="000A38FD">
        <w:rPr>
          <w:rFonts w:ascii="Arial Narrow" w:hAnsi="Arial Narrow" w:cs="Arial"/>
          <w:sz w:val="24"/>
          <w:szCs w:val="24"/>
        </w:rPr>
        <w:t xml:space="preserve"> SHRC has used the Scottish National Action Plan on human rights (</w:t>
      </w:r>
      <w:hyperlink r:id="rId10" w:history="1">
        <w:r w:rsidR="000A38FD" w:rsidRPr="004028AD">
          <w:rPr>
            <w:rStyle w:val="Hyperlink"/>
            <w:rFonts w:ascii="Arial Narrow" w:hAnsi="Arial Narrow" w:cs="Arial"/>
            <w:sz w:val="24"/>
            <w:szCs w:val="24"/>
          </w:rPr>
          <w:t>SNAP</w:t>
        </w:r>
      </w:hyperlink>
      <w:r w:rsidR="000A38FD" w:rsidRPr="004028AD">
        <w:rPr>
          <w:rFonts w:ascii="Arial Narrow" w:hAnsi="Arial Narrow" w:cs="Arial"/>
          <w:sz w:val="24"/>
          <w:szCs w:val="24"/>
        </w:rPr>
        <w:t>)</w:t>
      </w:r>
      <w:r w:rsidR="000A38FD" w:rsidRPr="000A38FD">
        <w:rPr>
          <w:rFonts w:ascii="Arial Narrow" w:hAnsi="Arial Narrow" w:cs="Arial"/>
          <w:sz w:val="24"/>
          <w:szCs w:val="24"/>
        </w:rPr>
        <w:t xml:space="preserve"> as a vehicle to promote the full implementation of international human rights treaties in Scotland</w:t>
      </w:r>
      <w:r w:rsidR="007A27E7">
        <w:rPr>
          <w:rFonts w:ascii="Arial Narrow" w:hAnsi="Arial Narrow" w:cs="Arial"/>
          <w:sz w:val="24"/>
          <w:szCs w:val="24"/>
        </w:rPr>
        <w:t xml:space="preserve">, bearing in mind the </w:t>
      </w:r>
      <w:r w:rsidR="000A38FD" w:rsidRPr="000A38FD">
        <w:rPr>
          <w:rFonts w:ascii="Arial Narrow" w:hAnsi="Arial Narrow" w:cs="Arial"/>
          <w:sz w:val="24"/>
          <w:szCs w:val="24"/>
        </w:rPr>
        <w:t>international human rights standards and the General Comment No 10.</w:t>
      </w:r>
      <w:r w:rsidR="000A38FD">
        <w:rPr>
          <w:rFonts w:ascii="Arial Narrow" w:hAnsi="Arial Narrow" w:cs="Arial"/>
          <w:sz w:val="24"/>
          <w:szCs w:val="24"/>
        </w:rPr>
        <w:t xml:space="preserve"> </w:t>
      </w:r>
      <w:r w:rsidRPr="004028AD">
        <w:rPr>
          <w:rFonts w:ascii="Arial Narrow" w:hAnsi="Arial Narrow" w:cs="Arial"/>
          <w:sz w:val="24"/>
          <w:szCs w:val="24"/>
        </w:rPr>
        <w:t xml:space="preserve">SHRC </w:t>
      </w:r>
      <w:r w:rsidR="000A38FD">
        <w:rPr>
          <w:rFonts w:ascii="Arial Narrow" w:hAnsi="Arial Narrow" w:cs="Arial"/>
          <w:sz w:val="24"/>
          <w:szCs w:val="24"/>
        </w:rPr>
        <w:t>(</w:t>
      </w:r>
      <w:r w:rsidRPr="004028AD">
        <w:rPr>
          <w:rFonts w:ascii="Arial Narrow" w:hAnsi="Arial Narrow" w:cs="Arial"/>
          <w:sz w:val="24"/>
          <w:szCs w:val="24"/>
        </w:rPr>
        <w:t>as the national human rights institution for Scotland</w:t>
      </w:r>
      <w:r w:rsidR="000A38FD">
        <w:rPr>
          <w:rFonts w:ascii="Arial Narrow" w:hAnsi="Arial Narrow" w:cs="Arial"/>
          <w:sz w:val="24"/>
          <w:szCs w:val="24"/>
        </w:rPr>
        <w:t>)</w:t>
      </w:r>
      <w:r w:rsidRPr="004028AD">
        <w:rPr>
          <w:rFonts w:ascii="Arial Narrow" w:hAnsi="Arial Narrow" w:cs="Arial"/>
          <w:sz w:val="24"/>
          <w:szCs w:val="24"/>
        </w:rPr>
        <w:t xml:space="preserve"> has been leading the development of Scotland’s First Nationa</w:t>
      </w:r>
      <w:r w:rsidR="000A38FD">
        <w:rPr>
          <w:rFonts w:ascii="Arial Narrow" w:hAnsi="Arial Narrow" w:cs="Arial"/>
          <w:sz w:val="24"/>
          <w:szCs w:val="24"/>
        </w:rPr>
        <w:t>l Action Plan for Human Rights</w:t>
      </w:r>
      <w:r w:rsidR="007A27E7">
        <w:rPr>
          <w:rFonts w:ascii="Arial Narrow" w:hAnsi="Arial Narrow" w:cs="Arial"/>
          <w:sz w:val="24"/>
          <w:szCs w:val="24"/>
        </w:rPr>
        <w:t>, which is in its 3</w:t>
      </w:r>
      <w:r w:rsidR="007A27E7" w:rsidRPr="007A27E7">
        <w:rPr>
          <w:rFonts w:ascii="Arial Narrow" w:hAnsi="Arial Narrow" w:cs="Arial"/>
          <w:sz w:val="24"/>
          <w:szCs w:val="24"/>
          <w:vertAlign w:val="superscript"/>
        </w:rPr>
        <w:t>rd</w:t>
      </w:r>
      <w:r w:rsidR="007A27E7">
        <w:rPr>
          <w:rFonts w:ascii="Arial Narrow" w:hAnsi="Arial Narrow" w:cs="Arial"/>
          <w:sz w:val="24"/>
          <w:szCs w:val="24"/>
        </w:rPr>
        <w:t xml:space="preserve"> year now</w:t>
      </w:r>
      <w:r w:rsidRPr="004028AD">
        <w:rPr>
          <w:rFonts w:ascii="Arial Narrow" w:hAnsi="Arial Narrow" w:cs="Arial"/>
          <w:sz w:val="24"/>
          <w:szCs w:val="24"/>
        </w:rPr>
        <w:t xml:space="preserve">. The Scottish Government, through its commitment to the implementation of SNAP has committed to explore three areas </w:t>
      </w:r>
      <w:r w:rsidR="0028783F">
        <w:rPr>
          <w:rFonts w:ascii="Arial Narrow" w:hAnsi="Arial Narrow" w:cs="Arial"/>
          <w:sz w:val="24"/>
          <w:szCs w:val="24"/>
        </w:rPr>
        <w:t xml:space="preserve">that </w:t>
      </w:r>
      <w:r w:rsidRPr="004028AD">
        <w:rPr>
          <w:rFonts w:ascii="Arial Narrow" w:hAnsi="Arial Narrow" w:cs="Arial"/>
          <w:sz w:val="24"/>
          <w:szCs w:val="24"/>
        </w:rPr>
        <w:t>are relevant for the realisation of socio</w:t>
      </w:r>
      <w:r w:rsidR="006A005D" w:rsidRPr="004028AD">
        <w:rPr>
          <w:rFonts w:ascii="Arial Narrow" w:hAnsi="Arial Narrow" w:cs="Arial"/>
          <w:sz w:val="24"/>
          <w:szCs w:val="24"/>
        </w:rPr>
        <w:t>-economic</w:t>
      </w:r>
      <w:r w:rsidRPr="004028AD">
        <w:rPr>
          <w:rFonts w:ascii="Arial Narrow" w:hAnsi="Arial Narrow" w:cs="Arial"/>
          <w:sz w:val="24"/>
          <w:szCs w:val="24"/>
        </w:rPr>
        <w:t xml:space="preserve"> and cultural rights</w:t>
      </w:r>
      <w:r w:rsidR="006A005D" w:rsidRPr="004028AD">
        <w:rPr>
          <w:rFonts w:ascii="Arial Narrow" w:hAnsi="Arial Narrow" w:cs="Arial"/>
          <w:sz w:val="24"/>
          <w:szCs w:val="24"/>
        </w:rPr>
        <w:t>. These are</w:t>
      </w:r>
      <w:r w:rsidRPr="004028AD">
        <w:rPr>
          <w:rFonts w:ascii="Arial Narrow" w:hAnsi="Arial Narrow" w:cs="Arial"/>
          <w:sz w:val="24"/>
          <w:szCs w:val="24"/>
        </w:rPr>
        <w:t>:</w:t>
      </w:r>
    </w:p>
    <w:p w14:paraId="3B7C6EAC" w14:textId="77777777" w:rsidR="0082038C" w:rsidRPr="004028AD" w:rsidRDefault="0082038C" w:rsidP="004028AD">
      <w:pPr>
        <w:pStyle w:val="ListParagraph"/>
        <w:numPr>
          <w:ilvl w:val="0"/>
          <w:numId w:val="19"/>
        </w:numPr>
        <w:rPr>
          <w:rFonts w:ascii="Arial Narrow" w:hAnsi="Arial Narrow" w:cs="Arial"/>
          <w:sz w:val="24"/>
          <w:szCs w:val="24"/>
        </w:rPr>
      </w:pPr>
      <w:r w:rsidRPr="004028AD">
        <w:rPr>
          <w:rFonts w:ascii="Arial Narrow" w:hAnsi="Arial Narrow" w:cs="Arial"/>
          <w:sz w:val="24"/>
          <w:szCs w:val="24"/>
        </w:rPr>
        <w:t>The potential benefits of incorporation of the UK international obligations in Scotland, which will give proper consideration to economic, social and cultural rights.</w:t>
      </w:r>
    </w:p>
    <w:p w14:paraId="2FAE9DE4" w14:textId="46E5B9DC" w:rsidR="0082038C" w:rsidRPr="004028AD" w:rsidRDefault="0082038C" w:rsidP="004028AD">
      <w:pPr>
        <w:pStyle w:val="ListParagraph"/>
        <w:numPr>
          <w:ilvl w:val="0"/>
          <w:numId w:val="19"/>
        </w:numPr>
        <w:rPr>
          <w:rFonts w:ascii="Arial Narrow" w:hAnsi="Arial Narrow" w:cs="Arial"/>
          <w:sz w:val="24"/>
          <w:szCs w:val="24"/>
        </w:rPr>
      </w:pPr>
      <w:r w:rsidRPr="004028AD">
        <w:rPr>
          <w:rFonts w:ascii="Arial Narrow" w:hAnsi="Arial Narrow" w:cs="Arial"/>
          <w:sz w:val="24"/>
          <w:szCs w:val="24"/>
        </w:rPr>
        <w:t>The development of an action plan to implement the UN Guiding Principles on Business and Human Rights</w:t>
      </w:r>
      <w:r w:rsidR="005400AF">
        <w:rPr>
          <w:rFonts w:ascii="Arial Narrow" w:hAnsi="Arial Narrow" w:cs="Arial"/>
          <w:sz w:val="24"/>
          <w:szCs w:val="24"/>
        </w:rPr>
        <w:t>.</w:t>
      </w:r>
      <w:r w:rsidRPr="004028AD">
        <w:rPr>
          <w:rFonts w:ascii="Arial Narrow" w:hAnsi="Arial Narrow" w:cs="Arial"/>
          <w:sz w:val="24"/>
          <w:szCs w:val="24"/>
        </w:rPr>
        <w:t xml:space="preserve"> </w:t>
      </w:r>
    </w:p>
    <w:p w14:paraId="58EC12C3" w14:textId="77777777" w:rsidR="006A005D" w:rsidRPr="004028AD" w:rsidRDefault="0028783F" w:rsidP="004028AD">
      <w:pPr>
        <w:pStyle w:val="ListParagraph"/>
        <w:numPr>
          <w:ilvl w:val="0"/>
          <w:numId w:val="19"/>
        </w:numPr>
        <w:rPr>
          <w:rFonts w:ascii="Arial Narrow" w:hAnsi="Arial Narrow" w:cs="Arial"/>
          <w:sz w:val="24"/>
          <w:szCs w:val="24"/>
        </w:rPr>
      </w:pPr>
      <w:r>
        <w:rPr>
          <w:rFonts w:ascii="Arial Narrow" w:hAnsi="Arial Narrow" w:cs="Arial"/>
          <w:sz w:val="24"/>
          <w:szCs w:val="24"/>
        </w:rPr>
        <w:t xml:space="preserve">Coordination </w:t>
      </w:r>
      <w:r w:rsidR="0082038C" w:rsidRPr="004028AD">
        <w:rPr>
          <w:rFonts w:ascii="Arial Narrow" w:hAnsi="Arial Narrow" w:cs="Arial"/>
          <w:sz w:val="24"/>
          <w:szCs w:val="24"/>
        </w:rPr>
        <w:t>across the public, private and third sectors in Scotland to champion climate justice at home and abroad</w:t>
      </w:r>
      <w:r w:rsidR="006A005D" w:rsidRPr="004028AD">
        <w:rPr>
          <w:rFonts w:ascii="Arial Narrow" w:hAnsi="Arial Narrow" w:cs="Arial"/>
          <w:sz w:val="24"/>
          <w:szCs w:val="24"/>
        </w:rPr>
        <w:t>.</w:t>
      </w:r>
    </w:p>
    <w:p w14:paraId="7398A1FF" w14:textId="77777777" w:rsidR="006A005D" w:rsidRPr="004028AD" w:rsidRDefault="006A005D" w:rsidP="00D51E9B">
      <w:pPr>
        <w:pStyle w:val="Default"/>
        <w:spacing w:line="276" w:lineRule="auto"/>
        <w:jc w:val="left"/>
        <w:rPr>
          <w:rFonts w:ascii="Arial Narrow" w:hAnsi="Arial Narrow"/>
          <w:bCs/>
          <w:sz w:val="24"/>
          <w:szCs w:val="24"/>
        </w:rPr>
      </w:pPr>
      <w:r w:rsidRPr="004028AD">
        <w:rPr>
          <w:rFonts w:ascii="Arial Narrow" w:hAnsi="Arial Narrow"/>
          <w:bCs/>
          <w:sz w:val="24"/>
          <w:szCs w:val="24"/>
        </w:rPr>
        <w:t>8. In relation to the</w:t>
      </w:r>
      <w:r w:rsidR="0028783F">
        <w:rPr>
          <w:rFonts w:ascii="Arial Narrow" w:hAnsi="Arial Narrow"/>
          <w:bCs/>
          <w:sz w:val="24"/>
          <w:szCs w:val="24"/>
        </w:rPr>
        <w:t xml:space="preserve"> commitment on incorporation</w:t>
      </w:r>
      <w:r w:rsidRPr="004028AD">
        <w:rPr>
          <w:rFonts w:ascii="Arial Narrow" w:hAnsi="Arial Narrow"/>
          <w:bCs/>
          <w:sz w:val="24"/>
          <w:szCs w:val="24"/>
        </w:rPr>
        <w:t>, SNAP and the Scottish Government facilitated a major international conference on incorporation and social justice</w:t>
      </w:r>
      <w:r w:rsidR="006B7F71">
        <w:rPr>
          <w:rFonts w:ascii="Arial Narrow" w:hAnsi="Arial Narrow"/>
          <w:bCs/>
          <w:sz w:val="24"/>
          <w:szCs w:val="24"/>
        </w:rPr>
        <w:t xml:space="preserve"> </w:t>
      </w:r>
      <w:r w:rsidR="006B7F71" w:rsidRPr="004028AD">
        <w:rPr>
          <w:rFonts w:ascii="Arial Narrow" w:hAnsi="Arial Narrow"/>
          <w:bCs/>
          <w:sz w:val="24"/>
          <w:szCs w:val="24"/>
        </w:rPr>
        <w:t>in December 2015</w:t>
      </w:r>
      <w:r w:rsidRPr="004028AD">
        <w:rPr>
          <w:rFonts w:ascii="Arial Narrow" w:hAnsi="Arial Narrow"/>
          <w:bCs/>
          <w:sz w:val="24"/>
          <w:szCs w:val="24"/>
        </w:rPr>
        <w:t xml:space="preserve">. Scotland’s First Minister Nicola Sturgeon in her keynote speech to the audience endorsed the </w:t>
      </w:r>
      <w:r w:rsidR="00415D73" w:rsidRPr="004028AD">
        <w:rPr>
          <w:rFonts w:ascii="Arial Narrow" w:hAnsi="Arial Narrow"/>
          <w:bCs/>
          <w:sz w:val="24"/>
          <w:szCs w:val="24"/>
        </w:rPr>
        <w:t xml:space="preserve">key role that </w:t>
      </w:r>
      <w:r w:rsidRPr="004028AD">
        <w:rPr>
          <w:rFonts w:ascii="Arial Narrow" w:hAnsi="Arial Narrow"/>
          <w:bCs/>
          <w:sz w:val="24"/>
          <w:szCs w:val="24"/>
        </w:rPr>
        <w:t>human rights</w:t>
      </w:r>
      <w:r w:rsidR="00415D73" w:rsidRPr="004028AD">
        <w:rPr>
          <w:rFonts w:ascii="Arial Narrow" w:hAnsi="Arial Narrow"/>
          <w:bCs/>
          <w:sz w:val="24"/>
          <w:szCs w:val="24"/>
        </w:rPr>
        <w:t>,</w:t>
      </w:r>
      <w:r w:rsidRPr="004028AD">
        <w:rPr>
          <w:rFonts w:ascii="Arial Narrow" w:hAnsi="Arial Narrow"/>
          <w:bCs/>
          <w:sz w:val="24"/>
          <w:szCs w:val="24"/>
        </w:rPr>
        <w:t xml:space="preserve"> </w:t>
      </w:r>
      <w:r w:rsidR="00415D73" w:rsidRPr="004028AD">
        <w:rPr>
          <w:rFonts w:ascii="Arial Narrow" w:hAnsi="Arial Narrow"/>
          <w:bCs/>
          <w:sz w:val="24"/>
          <w:szCs w:val="24"/>
        </w:rPr>
        <w:t xml:space="preserve">including economic, social and cultural rights, play in achieving a fairer society. She has also noted that Scotland’s commitment to the Post 2015 Sustainable Development Goals will aid Scotland in its pursuit of social justice. </w:t>
      </w:r>
    </w:p>
    <w:p w14:paraId="418BA7B3" w14:textId="77777777" w:rsidR="00415D73" w:rsidRPr="004028AD" w:rsidRDefault="00415D73" w:rsidP="004028AD">
      <w:pPr>
        <w:pStyle w:val="Default"/>
        <w:spacing w:line="276" w:lineRule="auto"/>
        <w:rPr>
          <w:rFonts w:ascii="Arial Narrow" w:hAnsi="Arial Narrow"/>
          <w:bCs/>
          <w:sz w:val="24"/>
          <w:szCs w:val="24"/>
        </w:rPr>
      </w:pPr>
    </w:p>
    <w:p w14:paraId="25AD65CE" w14:textId="77777777" w:rsidR="0082038C" w:rsidRDefault="006A005D" w:rsidP="004028AD">
      <w:pPr>
        <w:pStyle w:val="Default"/>
        <w:spacing w:line="276" w:lineRule="auto"/>
        <w:rPr>
          <w:rFonts w:ascii="Arial Narrow" w:hAnsi="Arial Narrow"/>
          <w:sz w:val="24"/>
          <w:szCs w:val="24"/>
        </w:rPr>
      </w:pPr>
      <w:r w:rsidRPr="004028AD">
        <w:rPr>
          <w:rFonts w:ascii="Arial Narrow" w:hAnsi="Arial Narrow"/>
          <w:bCs/>
          <w:sz w:val="24"/>
          <w:szCs w:val="24"/>
        </w:rPr>
        <w:t>9</w:t>
      </w:r>
      <w:r w:rsidR="0082038C" w:rsidRPr="004028AD">
        <w:rPr>
          <w:rFonts w:ascii="Arial Narrow" w:hAnsi="Arial Narrow"/>
          <w:bCs/>
          <w:sz w:val="24"/>
          <w:szCs w:val="24"/>
        </w:rPr>
        <w:t>. While</w:t>
      </w:r>
      <w:r w:rsidR="0082038C" w:rsidRPr="004028AD">
        <w:rPr>
          <w:rFonts w:ascii="Arial Narrow" w:hAnsi="Arial Narrow"/>
          <w:sz w:val="24"/>
          <w:szCs w:val="24"/>
        </w:rPr>
        <w:t xml:space="preserve"> SHRC </w:t>
      </w:r>
      <w:r w:rsidR="00B76403">
        <w:rPr>
          <w:rFonts w:ascii="Arial Narrow" w:hAnsi="Arial Narrow"/>
          <w:sz w:val="24"/>
          <w:szCs w:val="24"/>
        </w:rPr>
        <w:t xml:space="preserve">acknowledges </w:t>
      </w:r>
      <w:r w:rsidR="0082038C" w:rsidRPr="004028AD">
        <w:rPr>
          <w:rFonts w:ascii="Arial Narrow" w:hAnsi="Arial Narrow"/>
          <w:sz w:val="24"/>
          <w:szCs w:val="24"/>
        </w:rPr>
        <w:t>the efforts made by the Scottish Government and Parliament to promote economic, social and cultural rights th</w:t>
      </w:r>
      <w:r w:rsidR="0028783F">
        <w:rPr>
          <w:rFonts w:ascii="Arial Narrow" w:hAnsi="Arial Narrow"/>
          <w:sz w:val="24"/>
          <w:szCs w:val="24"/>
        </w:rPr>
        <w:t>r</w:t>
      </w:r>
      <w:r w:rsidR="0082038C" w:rsidRPr="004028AD">
        <w:rPr>
          <w:rFonts w:ascii="Arial Narrow" w:hAnsi="Arial Narrow"/>
          <w:sz w:val="24"/>
          <w:szCs w:val="24"/>
        </w:rPr>
        <w:t xml:space="preserve">ough </w:t>
      </w:r>
      <w:r w:rsidR="0028783F">
        <w:rPr>
          <w:rFonts w:ascii="Arial Narrow" w:hAnsi="Arial Narrow"/>
          <w:sz w:val="24"/>
          <w:szCs w:val="24"/>
        </w:rPr>
        <w:t xml:space="preserve">their </w:t>
      </w:r>
      <w:r w:rsidR="0082038C" w:rsidRPr="004028AD">
        <w:rPr>
          <w:rFonts w:ascii="Arial Narrow" w:hAnsi="Arial Narrow"/>
          <w:sz w:val="24"/>
          <w:szCs w:val="24"/>
        </w:rPr>
        <w:t>commitments under SNAP</w:t>
      </w:r>
      <w:r w:rsidR="00415D73" w:rsidRPr="004028AD">
        <w:rPr>
          <w:rFonts w:ascii="Arial Narrow" w:hAnsi="Arial Narrow"/>
          <w:sz w:val="24"/>
          <w:szCs w:val="24"/>
        </w:rPr>
        <w:t>,</w:t>
      </w:r>
      <w:r w:rsidR="0082038C" w:rsidRPr="004028AD">
        <w:rPr>
          <w:rFonts w:ascii="Arial Narrow" w:hAnsi="Arial Narrow"/>
          <w:sz w:val="24"/>
          <w:szCs w:val="24"/>
        </w:rPr>
        <w:t xml:space="preserve"> </w:t>
      </w:r>
      <w:r w:rsidR="003E1CC8" w:rsidRPr="004028AD">
        <w:rPr>
          <w:rFonts w:ascii="Arial Narrow" w:hAnsi="Arial Narrow"/>
          <w:sz w:val="24"/>
          <w:szCs w:val="24"/>
        </w:rPr>
        <w:t xml:space="preserve">holding the </w:t>
      </w:r>
      <w:r w:rsidR="0082038C" w:rsidRPr="004028AD">
        <w:rPr>
          <w:rFonts w:ascii="Arial Narrow" w:hAnsi="Arial Narrow"/>
          <w:sz w:val="24"/>
          <w:szCs w:val="24"/>
        </w:rPr>
        <w:t>Scottish Government</w:t>
      </w:r>
      <w:r w:rsidR="00415D73" w:rsidRPr="004028AD">
        <w:rPr>
          <w:rFonts w:ascii="Arial Narrow" w:hAnsi="Arial Narrow"/>
          <w:sz w:val="24"/>
          <w:szCs w:val="24"/>
        </w:rPr>
        <w:t xml:space="preserve"> </w:t>
      </w:r>
      <w:r w:rsidR="003E1CC8" w:rsidRPr="004028AD">
        <w:rPr>
          <w:rFonts w:ascii="Arial Narrow" w:hAnsi="Arial Narrow"/>
          <w:sz w:val="24"/>
          <w:szCs w:val="24"/>
        </w:rPr>
        <w:t>to account for these commitments is crucial to ensure real progress over</w:t>
      </w:r>
      <w:r w:rsidR="006B7F71">
        <w:rPr>
          <w:rFonts w:ascii="Arial Narrow" w:hAnsi="Arial Narrow"/>
          <w:sz w:val="24"/>
          <w:szCs w:val="24"/>
        </w:rPr>
        <w:t xml:space="preserve"> </w:t>
      </w:r>
      <w:r w:rsidR="003E1CC8" w:rsidRPr="004028AD">
        <w:rPr>
          <w:rFonts w:ascii="Arial Narrow" w:hAnsi="Arial Narrow"/>
          <w:sz w:val="24"/>
          <w:szCs w:val="24"/>
        </w:rPr>
        <w:t>time.</w:t>
      </w:r>
    </w:p>
    <w:p w14:paraId="08275945" w14:textId="77777777" w:rsidR="006B7F71" w:rsidRPr="004028AD" w:rsidRDefault="006B7F71" w:rsidP="004028AD">
      <w:pPr>
        <w:pStyle w:val="Default"/>
        <w:spacing w:line="276" w:lineRule="auto"/>
        <w:rPr>
          <w:rFonts w:ascii="Arial Narrow" w:hAnsi="Arial Narrow"/>
          <w:sz w:val="24"/>
          <w:szCs w:val="24"/>
        </w:rPr>
      </w:pPr>
    </w:p>
    <w:p w14:paraId="68985FD7" w14:textId="77777777" w:rsidR="003E1CC8" w:rsidRPr="00C11457" w:rsidRDefault="003E1CC8" w:rsidP="004028AD">
      <w:pPr>
        <w:spacing w:line="276" w:lineRule="auto"/>
        <w:rPr>
          <w:rFonts w:ascii="Arial Narrow" w:hAnsi="Arial Narrow" w:cs="Arial"/>
          <w:sz w:val="24"/>
          <w:szCs w:val="24"/>
        </w:rPr>
      </w:pPr>
      <w:r w:rsidRPr="004028AD">
        <w:rPr>
          <w:rFonts w:ascii="Arial Narrow" w:hAnsi="Arial Narrow" w:cs="Arial"/>
          <w:sz w:val="24"/>
          <w:szCs w:val="24"/>
        </w:rPr>
        <w:lastRenderedPageBreak/>
        <w:t>10. As the Committee is aware, the place of human rights in Britain is at a critical juncture. The current UK Government has included a proposal for a British Bill of Rights to replace the Human Rights Act.</w:t>
      </w:r>
      <w:r w:rsidR="001E397E" w:rsidRPr="004028AD">
        <w:rPr>
          <w:rStyle w:val="EndnoteReference"/>
          <w:rFonts w:ascii="Arial Narrow" w:hAnsi="Arial Narrow" w:cs="Arial"/>
          <w:sz w:val="24"/>
          <w:szCs w:val="24"/>
        </w:rPr>
        <w:endnoteReference w:id="3"/>
      </w:r>
      <w:r w:rsidR="00072ACC" w:rsidRPr="004028AD">
        <w:rPr>
          <w:rStyle w:val="EndnoteReference"/>
          <w:rFonts w:ascii="Arial Narrow" w:hAnsi="Arial Narrow" w:cs="Arial"/>
          <w:sz w:val="24"/>
          <w:szCs w:val="24"/>
        </w:rPr>
        <w:t xml:space="preserve"> </w:t>
      </w:r>
      <w:r w:rsidRPr="004028AD">
        <w:rPr>
          <w:rFonts w:ascii="Arial Narrow" w:hAnsi="Arial Narrow" w:cs="Arial"/>
          <w:sz w:val="24"/>
          <w:szCs w:val="24"/>
        </w:rPr>
        <w:t xml:space="preserve"> The proposal has been couched in adverse language by referring to the “damaging effects of Labour’s Human Rights Act” and the “misuse of human rights laws”.</w:t>
      </w:r>
      <w:r w:rsidR="001E397E" w:rsidRPr="004028AD">
        <w:rPr>
          <w:rStyle w:val="EndnoteReference"/>
          <w:rFonts w:ascii="Arial Narrow" w:hAnsi="Arial Narrow" w:cs="Arial"/>
          <w:sz w:val="24"/>
          <w:szCs w:val="24"/>
        </w:rPr>
        <w:endnoteReference w:id="4"/>
      </w:r>
      <w:r w:rsidRPr="004028AD">
        <w:rPr>
          <w:rFonts w:ascii="Arial Narrow" w:hAnsi="Arial Narrow" w:cs="Arial"/>
          <w:sz w:val="24"/>
          <w:szCs w:val="24"/>
        </w:rPr>
        <w:t xml:space="preserve">  </w:t>
      </w:r>
      <w:r w:rsidR="00D94343" w:rsidRPr="004028AD">
        <w:rPr>
          <w:rFonts w:ascii="Arial Narrow" w:hAnsi="Arial Narrow" w:cs="Arial"/>
          <w:sz w:val="24"/>
          <w:szCs w:val="24"/>
        </w:rPr>
        <w:t>The Prime Minister provided an update to Parliament in February 2016 explaining that the UK Government would shortly be coming up with proposals ‘to change Britain’s position with respect to the European Court of Human Rights by having our own British Bill of Rights</w:t>
      </w:r>
      <w:r w:rsidR="00447BE9" w:rsidRPr="004028AD">
        <w:rPr>
          <w:rFonts w:ascii="Arial Narrow" w:hAnsi="Arial Narrow" w:cs="Arial"/>
          <w:sz w:val="24"/>
          <w:szCs w:val="24"/>
        </w:rPr>
        <w:t>.’</w:t>
      </w:r>
      <w:r w:rsidR="00D94343" w:rsidRPr="004028AD">
        <w:rPr>
          <w:rStyle w:val="EndnoteReference"/>
          <w:rFonts w:ascii="Arial Narrow" w:hAnsi="Arial Narrow" w:cs="Arial"/>
          <w:sz w:val="24"/>
          <w:szCs w:val="24"/>
        </w:rPr>
        <w:endnoteReference w:id="5"/>
      </w:r>
      <w:r w:rsidR="00447BE9" w:rsidRPr="004028AD">
        <w:rPr>
          <w:rFonts w:ascii="Arial Narrow" w:hAnsi="Arial Narrow" w:cs="Arial"/>
          <w:sz w:val="24"/>
          <w:szCs w:val="24"/>
        </w:rPr>
        <w:t xml:space="preserve"> </w:t>
      </w:r>
      <w:r w:rsidRPr="00C11457">
        <w:rPr>
          <w:rFonts w:ascii="Arial Narrow" w:hAnsi="Arial Narrow" w:cs="Arial"/>
          <w:sz w:val="24"/>
          <w:szCs w:val="24"/>
        </w:rPr>
        <w:t xml:space="preserve">The Scottish Government and Parliament opposes the repeal of the HRA. </w:t>
      </w:r>
    </w:p>
    <w:p w14:paraId="38A1A8A7" w14:textId="77777777" w:rsidR="003E1CC8" w:rsidRPr="004028AD" w:rsidRDefault="003E1CC8" w:rsidP="004028AD">
      <w:pPr>
        <w:spacing w:line="276" w:lineRule="auto"/>
        <w:rPr>
          <w:rFonts w:ascii="Arial Narrow" w:hAnsi="Arial Narrow" w:cs="Arial"/>
          <w:sz w:val="24"/>
          <w:szCs w:val="24"/>
        </w:rPr>
      </w:pPr>
    </w:p>
    <w:p w14:paraId="2CCFD793" w14:textId="2B5036E9" w:rsidR="0082038C" w:rsidRPr="004028AD" w:rsidRDefault="001E397E" w:rsidP="004028AD">
      <w:pPr>
        <w:spacing w:line="276" w:lineRule="auto"/>
        <w:rPr>
          <w:rFonts w:ascii="Arial Narrow" w:hAnsi="Arial Narrow" w:cs="Arial"/>
          <w:sz w:val="24"/>
          <w:szCs w:val="24"/>
        </w:rPr>
      </w:pPr>
      <w:r w:rsidRPr="004028AD">
        <w:rPr>
          <w:rFonts w:ascii="Arial Narrow" w:hAnsi="Arial Narrow" w:cs="Arial"/>
          <w:sz w:val="24"/>
          <w:szCs w:val="24"/>
        </w:rPr>
        <w:t>11.</w:t>
      </w:r>
      <w:r w:rsidR="003E1CC8" w:rsidRPr="004028AD">
        <w:rPr>
          <w:rFonts w:ascii="Arial Narrow" w:hAnsi="Arial Narrow" w:cs="Arial"/>
          <w:sz w:val="24"/>
          <w:szCs w:val="24"/>
        </w:rPr>
        <w:t xml:space="preserve"> SHRC continues to be concerned about the </w:t>
      </w:r>
      <w:r w:rsidR="00975408">
        <w:rPr>
          <w:rFonts w:ascii="Arial Narrow" w:hAnsi="Arial Narrow" w:cs="Arial"/>
          <w:sz w:val="24"/>
          <w:szCs w:val="24"/>
        </w:rPr>
        <w:t xml:space="preserve">potential </w:t>
      </w:r>
      <w:r w:rsidR="003E1CC8" w:rsidRPr="004028AD">
        <w:rPr>
          <w:rFonts w:ascii="Arial Narrow" w:hAnsi="Arial Narrow" w:cs="Arial"/>
          <w:sz w:val="24"/>
          <w:szCs w:val="24"/>
        </w:rPr>
        <w:t xml:space="preserve">regressive character of the proposed human rights framework. It is our view that in the current political environment any new </w:t>
      </w:r>
      <w:r w:rsidR="00B76403">
        <w:rPr>
          <w:rFonts w:ascii="Arial Narrow" w:hAnsi="Arial Narrow" w:cs="Arial"/>
          <w:sz w:val="24"/>
          <w:szCs w:val="24"/>
        </w:rPr>
        <w:t xml:space="preserve">British </w:t>
      </w:r>
      <w:r w:rsidR="003E1CC8" w:rsidRPr="004028AD">
        <w:rPr>
          <w:rFonts w:ascii="Arial Narrow" w:hAnsi="Arial Narrow" w:cs="Arial"/>
          <w:sz w:val="24"/>
          <w:szCs w:val="24"/>
        </w:rPr>
        <w:t>Bill of Rights would result in a weaker replacement for the HRA by undermining the</w:t>
      </w:r>
      <w:r w:rsidR="00453499" w:rsidRPr="004028AD">
        <w:rPr>
          <w:rFonts w:ascii="Arial Narrow" w:hAnsi="Arial Narrow" w:cs="Arial"/>
          <w:sz w:val="24"/>
          <w:szCs w:val="24"/>
        </w:rPr>
        <w:t xml:space="preserve"> principle of universality</w:t>
      </w:r>
      <w:r w:rsidR="005400AF">
        <w:rPr>
          <w:rFonts w:ascii="Arial Narrow" w:hAnsi="Arial Narrow" w:cs="Arial"/>
          <w:sz w:val="24"/>
          <w:szCs w:val="24"/>
        </w:rPr>
        <w:t>,</w:t>
      </w:r>
      <w:r w:rsidR="00453499" w:rsidRPr="004028AD">
        <w:rPr>
          <w:rFonts w:ascii="Arial Narrow" w:hAnsi="Arial Narrow" w:cs="Arial"/>
          <w:sz w:val="24"/>
          <w:szCs w:val="24"/>
        </w:rPr>
        <w:t xml:space="preserve"> as well as</w:t>
      </w:r>
      <w:r w:rsidR="003E1CC8" w:rsidRPr="004028AD">
        <w:rPr>
          <w:rFonts w:ascii="Arial Narrow" w:hAnsi="Arial Narrow" w:cs="Arial"/>
          <w:sz w:val="24"/>
          <w:szCs w:val="24"/>
        </w:rPr>
        <w:t xml:space="preserve"> reducing government accountability at home and internationally.  </w:t>
      </w:r>
    </w:p>
    <w:p w14:paraId="3C8DF220" w14:textId="77777777" w:rsidR="0047446A" w:rsidRPr="004028AD" w:rsidRDefault="0047446A" w:rsidP="004028AD">
      <w:pPr>
        <w:spacing w:line="276" w:lineRule="auto"/>
        <w:rPr>
          <w:rFonts w:ascii="Arial Narrow" w:hAnsi="Arial Narrow" w:cs="Arial"/>
          <w:sz w:val="24"/>
          <w:szCs w:val="24"/>
          <w:lang w:val="en"/>
        </w:rPr>
      </w:pPr>
    </w:p>
    <w:p w14:paraId="2C8E99A8" w14:textId="6A2D19B8" w:rsidR="00CC2811" w:rsidRPr="004028AD" w:rsidRDefault="00F004E8" w:rsidP="004028AD">
      <w:pPr>
        <w:pStyle w:val="Default"/>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2E74B5" w:themeFill="accent1" w:themeFillShade="BF"/>
        <w:spacing w:line="276" w:lineRule="auto"/>
        <w:rPr>
          <w:rFonts w:ascii="Arial Narrow" w:hAnsi="Arial Narrow"/>
          <w:color w:val="FFFFFF" w:themeColor="background1"/>
          <w:sz w:val="24"/>
          <w:szCs w:val="24"/>
          <w:u w:val="single"/>
        </w:rPr>
      </w:pPr>
      <w:r w:rsidRPr="004028AD">
        <w:rPr>
          <w:rFonts w:ascii="Arial Narrow" w:hAnsi="Arial Narrow"/>
          <w:color w:val="FFFFFF" w:themeColor="background1"/>
          <w:sz w:val="24"/>
          <w:szCs w:val="24"/>
        </w:rPr>
        <w:t>SHRC recommends the Committee ask</w:t>
      </w:r>
      <w:r w:rsidR="005E7FB0" w:rsidRPr="004028AD">
        <w:rPr>
          <w:rFonts w:ascii="Arial Narrow" w:hAnsi="Arial Narrow"/>
          <w:color w:val="FFFFFF" w:themeColor="background1"/>
          <w:sz w:val="24"/>
          <w:szCs w:val="24"/>
        </w:rPr>
        <w:t>s</w:t>
      </w:r>
      <w:r w:rsidRPr="004028AD">
        <w:rPr>
          <w:rFonts w:ascii="Arial Narrow" w:hAnsi="Arial Narrow"/>
          <w:color w:val="FFFFFF" w:themeColor="background1"/>
          <w:sz w:val="24"/>
          <w:szCs w:val="24"/>
        </w:rPr>
        <w:t xml:space="preserve"> the U</w:t>
      </w:r>
      <w:r w:rsidR="007C6BA6" w:rsidRPr="004028AD">
        <w:rPr>
          <w:rFonts w:ascii="Arial Narrow" w:hAnsi="Arial Narrow"/>
          <w:color w:val="FFFFFF" w:themeColor="background1"/>
          <w:sz w:val="24"/>
          <w:szCs w:val="24"/>
        </w:rPr>
        <w:t xml:space="preserve">nited </w:t>
      </w:r>
      <w:r w:rsidRPr="004028AD">
        <w:rPr>
          <w:rFonts w:ascii="Arial Narrow" w:hAnsi="Arial Narrow"/>
          <w:color w:val="FFFFFF" w:themeColor="background1"/>
          <w:sz w:val="24"/>
          <w:szCs w:val="24"/>
        </w:rPr>
        <w:t>K</w:t>
      </w:r>
      <w:r w:rsidR="007C6BA6" w:rsidRPr="004028AD">
        <w:rPr>
          <w:rFonts w:ascii="Arial Narrow" w:hAnsi="Arial Narrow"/>
          <w:color w:val="FFFFFF" w:themeColor="background1"/>
          <w:sz w:val="24"/>
          <w:szCs w:val="24"/>
        </w:rPr>
        <w:t>ingdom</w:t>
      </w:r>
      <w:r w:rsidRPr="004028AD">
        <w:rPr>
          <w:rFonts w:ascii="Arial Narrow" w:hAnsi="Arial Narrow"/>
          <w:color w:val="FFFFFF" w:themeColor="background1"/>
          <w:sz w:val="24"/>
          <w:szCs w:val="24"/>
        </w:rPr>
        <w:t xml:space="preserve"> </w:t>
      </w:r>
      <w:r w:rsidR="00893739" w:rsidRPr="004028AD">
        <w:rPr>
          <w:rFonts w:ascii="Arial Narrow" w:hAnsi="Arial Narrow"/>
          <w:color w:val="FFFFFF" w:themeColor="background1"/>
          <w:sz w:val="24"/>
          <w:szCs w:val="24"/>
        </w:rPr>
        <w:t xml:space="preserve">to outline the steps it has taken </w:t>
      </w:r>
      <w:r w:rsidRPr="004028AD">
        <w:rPr>
          <w:rFonts w:ascii="Arial Narrow" w:hAnsi="Arial Narrow"/>
          <w:color w:val="FFFFFF" w:themeColor="background1"/>
          <w:sz w:val="24"/>
          <w:szCs w:val="24"/>
        </w:rPr>
        <w:t xml:space="preserve">to </w:t>
      </w:r>
      <w:r w:rsidR="00CC5C99" w:rsidRPr="004028AD">
        <w:rPr>
          <w:rFonts w:ascii="Arial Narrow" w:hAnsi="Arial Narrow"/>
          <w:color w:val="FFFFFF" w:themeColor="background1"/>
          <w:sz w:val="24"/>
          <w:szCs w:val="24"/>
        </w:rPr>
        <w:t xml:space="preserve">give full legal effect to </w:t>
      </w:r>
      <w:r w:rsidR="00A009AA">
        <w:rPr>
          <w:rFonts w:ascii="Arial Narrow" w:hAnsi="Arial Narrow"/>
          <w:color w:val="FFFFFF" w:themeColor="background1"/>
          <w:sz w:val="24"/>
          <w:szCs w:val="24"/>
        </w:rPr>
        <w:t xml:space="preserve">the </w:t>
      </w:r>
      <w:r w:rsidR="00767AF7" w:rsidRPr="004028AD">
        <w:rPr>
          <w:rFonts w:ascii="Arial Narrow" w:hAnsi="Arial Narrow"/>
          <w:color w:val="FFFFFF" w:themeColor="background1"/>
          <w:sz w:val="24"/>
          <w:szCs w:val="24"/>
        </w:rPr>
        <w:t xml:space="preserve">Covenant </w:t>
      </w:r>
      <w:r w:rsidR="00CC5C99" w:rsidRPr="004028AD">
        <w:rPr>
          <w:rFonts w:ascii="Arial Narrow" w:hAnsi="Arial Narrow"/>
          <w:color w:val="FFFFFF" w:themeColor="background1"/>
          <w:sz w:val="24"/>
          <w:szCs w:val="24"/>
        </w:rPr>
        <w:t xml:space="preserve">in domestic law and </w:t>
      </w:r>
      <w:r w:rsidR="00893739" w:rsidRPr="004028AD">
        <w:rPr>
          <w:rFonts w:ascii="Arial Narrow" w:hAnsi="Arial Narrow"/>
          <w:color w:val="FFFFFF" w:themeColor="background1"/>
          <w:sz w:val="24"/>
          <w:szCs w:val="24"/>
        </w:rPr>
        <w:t>provide an effective remedy</w:t>
      </w:r>
      <w:r w:rsidR="00CC5C99" w:rsidRPr="004028AD">
        <w:rPr>
          <w:rFonts w:ascii="Arial Narrow" w:hAnsi="Arial Narrow"/>
          <w:color w:val="FFFFFF" w:themeColor="background1"/>
          <w:sz w:val="24"/>
          <w:szCs w:val="24"/>
        </w:rPr>
        <w:t xml:space="preserve"> for victims of all violations of economic, social and cultural rights</w:t>
      </w:r>
      <w:r w:rsidR="00A1014C" w:rsidRPr="004028AD">
        <w:rPr>
          <w:rFonts w:ascii="Arial Narrow" w:hAnsi="Arial Narrow"/>
          <w:color w:val="FFFFFF" w:themeColor="background1"/>
          <w:sz w:val="24"/>
          <w:szCs w:val="24"/>
        </w:rPr>
        <w:t xml:space="preserve"> in line with General Comment No. 9</w:t>
      </w:r>
      <w:r w:rsidR="00CC5C99" w:rsidRPr="004028AD">
        <w:rPr>
          <w:rFonts w:ascii="Arial Narrow" w:hAnsi="Arial Narrow"/>
          <w:color w:val="FFFFFF" w:themeColor="background1"/>
          <w:sz w:val="24"/>
          <w:szCs w:val="24"/>
        </w:rPr>
        <w:t xml:space="preserve">. </w:t>
      </w:r>
    </w:p>
    <w:p w14:paraId="75A98850" w14:textId="77777777" w:rsidR="008775E8" w:rsidRPr="004028AD" w:rsidRDefault="008775E8" w:rsidP="004028AD">
      <w:pPr>
        <w:pStyle w:val="Default"/>
        <w:spacing w:line="276" w:lineRule="auto"/>
        <w:rPr>
          <w:rFonts w:ascii="Arial Narrow" w:hAnsi="Arial Narrow"/>
          <w:sz w:val="24"/>
          <w:szCs w:val="24"/>
        </w:rPr>
      </w:pPr>
    </w:p>
    <w:p w14:paraId="03DF4D71" w14:textId="77777777" w:rsidR="00B76403" w:rsidRDefault="00731046" w:rsidP="00C11457">
      <w:pPr>
        <w:pStyle w:val="Default"/>
        <w:spacing w:line="276" w:lineRule="auto"/>
        <w:jc w:val="left"/>
        <w:rPr>
          <w:rFonts w:ascii="Arial Narrow" w:hAnsi="Arial Narrow"/>
          <w:sz w:val="24"/>
          <w:szCs w:val="24"/>
        </w:rPr>
      </w:pPr>
      <w:r w:rsidRPr="004028AD">
        <w:rPr>
          <w:rFonts w:ascii="Arial Narrow" w:hAnsi="Arial Narrow"/>
          <w:sz w:val="24"/>
          <w:szCs w:val="24"/>
        </w:rPr>
        <w:t xml:space="preserve">12. </w:t>
      </w:r>
      <w:r w:rsidR="004E6789" w:rsidRPr="004028AD">
        <w:rPr>
          <w:rFonts w:ascii="Arial Narrow" w:hAnsi="Arial Narrow"/>
          <w:sz w:val="24"/>
          <w:szCs w:val="24"/>
        </w:rPr>
        <w:t xml:space="preserve">Article 2(1) of ICESCR sets out the budget-specific obligations regarding resource allocation and expenditure with the range of immediate and programmatic duties in the </w:t>
      </w:r>
      <w:r w:rsidR="003F3590" w:rsidRPr="004028AD">
        <w:rPr>
          <w:rFonts w:ascii="Arial Narrow" w:hAnsi="Arial Narrow"/>
          <w:sz w:val="24"/>
          <w:szCs w:val="24"/>
        </w:rPr>
        <w:t>Covenant</w:t>
      </w:r>
      <w:r w:rsidR="004E6789" w:rsidRPr="004028AD">
        <w:rPr>
          <w:rFonts w:ascii="Arial Narrow" w:hAnsi="Arial Narrow"/>
          <w:sz w:val="24"/>
          <w:szCs w:val="24"/>
        </w:rPr>
        <w:t>.</w:t>
      </w:r>
      <w:r w:rsidR="004E6789" w:rsidRPr="004028AD">
        <w:rPr>
          <w:rStyle w:val="EndnoteReference"/>
          <w:rFonts w:ascii="Arial Narrow" w:hAnsi="Arial Narrow"/>
          <w:sz w:val="24"/>
          <w:szCs w:val="24"/>
        </w:rPr>
        <w:endnoteReference w:id="6"/>
      </w:r>
      <w:r w:rsidR="004E6789" w:rsidRPr="004028AD">
        <w:rPr>
          <w:rFonts w:ascii="Arial Narrow" w:hAnsi="Arial Narrow"/>
          <w:sz w:val="24"/>
          <w:szCs w:val="24"/>
        </w:rPr>
        <w:t xml:space="preserve"> In addition, t</w:t>
      </w:r>
      <w:r w:rsidRPr="004028AD">
        <w:rPr>
          <w:rFonts w:ascii="Arial Narrow" w:hAnsi="Arial Narrow"/>
          <w:sz w:val="24"/>
          <w:szCs w:val="24"/>
        </w:rPr>
        <w:t xml:space="preserve">axation </w:t>
      </w:r>
      <w:r w:rsidR="00B76403">
        <w:rPr>
          <w:rFonts w:ascii="Arial Narrow" w:hAnsi="Arial Narrow"/>
          <w:sz w:val="24"/>
          <w:szCs w:val="24"/>
        </w:rPr>
        <w:t>is also a</w:t>
      </w:r>
      <w:r w:rsidRPr="004028AD">
        <w:rPr>
          <w:rFonts w:ascii="Arial Narrow" w:hAnsi="Arial Narrow"/>
          <w:sz w:val="24"/>
          <w:szCs w:val="24"/>
        </w:rPr>
        <w:t xml:space="preserve"> crucial instrument for the reali</w:t>
      </w:r>
      <w:r w:rsidR="00D263DD" w:rsidRPr="004028AD">
        <w:rPr>
          <w:rFonts w:ascii="Arial Narrow" w:hAnsi="Arial Narrow"/>
          <w:sz w:val="24"/>
          <w:szCs w:val="24"/>
        </w:rPr>
        <w:t>s</w:t>
      </w:r>
      <w:r w:rsidRPr="004028AD">
        <w:rPr>
          <w:rFonts w:ascii="Arial Narrow" w:hAnsi="Arial Narrow"/>
          <w:sz w:val="24"/>
          <w:szCs w:val="24"/>
        </w:rPr>
        <w:t>ation of human rights and poverty</w:t>
      </w:r>
      <w:r w:rsidR="006B7F71">
        <w:rPr>
          <w:rFonts w:ascii="Arial Narrow" w:hAnsi="Arial Narrow"/>
          <w:sz w:val="24"/>
          <w:szCs w:val="24"/>
        </w:rPr>
        <w:t xml:space="preserve"> reduction</w:t>
      </w:r>
      <w:r w:rsidR="00B76403">
        <w:rPr>
          <w:rFonts w:ascii="Arial Narrow" w:hAnsi="Arial Narrow"/>
          <w:sz w:val="24"/>
          <w:szCs w:val="24"/>
        </w:rPr>
        <w:t xml:space="preserve"> as identified by </w:t>
      </w:r>
      <w:r w:rsidR="00B76403" w:rsidRPr="00B76403">
        <w:rPr>
          <w:rFonts w:ascii="Arial Narrow" w:hAnsi="Arial Narrow"/>
          <w:sz w:val="24"/>
          <w:szCs w:val="24"/>
        </w:rPr>
        <w:t>the Special Rapporteur on poverty and human rights and this Committee</w:t>
      </w:r>
      <w:r w:rsidRPr="004028AD">
        <w:rPr>
          <w:rFonts w:ascii="Arial Narrow" w:hAnsi="Arial Narrow"/>
          <w:sz w:val="24"/>
          <w:szCs w:val="24"/>
        </w:rPr>
        <w:t>.</w:t>
      </w:r>
      <w:r w:rsidR="00D263DD" w:rsidRPr="004028AD">
        <w:rPr>
          <w:rStyle w:val="EndnoteReference"/>
          <w:rFonts w:ascii="Arial Narrow" w:hAnsi="Arial Narrow"/>
          <w:sz w:val="24"/>
          <w:szCs w:val="24"/>
        </w:rPr>
        <w:endnoteReference w:id="7"/>
      </w:r>
    </w:p>
    <w:p w14:paraId="28AA9C94" w14:textId="77777777" w:rsidR="00B76403" w:rsidRDefault="00B76403" w:rsidP="00C11457">
      <w:pPr>
        <w:pStyle w:val="Default"/>
        <w:spacing w:line="276" w:lineRule="auto"/>
        <w:jc w:val="left"/>
        <w:rPr>
          <w:rFonts w:ascii="Arial Narrow" w:hAnsi="Arial Narrow"/>
          <w:sz w:val="24"/>
          <w:szCs w:val="24"/>
        </w:rPr>
      </w:pPr>
    </w:p>
    <w:p w14:paraId="344599E8" w14:textId="11D103A3" w:rsidR="005C574C" w:rsidRPr="004028AD" w:rsidRDefault="00B76403" w:rsidP="00C11457">
      <w:pPr>
        <w:pStyle w:val="Default"/>
        <w:spacing w:line="276" w:lineRule="auto"/>
        <w:jc w:val="left"/>
        <w:rPr>
          <w:rFonts w:ascii="Arial Narrow" w:hAnsi="Arial Narrow"/>
          <w:sz w:val="24"/>
          <w:szCs w:val="24"/>
        </w:rPr>
      </w:pPr>
      <w:r>
        <w:rPr>
          <w:rFonts w:ascii="Arial Narrow" w:hAnsi="Arial Narrow"/>
          <w:sz w:val="24"/>
          <w:szCs w:val="24"/>
        </w:rPr>
        <w:t xml:space="preserve">13. </w:t>
      </w:r>
      <w:r w:rsidR="00D263DD" w:rsidRPr="004028AD">
        <w:rPr>
          <w:rFonts w:ascii="Arial Narrow" w:hAnsi="Arial Narrow"/>
          <w:sz w:val="24"/>
          <w:szCs w:val="24"/>
        </w:rPr>
        <w:t>In February 2016, n</w:t>
      </w:r>
      <w:r w:rsidR="00731046" w:rsidRPr="004028AD">
        <w:rPr>
          <w:rFonts w:ascii="Arial Narrow" w:hAnsi="Arial Narrow"/>
          <w:sz w:val="24"/>
          <w:szCs w:val="24"/>
        </w:rPr>
        <w:t xml:space="preserve">ew </w:t>
      </w:r>
      <w:r w:rsidR="00D263DD" w:rsidRPr="004028AD">
        <w:rPr>
          <w:rFonts w:ascii="Arial Narrow" w:hAnsi="Arial Narrow"/>
          <w:sz w:val="24"/>
          <w:szCs w:val="24"/>
        </w:rPr>
        <w:t xml:space="preserve">tax, welfare and borrowing powers </w:t>
      </w:r>
      <w:r w:rsidR="004E6789" w:rsidRPr="004028AD">
        <w:rPr>
          <w:rFonts w:ascii="Arial Narrow" w:hAnsi="Arial Narrow"/>
          <w:sz w:val="24"/>
          <w:szCs w:val="24"/>
        </w:rPr>
        <w:t xml:space="preserve">were </w:t>
      </w:r>
      <w:r w:rsidR="00731046" w:rsidRPr="004028AD">
        <w:rPr>
          <w:rFonts w:ascii="Arial Narrow" w:hAnsi="Arial Narrow"/>
          <w:sz w:val="24"/>
          <w:szCs w:val="24"/>
        </w:rPr>
        <w:t xml:space="preserve">devolved to </w:t>
      </w:r>
      <w:r w:rsidR="00D263DD" w:rsidRPr="004028AD">
        <w:rPr>
          <w:rFonts w:ascii="Arial Narrow" w:hAnsi="Arial Narrow"/>
          <w:sz w:val="24"/>
          <w:szCs w:val="24"/>
        </w:rPr>
        <w:t>the Scottish Parliament</w:t>
      </w:r>
      <w:r w:rsidR="00731046" w:rsidRPr="004028AD">
        <w:rPr>
          <w:rFonts w:ascii="Arial Narrow" w:hAnsi="Arial Narrow"/>
          <w:sz w:val="24"/>
          <w:szCs w:val="24"/>
        </w:rPr>
        <w:t>.</w:t>
      </w:r>
      <w:r w:rsidR="00731046" w:rsidRPr="004028AD">
        <w:rPr>
          <w:rStyle w:val="EndnoteReference"/>
          <w:rFonts w:ascii="Arial Narrow" w:hAnsi="Arial Narrow"/>
          <w:sz w:val="24"/>
          <w:szCs w:val="24"/>
        </w:rPr>
        <w:endnoteReference w:id="8"/>
      </w:r>
      <w:r w:rsidR="00731046" w:rsidRPr="004028AD">
        <w:rPr>
          <w:rFonts w:ascii="Arial Narrow" w:hAnsi="Arial Narrow"/>
          <w:sz w:val="24"/>
          <w:szCs w:val="24"/>
        </w:rPr>
        <w:t xml:space="preserve"> </w:t>
      </w:r>
      <w:r w:rsidR="004E6789" w:rsidRPr="004028AD">
        <w:rPr>
          <w:rFonts w:ascii="Arial Narrow" w:hAnsi="Arial Narrow"/>
          <w:sz w:val="24"/>
          <w:szCs w:val="24"/>
        </w:rPr>
        <w:t xml:space="preserve">Human rights </w:t>
      </w:r>
      <w:r w:rsidR="00EB3B37">
        <w:rPr>
          <w:rFonts w:ascii="Arial Narrow" w:hAnsi="Arial Narrow"/>
          <w:sz w:val="24"/>
          <w:szCs w:val="24"/>
        </w:rPr>
        <w:t xml:space="preserve">play an important role </w:t>
      </w:r>
      <w:r>
        <w:rPr>
          <w:rFonts w:ascii="Arial Narrow" w:hAnsi="Arial Narrow"/>
          <w:sz w:val="24"/>
          <w:szCs w:val="24"/>
        </w:rPr>
        <w:t xml:space="preserve">to ensure that the new fiscal </w:t>
      </w:r>
      <w:r w:rsidR="00EB3B37" w:rsidRPr="004028AD">
        <w:rPr>
          <w:rFonts w:ascii="Arial Narrow" w:hAnsi="Arial Narrow"/>
          <w:sz w:val="24"/>
          <w:szCs w:val="24"/>
        </w:rPr>
        <w:t xml:space="preserve">responsibility </w:t>
      </w:r>
      <w:r w:rsidR="00EB3B37">
        <w:rPr>
          <w:rFonts w:ascii="Arial Narrow" w:hAnsi="Arial Narrow"/>
          <w:sz w:val="24"/>
          <w:szCs w:val="24"/>
        </w:rPr>
        <w:t xml:space="preserve">is properly </w:t>
      </w:r>
      <w:r w:rsidR="00EB3B37" w:rsidRPr="004028AD">
        <w:rPr>
          <w:rFonts w:ascii="Arial Narrow" w:hAnsi="Arial Narrow"/>
          <w:sz w:val="24"/>
          <w:szCs w:val="24"/>
        </w:rPr>
        <w:t>scrutin</w:t>
      </w:r>
      <w:r w:rsidR="00EB3B37">
        <w:rPr>
          <w:rFonts w:ascii="Arial Narrow" w:hAnsi="Arial Narrow"/>
          <w:sz w:val="24"/>
          <w:szCs w:val="24"/>
        </w:rPr>
        <w:t xml:space="preserve">ised in terms of </w:t>
      </w:r>
      <w:r w:rsidR="00EB3B37" w:rsidRPr="004028AD">
        <w:rPr>
          <w:rFonts w:ascii="Arial Narrow" w:hAnsi="Arial Narrow"/>
          <w:sz w:val="24"/>
          <w:szCs w:val="24"/>
        </w:rPr>
        <w:t xml:space="preserve">spending and revenue, and </w:t>
      </w:r>
      <w:r w:rsidR="00EB3B37">
        <w:rPr>
          <w:rFonts w:ascii="Arial Narrow" w:hAnsi="Arial Narrow"/>
          <w:sz w:val="24"/>
          <w:szCs w:val="24"/>
        </w:rPr>
        <w:t xml:space="preserve">even </w:t>
      </w:r>
      <w:r w:rsidR="00EB3B37" w:rsidRPr="004028AD">
        <w:rPr>
          <w:rFonts w:ascii="Arial Narrow" w:hAnsi="Arial Narrow"/>
          <w:sz w:val="24"/>
          <w:szCs w:val="24"/>
        </w:rPr>
        <w:t>forecast</w:t>
      </w:r>
      <w:r w:rsidR="005400AF">
        <w:rPr>
          <w:rFonts w:ascii="Arial Narrow" w:hAnsi="Arial Narrow"/>
          <w:sz w:val="24"/>
          <w:szCs w:val="24"/>
        </w:rPr>
        <w:t>ing</w:t>
      </w:r>
      <w:r w:rsidR="00EB3B37" w:rsidRPr="004028AD">
        <w:rPr>
          <w:rFonts w:ascii="Arial Narrow" w:hAnsi="Arial Narrow"/>
          <w:sz w:val="24"/>
          <w:szCs w:val="24"/>
        </w:rPr>
        <w:t>.</w:t>
      </w:r>
      <w:r w:rsidR="00EB3B37" w:rsidRPr="004028AD">
        <w:rPr>
          <w:rStyle w:val="EndnoteReference"/>
          <w:rFonts w:ascii="Arial Narrow" w:hAnsi="Arial Narrow"/>
          <w:sz w:val="24"/>
          <w:szCs w:val="24"/>
        </w:rPr>
        <w:endnoteReference w:id="9"/>
      </w:r>
      <w:r w:rsidR="004E6789" w:rsidRPr="004028AD">
        <w:rPr>
          <w:rFonts w:ascii="Arial Narrow" w:hAnsi="Arial Narrow"/>
          <w:sz w:val="24"/>
          <w:szCs w:val="24"/>
        </w:rPr>
        <w:t xml:space="preserve"> </w:t>
      </w:r>
      <w:r w:rsidR="00EB3B37">
        <w:rPr>
          <w:rFonts w:ascii="Arial Narrow" w:hAnsi="Arial Narrow"/>
          <w:sz w:val="24"/>
          <w:szCs w:val="24"/>
        </w:rPr>
        <w:t xml:space="preserve">Human rights analysis </w:t>
      </w:r>
      <w:r w:rsidR="004E6789" w:rsidRPr="004028AD">
        <w:rPr>
          <w:rFonts w:ascii="Arial Narrow" w:hAnsi="Arial Narrow"/>
          <w:sz w:val="24"/>
          <w:szCs w:val="24"/>
        </w:rPr>
        <w:t>c</w:t>
      </w:r>
      <w:r w:rsidR="00EB3B37">
        <w:rPr>
          <w:rFonts w:ascii="Arial Narrow" w:hAnsi="Arial Narrow"/>
          <w:sz w:val="24"/>
          <w:szCs w:val="24"/>
        </w:rPr>
        <w:t xml:space="preserve">ould </w:t>
      </w:r>
      <w:r w:rsidR="00AC20C6" w:rsidRPr="004028AD">
        <w:rPr>
          <w:rFonts w:ascii="Arial Narrow" w:hAnsi="Arial Narrow"/>
          <w:sz w:val="24"/>
          <w:szCs w:val="24"/>
        </w:rPr>
        <w:t>assist politicians and planners to assign priorities in a non-discriminatory manner and to allocate resources where they are needed most</w:t>
      </w:r>
      <w:r w:rsidR="004E6789" w:rsidRPr="004028AD">
        <w:rPr>
          <w:rFonts w:ascii="Arial Narrow" w:hAnsi="Arial Narrow"/>
          <w:sz w:val="24"/>
          <w:szCs w:val="24"/>
        </w:rPr>
        <w:t xml:space="preserve">. </w:t>
      </w:r>
      <w:r w:rsidR="005C574C" w:rsidRPr="004028AD">
        <w:rPr>
          <w:rFonts w:ascii="Arial Narrow" w:hAnsi="Arial Narrow"/>
          <w:sz w:val="24"/>
          <w:szCs w:val="24"/>
        </w:rPr>
        <w:t>SHRC recommends the adoption of a human rights approach to budgetary decisions to ensure that the allocation of resources and the way state revenues are obtained reflect the principles of justice and fairness in society.</w:t>
      </w:r>
    </w:p>
    <w:p w14:paraId="6D2E1F56" w14:textId="77777777" w:rsidR="00C82AE1" w:rsidRPr="004028AD" w:rsidRDefault="00C82AE1" w:rsidP="00C11457">
      <w:pPr>
        <w:pStyle w:val="Default"/>
        <w:spacing w:line="276" w:lineRule="auto"/>
        <w:jc w:val="left"/>
        <w:rPr>
          <w:rFonts w:ascii="Arial Narrow" w:hAnsi="Arial Narrow"/>
          <w:sz w:val="24"/>
          <w:szCs w:val="24"/>
        </w:rPr>
      </w:pPr>
    </w:p>
    <w:p w14:paraId="315C603B" w14:textId="218F1F96" w:rsidR="003A5284" w:rsidRDefault="00B14E17" w:rsidP="00C11457">
      <w:pPr>
        <w:pStyle w:val="Default"/>
        <w:spacing w:line="276" w:lineRule="auto"/>
        <w:jc w:val="left"/>
        <w:rPr>
          <w:rFonts w:ascii="Arial Narrow" w:hAnsi="Arial Narrow"/>
          <w:sz w:val="24"/>
          <w:szCs w:val="24"/>
        </w:rPr>
      </w:pPr>
      <w:r>
        <w:rPr>
          <w:rFonts w:ascii="Arial Narrow" w:hAnsi="Arial Narrow"/>
          <w:sz w:val="24"/>
          <w:szCs w:val="24"/>
        </w:rPr>
        <w:t xml:space="preserve">14. </w:t>
      </w:r>
      <w:r w:rsidR="008C5F42">
        <w:rPr>
          <w:rFonts w:ascii="Arial Narrow" w:hAnsi="Arial Narrow"/>
          <w:sz w:val="24"/>
          <w:szCs w:val="24"/>
        </w:rPr>
        <w:t>D</w:t>
      </w:r>
      <w:r w:rsidR="00C82AE1" w:rsidRPr="004028AD">
        <w:rPr>
          <w:rFonts w:ascii="Arial Narrow" w:hAnsi="Arial Narrow"/>
          <w:sz w:val="24"/>
          <w:szCs w:val="24"/>
        </w:rPr>
        <w:t xml:space="preserve">uring </w:t>
      </w:r>
      <w:r w:rsidR="00B57C00">
        <w:rPr>
          <w:rFonts w:ascii="Arial Narrow" w:hAnsi="Arial Narrow"/>
          <w:sz w:val="24"/>
          <w:szCs w:val="24"/>
        </w:rPr>
        <w:t>parliamentary consideration</w:t>
      </w:r>
      <w:r w:rsidR="00C82AE1" w:rsidRPr="004028AD">
        <w:rPr>
          <w:rFonts w:ascii="Arial Narrow" w:hAnsi="Arial Narrow"/>
          <w:sz w:val="24"/>
          <w:szCs w:val="24"/>
        </w:rPr>
        <w:t xml:space="preserve"> of the </w:t>
      </w:r>
      <w:r w:rsidR="007D5FDD" w:rsidRPr="004028AD">
        <w:rPr>
          <w:rFonts w:ascii="Arial Narrow" w:hAnsi="Arial Narrow"/>
          <w:sz w:val="24"/>
          <w:szCs w:val="24"/>
        </w:rPr>
        <w:t>Land Reform (Scotland) Bill</w:t>
      </w:r>
      <w:r w:rsidR="005C574C" w:rsidRPr="004028AD">
        <w:rPr>
          <w:rFonts w:ascii="Arial Narrow" w:hAnsi="Arial Narrow"/>
          <w:sz w:val="24"/>
          <w:szCs w:val="24"/>
        </w:rPr>
        <w:t xml:space="preserve"> last year</w:t>
      </w:r>
      <w:r w:rsidR="006B7F71">
        <w:rPr>
          <w:rFonts w:ascii="Arial Narrow" w:hAnsi="Arial Narrow"/>
          <w:sz w:val="24"/>
          <w:szCs w:val="24"/>
        </w:rPr>
        <w:t>,</w:t>
      </w:r>
      <w:r w:rsidR="007D5FDD" w:rsidRPr="004028AD">
        <w:rPr>
          <w:rFonts w:ascii="Arial Narrow" w:hAnsi="Arial Narrow"/>
          <w:sz w:val="24"/>
          <w:szCs w:val="24"/>
        </w:rPr>
        <w:t xml:space="preserve"> </w:t>
      </w:r>
      <w:r w:rsidR="00C82AE1" w:rsidRPr="004028AD">
        <w:rPr>
          <w:rFonts w:ascii="Arial Narrow" w:hAnsi="Arial Narrow"/>
          <w:sz w:val="24"/>
          <w:szCs w:val="24"/>
        </w:rPr>
        <w:t xml:space="preserve">SHRC </w:t>
      </w:r>
      <w:r w:rsidR="007D5FDD" w:rsidRPr="004028AD">
        <w:rPr>
          <w:rFonts w:ascii="Arial Narrow" w:hAnsi="Arial Narrow"/>
          <w:sz w:val="24"/>
          <w:szCs w:val="24"/>
        </w:rPr>
        <w:t xml:space="preserve">recommended </w:t>
      </w:r>
      <w:r w:rsidR="008C5F42">
        <w:rPr>
          <w:rFonts w:ascii="Arial Narrow" w:hAnsi="Arial Narrow"/>
          <w:sz w:val="24"/>
          <w:szCs w:val="24"/>
        </w:rPr>
        <w:t xml:space="preserve">that </w:t>
      </w:r>
      <w:r w:rsidR="007D5FDD" w:rsidRPr="004028AD">
        <w:rPr>
          <w:rFonts w:ascii="Arial Narrow" w:hAnsi="Arial Narrow"/>
          <w:sz w:val="24"/>
          <w:szCs w:val="24"/>
        </w:rPr>
        <w:t xml:space="preserve">the Scottish Parliament </w:t>
      </w:r>
      <w:r w:rsidR="006B7F71">
        <w:rPr>
          <w:rFonts w:ascii="Arial Narrow" w:hAnsi="Arial Narrow"/>
          <w:sz w:val="24"/>
          <w:szCs w:val="24"/>
        </w:rPr>
        <w:t>consider</w:t>
      </w:r>
      <w:r w:rsidR="007D5FDD" w:rsidRPr="004028AD">
        <w:rPr>
          <w:rFonts w:ascii="Arial Narrow" w:hAnsi="Arial Narrow"/>
          <w:sz w:val="24"/>
          <w:szCs w:val="24"/>
        </w:rPr>
        <w:t xml:space="preserve"> </w:t>
      </w:r>
      <w:r w:rsidR="008C5F42">
        <w:rPr>
          <w:rFonts w:ascii="Arial Narrow" w:hAnsi="Arial Narrow"/>
          <w:sz w:val="24"/>
          <w:szCs w:val="24"/>
        </w:rPr>
        <w:t>all applicable</w:t>
      </w:r>
      <w:r w:rsidR="007D5FDD" w:rsidRPr="004028AD">
        <w:rPr>
          <w:rFonts w:ascii="Arial Narrow" w:hAnsi="Arial Narrow"/>
          <w:sz w:val="24"/>
          <w:szCs w:val="24"/>
        </w:rPr>
        <w:t xml:space="preserve"> international human rights </w:t>
      </w:r>
      <w:r w:rsidR="003966D0">
        <w:rPr>
          <w:rFonts w:ascii="Arial Narrow" w:hAnsi="Arial Narrow"/>
          <w:sz w:val="24"/>
          <w:szCs w:val="24"/>
        </w:rPr>
        <w:t>obligations</w:t>
      </w:r>
      <w:r w:rsidR="008C5F42">
        <w:rPr>
          <w:rFonts w:ascii="Arial Narrow" w:hAnsi="Arial Narrow"/>
          <w:sz w:val="24"/>
          <w:szCs w:val="24"/>
        </w:rPr>
        <w:t xml:space="preserve"> in the development of a</w:t>
      </w:r>
      <w:r w:rsidR="008C5F42" w:rsidRPr="004028AD">
        <w:rPr>
          <w:rFonts w:ascii="Arial Narrow" w:hAnsi="Arial Narrow"/>
          <w:sz w:val="24"/>
          <w:szCs w:val="24"/>
        </w:rPr>
        <w:t xml:space="preserve"> </w:t>
      </w:r>
      <w:r w:rsidR="008C5F42">
        <w:rPr>
          <w:rFonts w:ascii="Arial Narrow" w:hAnsi="Arial Narrow"/>
          <w:sz w:val="24"/>
          <w:szCs w:val="24"/>
        </w:rPr>
        <w:t>land rights framework in Scotland</w:t>
      </w:r>
      <w:r w:rsidR="000E5B7B">
        <w:rPr>
          <w:rFonts w:ascii="Arial Narrow" w:hAnsi="Arial Narrow"/>
          <w:sz w:val="24"/>
          <w:szCs w:val="24"/>
        </w:rPr>
        <w:t>,</w:t>
      </w:r>
      <w:r w:rsidR="008C5F42" w:rsidRPr="004028AD">
        <w:rPr>
          <w:rStyle w:val="EndnoteReference"/>
          <w:rFonts w:ascii="Arial Narrow" w:hAnsi="Arial Narrow"/>
          <w:sz w:val="24"/>
          <w:szCs w:val="24"/>
        </w:rPr>
        <w:endnoteReference w:id="10"/>
      </w:r>
      <w:r w:rsidR="00C82AE1" w:rsidRPr="004028AD">
        <w:rPr>
          <w:rFonts w:ascii="Arial Narrow" w:hAnsi="Arial Narrow"/>
          <w:sz w:val="24"/>
          <w:szCs w:val="24"/>
        </w:rPr>
        <w:t xml:space="preserve"> particularly </w:t>
      </w:r>
      <w:r w:rsidR="008C5F42">
        <w:rPr>
          <w:rFonts w:ascii="Arial Narrow" w:hAnsi="Arial Narrow"/>
          <w:sz w:val="24"/>
          <w:szCs w:val="24"/>
        </w:rPr>
        <w:t xml:space="preserve">obligations under </w:t>
      </w:r>
      <w:r w:rsidR="007D5FDD" w:rsidRPr="004028AD">
        <w:rPr>
          <w:rFonts w:ascii="Arial Narrow" w:hAnsi="Arial Narrow"/>
          <w:sz w:val="24"/>
          <w:szCs w:val="24"/>
        </w:rPr>
        <w:t>IC</w:t>
      </w:r>
      <w:r w:rsidR="00C82AE1" w:rsidRPr="004028AD">
        <w:rPr>
          <w:rFonts w:ascii="Arial Narrow" w:hAnsi="Arial Narrow"/>
          <w:sz w:val="24"/>
          <w:szCs w:val="24"/>
        </w:rPr>
        <w:t>ESCR</w:t>
      </w:r>
      <w:r w:rsidR="008C5F42">
        <w:rPr>
          <w:rFonts w:ascii="Arial Narrow" w:hAnsi="Arial Narrow"/>
          <w:sz w:val="24"/>
          <w:szCs w:val="24"/>
        </w:rPr>
        <w:t xml:space="preserve"> relating to </w:t>
      </w:r>
      <w:r w:rsidR="00C82AE1" w:rsidRPr="004028AD">
        <w:rPr>
          <w:rFonts w:ascii="Arial Narrow" w:hAnsi="Arial Narrow"/>
          <w:sz w:val="24"/>
          <w:szCs w:val="24"/>
        </w:rPr>
        <w:t xml:space="preserve">the use of the </w:t>
      </w:r>
      <w:r w:rsidR="007D5FDD" w:rsidRPr="004028AD">
        <w:rPr>
          <w:rFonts w:ascii="Arial Narrow" w:hAnsi="Arial Narrow"/>
          <w:sz w:val="24"/>
          <w:szCs w:val="24"/>
        </w:rPr>
        <w:t xml:space="preserve">all available </w:t>
      </w:r>
      <w:r w:rsidR="00C82AE1" w:rsidRPr="004028AD">
        <w:rPr>
          <w:rFonts w:ascii="Arial Narrow" w:hAnsi="Arial Narrow"/>
          <w:sz w:val="24"/>
          <w:szCs w:val="24"/>
        </w:rPr>
        <w:t>resources</w:t>
      </w:r>
      <w:r>
        <w:rPr>
          <w:rFonts w:ascii="Arial Narrow" w:hAnsi="Arial Narrow"/>
          <w:sz w:val="24"/>
          <w:szCs w:val="24"/>
        </w:rPr>
        <w:t>.</w:t>
      </w:r>
      <w:r w:rsidRPr="00B14E17">
        <w:t xml:space="preserve"> </w:t>
      </w:r>
      <w:r w:rsidR="000E5B7B">
        <w:rPr>
          <w:rFonts w:ascii="Arial Narrow" w:hAnsi="Arial Narrow"/>
          <w:sz w:val="24"/>
          <w:szCs w:val="24"/>
        </w:rPr>
        <w:t>The obligations under ICESCR</w:t>
      </w:r>
      <w:r w:rsidR="000E5B7B" w:rsidRPr="00B14E17">
        <w:rPr>
          <w:rFonts w:ascii="Arial Narrow" w:hAnsi="Arial Narrow"/>
          <w:sz w:val="24"/>
          <w:szCs w:val="24"/>
        </w:rPr>
        <w:t xml:space="preserve"> are complementary to those of the ECHR. </w:t>
      </w:r>
      <w:r w:rsidRPr="000E5B7B">
        <w:rPr>
          <w:rFonts w:ascii="Arial Narrow" w:hAnsi="Arial Narrow"/>
          <w:sz w:val="24"/>
          <w:szCs w:val="24"/>
        </w:rPr>
        <w:t>Whil</w:t>
      </w:r>
      <w:r w:rsidRPr="00B14E17">
        <w:rPr>
          <w:rFonts w:ascii="Arial Narrow" w:hAnsi="Arial Narrow"/>
          <w:sz w:val="24"/>
          <w:szCs w:val="24"/>
        </w:rPr>
        <w:t>e ICESCR is not currently domestically enforceable, the UK</w:t>
      </w:r>
      <w:r w:rsidR="000E5B7B">
        <w:rPr>
          <w:rFonts w:ascii="Arial Narrow" w:hAnsi="Arial Narrow"/>
          <w:sz w:val="24"/>
          <w:szCs w:val="24"/>
        </w:rPr>
        <w:t xml:space="preserve"> (and Scotland)</w:t>
      </w:r>
      <w:r w:rsidRPr="00B14E17">
        <w:rPr>
          <w:rFonts w:ascii="Arial Narrow" w:hAnsi="Arial Narrow"/>
          <w:sz w:val="24"/>
          <w:szCs w:val="24"/>
        </w:rPr>
        <w:t xml:space="preserve"> has a legal duty to comply with its international treaty obligations</w:t>
      </w:r>
      <w:r w:rsidR="000E5B7B">
        <w:rPr>
          <w:rFonts w:ascii="Arial Narrow" w:hAnsi="Arial Narrow"/>
          <w:sz w:val="24"/>
          <w:szCs w:val="24"/>
        </w:rPr>
        <w:t xml:space="preserve">. </w:t>
      </w:r>
    </w:p>
    <w:p w14:paraId="2FA2B0DF" w14:textId="77777777" w:rsidR="000E5B7B" w:rsidRPr="004028AD" w:rsidRDefault="000E5B7B" w:rsidP="00C11457">
      <w:pPr>
        <w:pStyle w:val="Default"/>
        <w:spacing w:line="276" w:lineRule="auto"/>
        <w:jc w:val="left"/>
        <w:rPr>
          <w:rFonts w:ascii="Arial Narrow" w:hAnsi="Arial Narrow"/>
          <w:sz w:val="24"/>
          <w:szCs w:val="24"/>
        </w:rPr>
      </w:pPr>
    </w:p>
    <w:p w14:paraId="3FE47D6B" w14:textId="7BE7016B" w:rsidR="006F1ACA" w:rsidRDefault="003A5284" w:rsidP="004028AD">
      <w:pPr>
        <w:spacing w:line="276" w:lineRule="auto"/>
        <w:rPr>
          <w:rFonts w:ascii="Arial Narrow" w:hAnsi="Arial Narrow" w:cs="Arial"/>
          <w:sz w:val="24"/>
          <w:szCs w:val="24"/>
          <w:lang w:val="en"/>
        </w:rPr>
      </w:pPr>
      <w:r w:rsidRPr="004028AD">
        <w:rPr>
          <w:rFonts w:ascii="Arial Narrow" w:hAnsi="Arial Narrow" w:cs="Arial"/>
          <w:sz w:val="24"/>
          <w:szCs w:val="24"/>
        </w:rPr>
        <w:lastRenderedPageBreak/>
        <w:t>1</w:t>
      </w:r>
      <w:r w:rsidR="00B14E17">
        <w:rPr>
          <w:rFonts w:ascii="Arial Narrow" w:hAnsi="Arial Narrow" w:cs="Arial"/>
          <w:sz w:val="24"/>
          <w:szCs w:val="24"/>
        </w:rPr>
        <w:t>5</w:t>
      </w:r>
      <w:r w:rsidRPr="004028AD">
        <w:rPr>
          <w:rFonts w:ascii="Arial Narrow" w:hAnsi="Arial Narrow" w:cs="Arial"/>
          <w:sz w:val="24"/>
          <w:szCs w:val="24"/>
        </w:rPr>
        <w:t xml:space="preserve">. SHRC continues to be concerned about the impact of </w:t>
      </w:r>
      <w:r w:rsidR="006F1ACA" w:rsidRPr="004028AD">
        <w:rPr>
          <w:rFonts w:ascii="Arial Narrow" w:hAnsi="Arial Narrow" w:cs="Arial"/>
          <w:sz w:val="24"/>
          <w:szCs w:val="24"/>
        </w:rPr>
        <w:t xml:space="preserve">public spending cuts on the progressive realisation of the Covenant’ rights in </w:t>
      </w:r>
      <w:r w:rsidRPr="004028AD">
        <w:rPr>
          <w:rFonts w:ascii="Arial Narrow" w:hAnsi="Arial Narrow" w:cs="Arial"/>
          <w:sz w:val="24"/>
          <w:szCs w:val="24"/>
        </w:rPr>
        <w:t xml:space="preserve">Scotland, particularly the disproportionate and regressive effect of welfare reform and legal aid cuts have on </w:t>
      </w:r>
      <w:r w:rsidR="003966D0">
        <w:rPr>
          <w:rFonts w:ascii="Arial Narrow" w:hAnsi="Arial Narrow" w:cs="Arial"/>
          <w:sz w:val="24"/>
          <w:szCs w:val="24"/>
        </w:rPr>
        <w:t xml:space="preserve">vulnerable members of society, including </w:t>
      </w:r>
      <w:r w:rsidRPr="004028AD">
        <w:rPr>
          <w:rFonts w:ascii="Arial Narrow" w:hAnsi="Arial Narrow" w:cs="Arial"/>
          <w:sz w:val="24"/>
          <w:szCs w:val="24"/>
        </w:rPr>
        <w:t>children.</w:t>
      </w:r>
      <w:r w:rsidR="006F1ACA" w:rsidRPr="004028AD">
        <w:rPr>
          <w:rStyle w:val="EndnoteReference"/>
          <w:rFonts w:ascii="Arial Narrow" w:hAnsi="Arial Narrow" w:cs="Arial"/>
          <w:sz w:val="24"/>
          <w:szCs w:val="24"/>
        </w:rPr>
        <w:endnoteReference w:id="11"/>
      </w:r>
      <w:r w:rsidR="006F1ACA" w:rsidRPr="004028AD">
        <w:rPr>
          <w:rFonts w:ascii="Arial Narrow" w:hAnsi="Arial Narrow" w:cs="Arial"/>
          <w:sz w:val="24"/>
          <w:szCs w:val="24"/>
          <w:lang w:val="en"/>
        </w:rPr>
        <w:t xml:space="preserve"> The Institute for Fiscal Studies described the UK public spending cut as follows</w:t>
      </w:r>
      <w:r w:rsidR="00767AF7" w:rsidRPr="004028AD">
        <w:rPr>
          <w:rFonts w:ascii="Arial Narrow" w:hAnsi="Arial Narrow" w:cs="Arial"/>
          <w:sz w:val="24"/>
          <w:szCs w:val="24"/>
          <w:lang w:val="en"/>
        </w:rPr>
        <w:t>:</w:t>
      </w:r>
      <w:r w:rsidR="006F1ACA" w:rsidRPr="004028AD">
        <w:rPr>
          <w:rFonts w:ascii="Arial Narrow" w:hAnsi="Arial Narrow" w:cs="Arial"/>
          <w:sz w:val="24"/>
          <w:szCs w:val="24"/>
          <w:vertAlign w:val="superscript"/>
          <w:lang w:val="en"/>
        </w:rPr>
        <w:endnoteReference w:id="12"/>
      </w:r>
      <w:r w:rsidR="006F1ACA" w:rsidRPr="004028AD">
        <w:rPr>
          <w:rFonts w:ascii="Arial Narrow" w:hAnsi="Arial Narrow" w:cs="Arial"/>
          <w:sz w:val="24"/>
          <w:szCs w:val="24"/>
          <w:lang w:val="en"/>
        </w:rPr>
        <w:t xml:space="preserve"> </w:t>
      </w:r>
    </w:p>
    <w:p w14:paraId="3BAC3E60" w14:textId="77777777" w:rsidR="006F1ACA" w:rsidRPr="004028AD" w:rsidRDefault="006F1ACA" w:rsidP="00C11457">
      <w:pPr>
        <w:spacing w:line="240" w:lineRule="auto"/>
        <w:ind w:left="720"/>
        <w:jc w:val="both"/>
        <w:rPr>
          <w:rFonts w:ascii="Arial Narrow" w:hAnsi="Arial Narrow" w:cs="Arial"/>
          <w:b/>
          <w:sz w:val="24"/>
          <w:szCs w:val="24"/>
          <w:lang w:val="en"/>
        </w:rPr>
      </w:pPr>
      <w:r w:rsidRPr="004028AD">
        <w:rPr>
          <w:rFonts w:ascii="Arial Narrow" w:hAnsi="Arial Narrow" w:cs="Arial"/>
          <w:sz w:val="24"/>
          <w:szCs w:val="24"/>
          <w:lang w:val="en"/>
        </w:rPr>
        <w:t>“</w:t>
      </w:r>
      <w:r w:rsidRPr="00C11457">
        <w:rPr>
          <w:rFonts w:ascii="Arial Narrow" w:hAnsi="Arial Narrow" w:cs="Arial"/>
          <w:i/>
          <w:sz w:val="22"/>
          <w:szCs w:val="22"/>
          <w:lang w:val="en"/>
        </w:rPr>
        <w:t>The cut to departmental spending between 2010-11 and 2014-15 has differed from that originally planned in the 2010 Spending Review. Non-investment spending has been cut more than originally intended in cash terms, but inflation has turned out lower than forecast so it has still been cut less than originally expected in real terms (7.8</w:t>
      </w:r>
      <w:r w:rsidR="00767AF7" w:rsidRPr="00C11457">
        <w:rPr>
          <w:rFonts w:ascii="Arial Narrow" w:hAnsi="Arial Narrow" w:cs="Arial"/>
          <w:i/>
          <w:sz w:val="22"/>
          <w:szCs w:val="22"/>
          <w:lang w:val="en"/>
        </w:rPr>
        <w:t xml:space="preserve"> </w:t>
      </w:r>
      <w:r w:rsidRPr="00C11457">
        <w:rPr>
          <w:rFonts w:ascii="Arial Narrow" w:hAnsi="Arial Narrow" w:cs="Arial"/>
          <w:i/>
          <w:sz w:val="22"/>
          <w:szCs w:val="22"/>
          <w:lang w:val="en"/>
        </w:rPr>
        <w:t>per cent compared with 8.3</w:t>
      </w:r>
      <w:r w:rsidR="00767AF7" w:rsidRPr="00C11457">
        <w:rPr>
          <w:rFonts w:ascii="Arial Narrow" w:hAnsi="Arial Narrow" w:cs="Arial"/>
          <w:i/>
          <w:sz w:val="22"/>
          <w:szCs w:val="22"/>
          <w:lang w:val="en"/>
        </w:rPr>
        <w:t xml:space="preserve"> </w:t>
      </w:r>
      <w:r w:rsidRPr="00C11457">
        <w:rPr>
          <w:rFonts w:ascii="Arial Narrow" w:hAnsi="Arial Narrow" w:cs="Arial"/>
          <w:i/>
          <w:sz w:val="22"/>
          <w:szCs w:val="22"/>
          <w:lang w:val="en"/>
        </w:rPr>
        <w:t>per cent). Real investment spending cuts have turned out much lower than originally planned (13.6</w:t>
      </w:r>
      <w:r w:rsidR="00767AF7" w:rsidRPr="00C11457">
        <w:rPr>
          <w:rFonts w:ascii="Arial Narrow" w:hAnsi="Arial Narrow" w:cs="Arial"/>
          <w:i/>
          <w:sz w:val="22"/>
          <w:szCs w:val="22"/>
          <w:lang w:val="en"/>
        </w:rPr>
        <w:t xml:space="preserve"> </w:t>
      </w:r>
      <w:r w:rsidRPr="00C11457">
        <w:rPr>
          <w:rFonts w:ascii="Arial Narrow" w:hAnsi="Arial Narrow" w:cs="Arial"/>
          <w:i/>
          <w:sz w:val="22"/>
          <w:szCs w:val="22"/>
          <w:lang w:val="en"/>
        </w:rPr>
        <w:t>per cent rather than 25.9</w:t>
      </w:r>
      <w:r w:rsidR="00767AF7" w:rsidRPr="00C11457">
        <w:rPr>
          <w:rFonts w:ascii="Arial Narrow" w:hAnsi="Arial Narrow" w:cs="Arial"/>
          <w:i/>
          <w:sz w:val="22"/>
          <w:szCs w:val="22"/>
          <w:lang w:val="en"/>
        </w:rPr>
        <w:t xml:space="preserve"> </w:t>
      </w:r>
      <w:r w:rsidRPr="00C11457">
        <w:rPr>
          <w:rFonts w:ascii="Arial Narrow" w:hAnsi="Arial Narrow" w:cs="Arial"/>
          <w:i/>
          <w:sz w:val="22"/>
          <w:szCs w:val="22"/>
          <w:lang w:val="en"/>
        </w:rPr>
        <w:t>per cent) due to lower-than-forecast inflation and decisions since 2010 to top up these spending plans. Beyond 2015–16, the government has penciled in further real terms cuts to total public spending through to 2017–18, then a real freeze up to 2018–19, and then a real terms increase in 2019–20. This profile would take spending in 2019–20 to around the same share of spending as it was in 2000–01. Given OBR forecasts for non-departmental spending, these plans for total spending imply departmental spending would be cut by a further 7.2</w:t>
      </w:r>
      <w:r w:rsidR="00767AF7" w:rsidRPr="00C11457">
        <w:rPr>
          <w:rFonts w:ascii="Arial Narrow" w:hAnsi="Arial Narrow" w:cs="Arial"/>
          <w:i/>
          <w:sz w:val="22"/>
          <w:szCs w:val="22"/>
          <w:lang w:val="en"/>
        </w:rPr>
        <w:t xml:space="preserve"> </w:t>
      </w:r>
      <w:r w:rsidRPr="00C11457">
        <w:rPr>
          <w:rFonts w:ascii="Arial Narrow" w:hAnsi="Arial Narrow" w:cs="Arial"/>
          <w:i/>
          <w:sz w:val="22"/>
          <w:szCs w:val="22"/>
          <w:lang w:val="en"/>
        </w:rPr>
        <w:t>per cent between 2015–16 and 2019–20.”</w:t>
      </w:r>
      <w:r w:rsidRPr="00C11457">
        <w:rPr>
          <w:rFonts w:ascii="Arial Narrow" w:hAnsi="Arial Narrow" w:cs="Arial"/>
          <w:i/>
          <w:sz w:val="22"/>
          <w:szCs w:val="22"/>
          <w:vertAlign w:val="superscript"/>
          <w:lang w:val="en"/>
        </w:rPr>
        <w:endnoteReference w:id="13"/>
      </w:r>
    </w:p>
    <w:p w14:paraId="59E1ADCF" w14:textId="77777777" w:rsidR="00810907" w:rsidRPr="004028AD" w:rsidRDefault="00810907" w:rsidP="004028AD">
      <w:pPr>
        <w:spacing w:line="276" w:lineRule="auto"/>
        <w:rPr>
          <w:rFonts w:ascii="Arial Narrow" w:hAnsi="Arial Narrow" w:cs="Arial"/>
          <w:sz w:val="24"/>
          <w:szCs w:val="24"/>
        </w:rPr>
      </w:pPr>
    </w:p>
    <w:p w14:paraId="41D5BC3C" w14:textId="54C14211" w:rsidR="00810907" w:rsidRDefault="00810907" w:rsidP="004028AD">
      <w:pPr>
        <w:spacing w:line="276" w:lineRule="auto"/>
        <w:rPr>
          <w:rFonts w:ascii="Arial Narrow" w:hAnsi="Arial Narrow" w:cs="Arial"/>
          <w:sz w:val="24"/>
          <w:szCs w:val="24"/>
        </w:rPr>
      </w:pPr>
      <w:r w:rsidRPr="004028AD">
        <w:rPr>
          <w:rFonts w:ascii="Arial Narrow" w:hAnsi="Arial Narrow" w:cs="Arial"/>
          <w:sz w:val="24"/>
          <w:szCs w:val="24"/>
        </w:rPr>
        <w:t>1</w:t>
      </w:r>
      <w:r w:rsidR="000E5B7B">
        <w:rPr>
          <w:rFonts w:ascii="Arial Narrow" w:hAnsi="Arial Narrow" w:cs="Arial"/>
          <w:sz w:val="24"/>
          <w:szCs w:val="24"/>
        </w:rPr>
        <w:t>6</w:t>
      </w:r>
      <w:r w:rsidRPr="004028AD">
        <w:rPr>
          <w:rFonts w:ascii="Arial Narrow" w:hAnsi="Arial Narrow" w:cs="Arial"/>
          <w:sz w:val="24"/>
          <w:szCs w:val="24"/>
        </w:rPr>
        <w:t>. Crucially the UK Government failed to adequately assess the impact of these measures on human rights. Concluding</w:t>
      </w:r>
      <w:r w:rsidR="003966D0">
        <w:rPr>
          <w:rFonts w:ascii="Arial Narrow" w:hAnsi="Arial Narrow" w:cs="Arial"/>
          <w:sz w:val="24"/>
          <w:szCs w:val="24"/>
        </w:rPr>
        <w:t xml:space="preserve"> its inquiry on welfare reform,</w:t>
      </w:r>
      <w:r w:rsidRPr="004028AD">
        <w:rPr>
          <w:rFonts w:ascii="Arial Narrow" w:hAnsi="Arial Narrow" w:cs="Arial"/>
          <w:sz w:val="24"/>
          <w:szCs w:val="24"/>
        </w:rPr>
        <w:t xml:space="preserve"> the UK Joint Committee on Human Rights criticised the UK Government for a lack of information on how it had assessed the human rights and equality impact of the new Welfare Reform Act 2012.  The Joint Committee further raised concerns that the Welfare Reform Bill (as it was):</w:t>
      </w:r>
    </w:p>
    <w:p w14:paraId="3FA32210" w14:textId="77777777" w:rsidR="00810907" w:rsidRPr="004028AD" w:rsidRDefault="00810907" w:rsidP="00C11457">
      <w:pPr>
        <w:spacing w:line="240" w:lineRule="auto"/>
        <w:jc w:val="both"/>
        <w:rPr>
          <w:rFonts w:ascii="Arial Narrow" w:hAnsi="Arial Narrow" w:cs="Arial"/>
          <w:i/>
          <w:sz w:val="24"/>
          <w:szCs w:val="24"/>
        </w:rPr>
      </w:pPr>
      <w:r w:rsidRPr="004028AD">
        <w:rPr>
          <w:rFonts w:ascii="Arial Narrow" w:hAnsi="Arial Narrow" w:cs="Arial"/>
          <w:sz w:val="24"/>
          <w:szCs w:val="24"/>
        </w:rPr>
        <w:tab/>
      </w:r>
      <w:r w:rsidRPr="004028AD">
        <w:rPr>
          <w:rFonts w:ascii="Arial Narrow" w:hAnsi="Arial Narrow" w:cs="Arial"/>
          <w:i/>
          <w:sz w:val="24"/>
          <w:szCs w:val="24"/>
        </w:rPr>
        <w:t>“</w:t>
      </w:r>
      <w:r w:rsidRPr="00C11457">
        <w:rPr>
          <w:rFonts w:ascii="Arial Narrow" w:hAnsi="Arial Narrow" w:cs="Arial"/>
          <w:i/>
          <w:sz w:val="22"/>
          <w:szCs w:val="22"/>
        </w:rPr>
        <w:t xml:space="preserve">may risk breaching human rights in leading to destitution (engaging the prohibition of </w:t>
      </w:r>
      <w:r w:rsidR="006B7F71" w:rsidRPr="00C11457">
        <w:rPr>
          <w:rFonts w:ascii="Arial Narrow" w:hAnsi="Arial Narrow" w:cs="Arial"/>
          <w:i/>
          <w:sz w:val="22"/>
          <w:szCs w:val="22"/>
        </w:rPr>
        <w:tab/>
      </w:r>
      <w:r w:rsidRPr="00C11457">
        <w:rPr>
          <w:rFonts w:ascii="Arial Narrow" w:hAnsi="Arial Narrow" w:cs="Arial"/>
          <w:i/>
          <w:sz w:val="22"/>
          <w:szCs w:val="22"/>
        </w:rPr>
        <w:t xml:space="preserve">degrading treatment), discrimination and retrogression in the realisation of economic, </w:t>
      </w:r>
      <w:r w:rsidR="006B7F71" w:rsidRPr="00C11457">
        <w:rPr>
          <w:rFonts w:ascii="Arial Narrow" w:hAnsi="Arial Narrow" w:cs="Arial"/>
          <w:i/>
          <w:sz w:val="22"/>
          <w:szCs w:val="22"/>
        </w:rPr>
        <w:tab/>
      </w:r>
      <w:r w:rsidRPr="00C11457">
        <w:rPr>
          <w:rFonts w:ascii="Arial Narrow" w:hAnsi="Arial Narrow" w:cs="Arial"/>
          <w:i/>
          <w:sz w:val="22"/>
          <w:szCs w:val="22"/>
        </w:rPr>
        <w:t>social and cultural rights</w:t>
      </w:r>
      <w:r w:rsidRPr="004028AD">
        <w:rPr>
          <w:rFonts w:ascii="Arial Narrow" w:hAnsi="Arial Narrow" w:cs="Arial"/>
          <w:i/>
          <w:sz w:val="24"/>
          <w:szCs w:val="24"/>
        </w:rPr>
        <w:t>.”</w:t>
      </w:r>
      <w:r w:rsidRPr="004028AD">
        <w:rPr>
          <w:rFonts w:ascii="Arial Narrow" w:hAnsi="Arial Narrow" w:cs="Arial"/>
          <w:bCs/>
          <w:i/>
          <w:sz w:val="24"/>
          <w:szCs w:val="24"/>
          <w:vertAlign w:val="superscript"/>
        </w:rPr>
        <w:endnoteReference w:id="14"/>
      </w:r>
    </w:p>
    <w:p w14:paraId="705E989A" w14:textId="77777777" w:rsidR="003F3590" w:rsidRPr="004028AD" w:rsidRDefault="003F3590" w:rsidP="004028AD">
      <w:pPr>
        <w:pStyle w:val="Default"/>
        <w:spacing w:line="276" w:lineRule="auto"/>
        <w:rPr>
          <w:rFonts w:ascii="Arial Narrow" w:hAnsi="Arial Narrow"/>
          <w:sz w:val="24"/>
          <w:szCs w:val="24"/>
        </w:rPr>
      </w:pPr>
    </w:p>
    <w:p w14:paraId="78112F26" w14:textId="062F1EC9" w:rsidR="00767AF7" w:rsidRDefault="00767AF7" w:rsidP="004028AD">
      <w:pPr>
        <w:spacing w:line="276" w:lineRule="auto"/>
        <w:rPr>
          <w:rFonts w:ascii="Arial Narrow" w:hAnsi="Arial Narrow" w:cs="Arial"/>
          <w:color w:val="333333"/>
          <w:sz w:val="24"/>
          <w:szCs w:val="24"/>
          <w:shd w:val="clear" w:color="auto" w:fill="FFFFFF"/>
        </w:rPr>
      </w:pPr>
      <w:r w:rsidRPr="004028AD">
        <w:rPr>
          <w:rFonts w:ascii="Arial Narrow" w:hAnsi="Arial Narrow" w:cs="Arial"/>
          <w:sz w:val="24"/>
          <w:szCs w:val="24"/>
          <w:lang w:val="en"/>
        </w:rPr>
        <w:t>1</w:t>
      </w:r>
      <w:r w:rsidR="000E5B7B">
        <w:rPr>
          <w:rFonts w:ascii="Arial Narrow" w:hAnsi="Arial Narrow" w:cs="Arial"/>
          <w:sz w:val="24"/>
          <w:szCs w:val="24"/>
          <w:lang w:val="en"/>
        </w:rPr>
        <w:t>7</w:t>
      </w:r>
      <w:r w:rsidRPr="004028AD">
        <w:rPr>
          <w:rFonts w:ascii="Arial Narrow" w:hAnsi="Arial Narrow" w:cs="Arial"/>
          <w:sz w:val="24"/>
          <w:szCs w:val="24"/>
          <w:lang w:val="en"/>
        </w:rPr>
        <w:t xml:space="preserve">. The UK Chancellor </w:t>
      </w:r>
      <w:r w:rsidR="006B7F71">
        <w:rPr>
          <w:rFonts w:ascii="Arial Narrow" w:hAnsi="Arial Narrow" w:cs="Arial"/>
          <w:sz w:val="24"/>
          <w:szCs w:val="24"/>
          <w:lang w:val="en"/>
        </w:rPr>
        <w:t xml:space="preserve">announced in the </w:t>
      </w:r>
      <w:r w:rsidRPr="004028AD">
        <w:rPr>
          <w:rFonts w:ascii="Arial Narrow" w:hAnsi="Arial Narrow" w:cs="Arial"/>
          <w:sz w:val="24"/>
          <w:szCs w:val="24"/>
          <w:lang w:val="en"/>
        </w:rPr>
        <w:t xml:space="preserve">most recent budget (March 2016), further cuts to the provision of welfare </w:t>
      </w:r>
      <w:r w:rsidR="0051510A" w:rsidRPr="004028AD">
        <w:rPr>
          <w:rFonts w:ascii="Arial Narrow" w:hAnsi="Arial Narrow" w:cs="Arial"/>
          <w:sz w:val="24"/>
          <w:szCs w:val="24"/>
          <w:lang w:val="en"/>
        </w:rPr>
        <w:t>(</w:t>
      </w:r>
      <w:r w:rsidR="001C1153">
        <w:rPr>
          <w:rFonts w:ascii="Arial Narrow" w:hAnsi="Arial Narrow" w:cs="Arial"/>
          <w:sz w:val="24"/>
          <w:szCs w:val="24"/>
          <w:lang w:val="en"/>
        </w:rPr>
        <w:t xml:space="preserve">since then the UK government has </w:t>
      </w:r>
      <w:r w:rsidR="001C1153" w:rsidRPr="001C1153">
        <w:rPr>
          <w:rFonts w:ascii="Arial Narrow" w:hAnsi="Arial Narrow" w:cs="Arial"/>
          <w:sz w:val="24"/>
          <w:szCs w:val="24"/>
          <w:lang w:val="en"/>
        </w:rPr>
        <w:t>reconfigure</w:t>
      </w:r>
      <w:r w:rsidR="001C1153">
        <w:rPr>
          <w:rFonts w:ascii="Arial Narrow" w:hAnsi="Arial Narrow" w:cs="Arial"/>
          <w:sz w:val="24"/>
          <w:szCs w:val="24"/>
          <w:lang w:val="en"/>
        </w:rPr>
        <w:t xml:space="preserve">d it - and the new </w:t>
      </w:r>
      <w:r w:rsidR="001C1153" w:rsidRPr="001C1153">
        <w:rPr>
          <w:rFonts w:ascii="Arial Narrow" w:hAnsi="Arial Narrow" w:cs="Arial"/>
          <w:sz w:val="24"/>
          <w:szCs w:val="24"/>
          <w:lang w:val="en"/>
        </w:rPr>
        <w:t>Welfare and Pensions Secretary has said there will be no more welfare savings in this Parliament</w:t>
      </w:r>
      <w:r w:rsidR="001C1153">
        <w:rPr>
          <w:rFonts w:ascii="Arial Narrow" w:hAnsi="Arial Narrow" w:cs="Arial"/>
          <w:sz w:val="24"/>
          <w:szCs w:val="24"/>
          <w:lang w:val="en"/>
        </w:rPr>
        <w:t>),</w:t>
      </w:r>
      <w:r w:rsidRPr="004028AD">
        <w:rPr>
          <w:rFonts w:ascii="Arial Narrow" w:hAnsi="Arial Narrow" w:cs="Arial"/>
          <w:sz w:val="24"/>
          <w:szCs w:val="24"/>
          <w:lang w:val="en"/>
        </w:rPr>
        <w:t xml:space="preserve"> whilst concurrently introducing tax breaks for some of the UK’s highest earners</w:t>
      </w:r>
      <w:r w:rsidR="0051510A" w:rsidRPr="004028AD">
        <w:rPr>
          <w:rFonts w:ascii="Arial Narrow" w:hAnsi="Arial Narrow" w:cs="Arial"/>
          <w:sz w:val="24"/>
          <w:szCs w:val="24"/>
          <w:lang w:val="en"/>
        </w:rPr>
        <w:t>, including a reduction on corporation tax.</w:t>
      </w:r>
      <w:r w:rsidR="00611B16">
        <w:rPr>
          <w:rStyle w:val="EndnoteReference"/>
          <w:rFonts w:ascii="Arial Narrow" w:hAnsi="Arial Narrow" w:cs="Arial"/>
          <w:sz w:val="24"/>
          <w:szCs w:val="24"/>
          <w:lang w:val="en"/>
        </w:rPr>
        <w:endnoteReference w:id="15"/>
      </w:r>
      <w:r w:rsidR="0051510A" w:rsidRPr="004028AD">
        <w:rPr>
          <w:rFonts w:ascii="Arial Narrow" w:hAnsi="Arial Narrow" w:cs="Arial"/>
          <w:sz w:val="24"/>
          <w:szCs w:val="24"/>
          <w:lang w:val="en"/>
        </w:rPr>
        <w:t xml:space="preserve"> </w:t>
      </w:r>
      <w:r w:rsidR="00D4053D" w:rsidRPr="004028AD">
        <w:rPr>
          <w:rFonts w:ascii="Arial Narrow" w:hAnsi="Arial Narrow" w:cs="Arial"/>
          <w:sz w:val="24"/>
          <w:szCs w:val="24"/>
          <w:lang w:val="en"/>
        </w:rPr>
        <w:t xml:space="preserve">The IFS has </w:t>
      </w:r>
      <w:r w:rsidR="003966D0">
        <w:rPr>
          <w:rFonts w:ascii="Arial Narrow" w:hAnsi="Arial Narrow" w:cs="Arial"/>
          <w:sz w:val="24"/>
          <w:szCs w:val="24"/>
          <w:lang w:val="en"/>
        </w:rPr>
        <w:t xml:space="preserve">estimated that </w:t>
      </w:r>
      <w:r w:rsidR="00D4053D" w:rsidRPr="004028AD">
        <w:rPr>
          <w:rFonts w:ascii="Arial Narrow" w:hAnsi="Arial Narrow" w:cs="Arial"/>
          <w:sz w:val="24"/>
          <w:szCs w:val="24"/>
          <w:lang w:val="en"/>
        </w:rPr>
        <w:t xml:space="preserve">the long run impact of tax and benefits reforms in the </w:t>
      </w:r>
      <w:r w:rsidR="006B7F71">
        <w:rPr>
          <w:rFonts w:ascii="Arial Narrow" w:hAnsi="Arial Narrow" w:cs="Arial"/>
          <w:sz w:val="24"/>
          <w:szCs w:val="24"/>
          <w:lang w:val="en"/>
        </w:rPr>
        <w:t xml:space="preserve">2016 Summer </w:t>
      </w:r>
      <w:r w:rsidR="00D4053D" w:rsidRPr="004028AD">
        <w:rPr>
          <w:rFonts w:ascii="Arial Narrow" w:hAnsi="Arial Narrow" w:cs="Arial"/>
          <w:sz w:val="24"/>
          <w:szCs w:val="24"/>
          <w:lang w:val="en"/>
        </w:rPr>
        <w:t xml:space="preserve">Budget </w:t>
      </w:r>
      <w:r w:rsidR="003F3590" w:rsidRPr="004028AD">
        <w:rPr>
          <w:rFonts w:ascii="Arial Narrow" w:hAnsi="Arial Narrow" w:cs="Arial"/>
          <w:sz w:val="24"/>
          <w:szCs w:val="24"/>
          <w:lang w:val="en"/>
        </w:rPr>
        <w:t xml:space="preserve">means that </w:t>
      </w:r>
      <w:r w:rsidR="00D4053D" w:rsidRPr="004028AD">
        <w:rPr>
          <w:rFonts w:ascii="Arial Narrow" w:eastAsia="Times New Roman" w:hAnsi="Arial Narrow" w:cs="Arial"/>
          <w:color w:val="222222"/>
          <w:sz w:val="24"/>
          <w:szCs w:val="24"/>
          <w:lang w:val="en" w:eastAsia="en-GB"/>
        </w:rPr>
        <w:t>the richest 10% of people are on average more than £250 better off every year and the poorest 50% will be the same or worse off. For example, cuts to Personal Independence Payments will hit 370,000 sick, vulnerable and disabled people - who will lose up to £3,500 a year.</w:t>
      </w:r>
      <w:r w:rsidR="00D4053D" w:rsidRPr="004028AD">
        <w:rPr>
          <w:rStyle w:val="EndnoteReference"/>
          <w:rFonts w:ascii="Arial Narrow" w:eastAsia="Times New Roman" w:hAnsi="Arial Narrow" w:cs="Arial"/>
          <w:color w:val="222222"/>
          <w:sz w:val="24"/>
          <w:szCs w:val="24"/>
          <w:lang w:val="en" w:eastAsia="en-GB"/>
        </w:rPr>
        <w:endnoteReference w:id="16"/>
      </w:r>
      <w:r w:rsidR="003F3590" w:rsidRPr="004028AD">
        <w:rPr>
          <w:rFonts w:ascii="Arial Narrow" w:eastAsia="Times New Roman" w:hAnsi="Arial Narrow" w:cs="Arial"/>
          <w:color w:val="222222"/>
          <w:sz w:val="24"/>
          <w:szCs w:val="24"/>
          <w:lang w:val="en" w:eastAsia="en-GB"/>
        </w:rPr>
        <w:t xml:space="preserve"> </w:t>
      </w:r>
      <w:r w:rsidRPr="004028AD">
        <w:rPr>
          <w:rFonts w:ascii="Arial Narrow" w:hAnsi="Arial Narrow" w:cs="Arial"/>
          <w:color w:val="333333"/>
          <w:sz w:val="24"/>
          <w:szCs w:val="24"/>
          <w:shd w:val="clear" w:color="auto" w:fill="FFFFFF"/>
        </w:rPr>
        <w:t>Research continues to highlight the disproportionate impact of on-going welfare reforms on women, lone parents, people with disabilities and children.</w:t>
      </w:r>
      <w:r w:rsidRPr="004028AD">
        <w:rPr>
          <w:rStyle w:val="EndnoteReference"/>
          <w:rFonts w:ascii="Arial Narrow" w:hAnsi="Arial Narrow" w:cs="Arial"/>
          <w:color w:val="333333"/>
          <w:sz w:val="24"/>
          <w:szCs w:val="24"/>
          <w:shd w:val="clear" w:color="auto" w:fill="FFFFFF"/>
        </w:rPr>
        <w:endnoteReference w:id="17"/>
      </w:r>
      <w:r w:rsidRPr="004028AD">
        <w:rPr>
          <w:rFonts w:ascii="Arial Narrow" w:hAnsi="Arial Narrow" w:cs="Arial"/>
          <w:color w:val="333333"/>
          <w:sz w:val="24"/>
          <w:szCs w:val="24"/>
          <w:shd w:val="clear" w:color="auto" w:fill="FFFFFF"/>
        </w:rPr>
        <w:t xml:space="preserve"> </w:t>
      </w:r>
    </w:p>
    <w:p w14:paraId="464AB187" w14:textId="77777777" w:rsidR="003D4DB8" w:rsidRPr="004028AD" w:rsidRDefault="003D4DB8" w:rsidP="004028AD">
      <w:pPr>
        <w:spacing w:line="276" w:lineRule="auto"/>
        <w:rPr>
          <w:rFonts w:ascii="Arial Narrow" w:hAnsi="Arial Narrow" w:cs="Arial"/>
          <w:sz w:val="24"/>
          <w:szCs w:val="24"/>
          <w:lang w:val="en"/>
        </w:rPr>
      </w:pPr>
    </w:p>
    <w:p w14:paraId="3A895119" w14:textId="0643571D" w:rsidR="003A5284" w:rsidRPr="004028AD" w:rsidRDefault="00767AF7" w:rsidP="004028AD">
      <w:pPr>
        <w:pStyle w:val="Default"/>
        <w:pBdr>
          <w:top w:val="single" w:sz="4" w:space="1" w:color="auto"/>
          <w:left w:val="single" w:sz="4" w:space="4" w:color="auto"/>
          <w:bottom w:val="single" w:sz="4" w:space="1" w:color="auto"/>
          <w:right w:val="single" w:sz="4" w:space="4" w:color="auto"/>
        </w:pBdr>
        <w:shd w:val="clear" w:color="auto" w:fill="2E74B5" w:themeFill="accent1" w:themeFillShade="BF"/>
        <w:spacing w:line="276" w:lineRule="auto"/>
        <w:rPr>
          <w:rFonts w:ascii="Arial Narrow" w:hAnsi="Arial Narrow"/>
          <w:color w:val="FFFFFF" w:themeColor="background1"/>
          <w:sz w:val="24"/>
          <w:szCs w:val="24"/>
          <w:lang w:val="en"/>
        </w:rPr>
      </w:pPr>
      <w:r w:rsidRPr="004028AD">
        <w:rPr>
          <w:rFonts w:ascii="Arial Narrow" w:hAnsi="Arial Narrow"/>
          <w:color w:val="FFFFFF" w:themeColor="background1"/>
          <w:sz w:val="24"/>
          <w:szCs w:val="24"/>
          <w:lang w:val="en"/>
        </w:rPr>
        <w:t xml:space="preserve">SHRC recommends the Committee asks the United Kingdom how </w:t>
      </w:r>
      <w:r w:rsidR="00A009AA">
        <w:rPr>
          <w:rFonts w:ascii="Arial Narrow" w:hAnsi="Arial Narrow"/>
          <w:color w:val="FFFFFF" w:themeColor="background1"/>
          <w:sz w:val="24"/>
          <w:szCs w:val="24"/>
          <w:lang w:val="en"/>
        </w:rPr>
        <w:t xml:space="preserve">it is </w:t>
      </w:r>
      <w:r w:rsidRPr="004028AD">
        <w:rPr>
          <w:rFonts w:ascii="Arial Narrow" w:hAnsi="Arial Narrow"/>
          <w:color w:val="FFFFFF" w:themeColor="background1"/>
          <w:sz w:val="24"/>
          <w:szCs w:val="24"/>
          <w:lang w:val="en"/>
        </w:rPr>
        <w:t>planning to ensure that the current public spending cuts are temporary covering only the period of crisis, necessary and proportionate, non-discriminatory and ensuring the protection of a minimum core content of rights, at all times, across the UK.</w:t>
      </w:r>
    </w:p>
    <w:p w14:paraId="40F909BE" w14:textId="77777777" w:rsidR="009C15DF" w:rsidRPr="004028AD" w:rsidRDefault="003A5284" w:rsidP="004028AD">
      <w:pPr>
        <w:pStyle w:val="Default"/>
        <w:spacing w:line="276" w:lineRule="auto"/>
        <w:rPr>
          <w:rFonts w:ascii="Arial Narrow" w:hAnsi="Arial Narrow"/>
          <w:sz w:val="24"/>
          <w:szCs w:val="24"/>
        </w:rPr>
      </w:pPr>
      <w:r w:rsidRPr="004028AD">
        <w:rPr>
          <w:rFonts w:ascii="Arial Narrow" w:hAnsi="Arial Narrow"/>
          <w:sz w:val="24"/>
          <w:szCs w:val="24"/>
        </w:rPr>
        <w:t xml:space="preserve">  </w:t>
      </w:r>
    </w:p>
    <w:p w14:paraId="2CF799D0" w14:textId="77777777" w:rsidR="00F004E8" w:rsidRPr="00282688" w:rsidRDefault="00F004E8" w:rsidP="004028AD">
      <w:pPr>
        <w:pStyle w:val="Heading2"/>
        <w:spacing w:line="276" w:lineRule="auto"/>
        <w:rPr>
          <w:rFonts w:ascii="Arial Narrow" w:hAnsi="Arial Narrow"/>
          <w:color w:val="1F4E79" w:themeColor="accent1" w:themeShade="80"/>
          <w:sz w:val="24"/>
          <w:szCs w:val="24"/>
        </w:rPr>
      </w:pPr>
      <w:bookmarkStart w:id="29" w:name="_Toc449017035"/>
      <w:r w:rsidRPr="00282688">
        <w:rPr>
          <w:rFonts w:ascii="Arial Narrow" w:hAnsi="Arial Narrow"/>
          <w:color w:val="1F4E79" w:themeColor="accent1" w:themeShade="80"/>
          <w:sz w:val="24"/>
          <w:szCs w:val="24"/>
        </w:rPr>
        <w:lastRenderedPageBreak/>
        <w:t>Dissemination of information regarding the Covenant</w:t>
      </w:r>
      <w:bookmarkEnd w:id="29"/>
      <w:r w:rsidRPr="00282688">
        <w:rPr>
          <w:rFonts w:ascii="Arial Narrow" w:hAnsi="Arial Narrow"/>
          <w:color w:val="1F4E79" w:themeColor="accent1" w:themeShade="80"/>
          <w:sz w:val="24"/>
          <w:szCs w:val="24"/>
        </w:rPr>
        <w:t xml:space="preserve"> </w:t>
      </w:r>
    </w:p>
    <w:p w14:paraId="31D48799" w14:textId="77777777" w:rsidR="005C574C" w:rsidRPr="00282688" w:rsidRDefault="005C574C" w:rsidP="004028AD">
      <w:pPr>
        <w:pStyle w:val="Default"/>
        <w:spacing w:line="276" w:lineRule="auto"/>
        <w:rPr>
          <w:rFonts w:ascii="Arial Narrow" w:hAnsi="Arial Narrow"/>
          <w:sz w:val="16"/>
          <w:szCs w:val="16"/>
        </w:rPr>
      </w:pPr>
    </w:p>
    <w:p w14:paraId="4162B38D" w14:textId="6A5F4494" w:rsidR="00954CA9" w:rsidRPr="004028AD" w:rsidRDefault="009B2D48" w:rsidP="004028AD">
      <w:pPr>
        <w:pStyle w:val="Default"/>
        <w:spacing w:line="276" w:lineRule="auto"/>
        <w:rPr>
          <w:rFonts w:ascii="Arial Narrow" w:hAnsi="Arial Narrow"/>
          <w:sz w:val="24"/>
          <w:szCs w:val="24"/>
        </w:rPr>
      </w:pPr>
      <w:r w:rsidRPr="004028AD">
        <w:rPr>
          <w:rFonts w:ascii="Arial Narrow" w:hAnsi="Arial Narrow"/>
          <w:sz w:val="24"/>
          <w:szCs w:val="24"/>
        </w:rPr>
        <w:t>1</w:t>
      </w:r>
      <w:r w:rsidR="000E5B7B">
        <w:rPr>
          <w:rFonts w:ascii="Arial Narrow" w:hAnsi="Arial Narrow"/>
          <w:sz w:val="24"/>
          <w:szCs w:val="24"/>
        </w:rPr>
        <w:t>8</w:t>
      </w:r>
      <w:r w:rsidR="00F004E8" w:rsidRPr="004028AD">
        <w:rPr>
          <w:rFonts w:ascii="Arial Narrow" w:hAnsi="Arial Narrow"/>
          <w:sz w:val="24"/>
          <w:szCs w:val="24"/>
        </w:rPr>
        <w:t xml:space="preserve">. The Committee has previously expressed the importance of raising levels of awareness about the Covenant not only among public officials and State agents, but also among the population at large. </w:t>
      </w:r>
      <w:r w:rsidRPr="004028AD">
        <w:rPr>
          <w:rFonts w:ascii="Arial Narrow" w:hAnsi="Arial Narrow"/>
          <w:sz w:val="24"/>
          <w:szCs w:val="24"/>
        </w:rPr>
        <w:t xml:space="preserve">There has been very little public awareness of the Covenant and its Optional Protocols among judges, public officials, police and law enforcement officers, legal advisers and the public at large. </w:t>
      </w:r>
      <w:r w:rsidR="00954CA9" w:rsidRPr="004028AD">
        <w:rPr>
          <w:rFonts w:ascii="Arial Narrow" w:hAnsi="Arial Narrow"/>
          <w:sz w:val="24"/>
          <w:szCs w:val="24"/>
        </w:rPr>
        <w:t xml:space="preserve">The UK has not yet signed or ratified the Optional Protocol which </w:t>
      </w:r>
      <w:r w:rsidR="00A67C11" w:rsidRPr="004028AD">
        <w:rPr>
          <w:rFonts w:ascii="Arial Narrow" w:hAnsi="Arial Narrow"/>
          <w:sz w:val="24"/>
          <w:szCs w:val="24"/>
        </w:rPr>
        <w:t>provides a channel through which</w:t>
      </w:r>
      <w:r w:rsidR="00954CA9" w:rsidRPr="004028AD">
        <w:rPr>
          <w:rFonts w:ascii="Arial Narrow" w:hAnsi="Arial Narrow"/>
          <w:sz w:val="24"/>
          <w:szCs w:val="24"/>
        </w:rPr>
        <w:t xml:space="preserve"> to communicate a violation to the Committee.  </w:t>
      </w:r>
      <w:r w:rsidR="00A67C11" w:rsidRPr="004028AD">
        <w:rPr>
          <w:rFonts w:ascii="Arial Narrow" w:hAnsi="Arial Narrow"/>
          <w:sz w:val="24"/>
          <w:szCs w:val="24"/>
        </w:rPr>
        <w:t xml:space="preserve">Failure to ratify the Optional Protocol thus </w:t>
      </w:r>
      <w:r w:rsidR="00954CA9" w:rsidRPr="004028AD">
        <w:rPr>
          <w:rFonts w:ascii="Arial Narrow" w:hAnsi="Arial Narrow"/>
          <w:sz w:val="24"/>
          <w:szCs w:val="24"/>
        </w:rPr>
        <w:t xml:space="preserve">prohibits individuals in the UK from seeking redress for a violation of an ESC right at the supranational level. </w:t>
      </w:r>
    </w:p>
    <w:p w14:paraId="028F0031" w14:textId="77777777" w:rsidR="0047446A" w:rsidRPr="004028AD" w:rsidRDefault="0047446A" w:rsidP="004028AD">
      <w:pPr>
        <w:pStyle w:val="Default"/>
        <w:spacing w:line="276" w:lineRule="auto"/>
        <w:rPr>
          <w:rFonts w:ascii="Arial Narrow" w:hAnsi="Arial Narrow"/>
          <w:sz w:val="24"/>
          <w:szCs w:val="24"/>
        </w:rPr>
      </w:pPr>
    </w:p>
    <w:p w14:paraId="430714B8" w14:textId="23C4A0E1" w:rsidR="005F3DAC" w:rsidRPr="004028AD" w:rsidRDefault="006F1ACA" w:rsidP="004028AD">
      <w:pPr>
        <w:pStyle w:val="Default"/>
        <w:pBdr>
          <w:top w:val="single" w:sz="4" w:space="1" w:color="auto"/>
          <w:left w:val="single" w:sz="4" w:space="4" w:color="auto"/>
          <w:bottom w:val="single" w:sz="4" w:space="1" w:color="auto"/>
          <w:right w:val="single" w:sz="4" w:space="4" w:color="auto"/>
        </w:pBdr>
        <w:shd w:val="clear" w:color="auto" w:fill="2E74B5" w:themeFill="accent1" w:themeFillShade="BF"/>
        <w:spacing w:line="276" w:lineRule="auto"/>
        <w:rPr>
          <w:rFonts w:ascii="Arial Narrow" w:hAnsi="Arial Narrow"/>
          <w:color w:val="FFFFFF" w:themeColor="background1"/>
          <w:sz w:val="24"/>
          <w:szCs w:val="24"/>
        </w:rPr>
      </w:pPr>
      <w:r w:rsidRPr="004028AD">
        <w:rPr>
          <w:rFonts w:ascii="Arial Narrow" w:hAnsi="Arial Narrow"/>
          <w:color w:val="FFFFFF" w:themeColor="background1"/>
          <w:sz w:val="24"/>
          <w:szCs w:val="24"/>
        </w:rPr>
        <w:t xml:space="preserve">SHRC recommends </w:t>
      </w:r>
      <w:r w:rsidR="001D794F">
        <w:rPr>
          <w:rFonts w:ascii="Arial Narrow" w:hAnsi="Arial Narrow"/>
          <w:color w:val="FFFFFF" w:themeColor="background1"/>
          <w:sz w:val="24"/>
          <w:szCs w:val="24"/>
        </w:rPr>
        <w:t>t</w:t>
      </w:r>
      <w:r w:rsidR="009B2D48" w:rsidRPr="004028AD">
        <w:rPr>
          <w:rFonts w:ascii="Arial Narrow" w:hAnsi="Arial Narrow"/>
          <w:color w:val="FFFFFF" w:themeColor="background1"/>
          <w:sz w:val="24"/>
          <w:szCs w:val="24"/>
        </w:rPr>
        <w:t xml:space="preserve">he Committee </w:t>
      </w:r>
      <w:r w:rsidRPr="004028AD">
        <w:rPr>
          <w:rFonts w:ascii="Arial Narrow" w:hAnsi="Arial Narrow"/>
          <w:color w:val="FFFFFF" w:themeColor="background1"/>
          <w:sz w:val="24"/>
          <w:szCs w:val="24"/>
        </w:rPr>
        <w:t xml:space="preserve">to </w:t>
      </w:r>
      <w:r w:rsidR="009B2D48" w:rsidRPr="004028AD">
        <w:rPr>
          <w:rFonts w:ascii="Arial Narrow" w:hAnsi="Arial Narrow"/>
          <w:color w:val="FFFFFF" w:themeColor="background1"/>
          <w:sz w:val="24"/>
          <w:szCs w:val="24"/>
        </w:rPr>
        <w:t>ask the State Party what steps it has taken to</w:t>
      </w:r>
      <w:r w:rsidR="004069E3" w:rsidRPr="004028AD">
        <w:rPr>
          <w:rFonts w:ascii="Arial Narrow" w:hAnsi="Arial Narrow"/>
          <w:color w:val="FFFFFF" w:themeColor="background1"/>
          <w:sz w:val="24"/>
          <w:szCs w:val="24"/>
        </w:rPr>
        <w:t xml:space="preserve"> </w:t>
      </w:r>
      <w:r w:rsidR="009B2D48" w:rsidRPr="004028AD">
        <w:rPr>
          <w:rFonts w:ascii="Arial Narrow" w:hAnsi="Arial Narrow"/>
          <w:color w:val="FFFFFF" w:themeColor="background1"/>
          <w:sz w:val="24"/>
          <w:szCs w:val="24"/>
        </w:rPr>
        <w:t xml:space="preserve">disseminate </w:t>
      </w:r>
      <w:r w:rsidRPr="004028AD">
        <w:rPr>
          <w:rFonts w:ascii="Arial Narrow" w:hAnsi="Arial Narrow"/>
          <w:color w:val="FFFFFF" w:themeColor="background1"/>
          <w:sz w:val="24"/>
          <w:szCs w:val="24"/>
        </w:rPr>
        <w:t xml:space="preserve">the </w:t>
      </w:r>
      <w:r w:rsidR="003F3590" w:rsidRPr="004028AD">
        <w:rPr>
          <w:rFonts w:ascii="Arial Narrow" w:hAnsi="Arial Narrow"/>
          <w:color w:val="FFFFFF" w:themeColor="background1"/>
          <w:sz w:val="24"/>
          <w:szCs w:val="24"/>
        </w:rPr>
        <w:t>Covenant</w:t>
      </w:r>
      <w:r w:rsidRPr="004028AD">
        <w:rPr>
          <w:rFonts w:ascii="Arial Narrow" w:hAnsi="Arial Narrow"/>
          <w:color w:val="FFFFFF" w:themeColor="background1"/>
          <w:sz w:val="24"/>
          <w:szCs w:val="24"/>
        </w:rPr>
        <w:t xml:space="preserve"> </w:t>
      </w:r>
      <w:r w:rsidR="00954CA9" w:rsidRPr="004028AD">
        <w:rPr>
          <w:rFonts w:ascii="Arial Narrow" w:hAnsi="Arial Narrow"/>
          <w:color w:val="FFFFFF" w:themeColor="background1"/>
          <w:sz w:val="24"/>
          <w:szCs w:val="24"/>
        </w:rPr>
        <w:t xml:space="preserve">and implement the </w:t>
      </w:r>
      <w:r w:rsidR="009B2D48" w:rsidRPr="004028AD">
        <w:rPr>
          <w:rFonts w:ascii="Arial Narrow" w:hAnsi="Arial Narrow"/>
          <w:color w:val="FFFFFF" w:themeColor="background1"/>
          <w:sz w:val="24"/>
          <w:szCs w:val="24"/>
        </w:rPr>
        <w:t>Committee</w:t>
      </w:r>
      <w:r w:rsidR="00954CA9" w:rsidRPr="004028AD">
        <w:rPr>
          <w:rFonts w:ascii="Arial Narrow" w:hAnsi="Arial Narrow"/>
          <w:color w:val="FFFFFF" w:themeColor="background1"/>
          <w:sz w:val="24"/>
          <w:szCs w:val="24"/>
        </w:rPr>
        <w:t xml:space="preserve">’s </w:t>
      </w:r>
      <w:r w:rsidR="009B2D48" w:rsidRPr="004028AD">
        <w:rPr>
          <w:rFonts w:ascii="Arial Narrow" w:hAnsi="Arial Narrow"/>
          <w:color w:val="FFFFFF" w:themeColor="background1"/>
          <w:sz w:val="24"/>
          <w:szCs w:val="24"/>
        </w:rPr>
        <w:t>concluding observations across the UK</w:t>
      </w:r>
      <w:r w:rsidR="003A5284" w:rsidRPr="004028AD">
        <w:rPr>
          <w:rFonts w:ascii="Arial Narrow" w:hAnsi="Arial Narrow"/>
          <w:color w:val="FFFFFF" w:themeColor="background1"/>
          <w:sz w:val="24"/>
          <w:szCs w:val="24"/>
        </w:rPr>
        <w:t>.</w:t>
      </w:r>
      <w:r w:rsidR="003A5284" w:rsidRPr="004028AD" w:rsidDel="003A5284">
        <w:rPr>
          <w:rFonts w:ascii="Arial Narrow" w:hAnsi="Arial Narrow"/>
          <w:color w:val="FFFFFF" w:themeColor="background1"/>
          <w:sz w:val="24"/>
          <w:szCs w:val="24"/>
        </w:rPr>
        <w:t xml:space="preserve"> </w:t>
      </w:r>
    </w:p>
    <w:p w14:paraId="01B2A42D" w14:textId="77777777" w:rsidR="005F3DAC" w:rsidRPr="004028AD" w:rsidRDefault="005F3DAC" w:rsidP="004028AD">
      <w:pPr>
        <w:pStyle w:val="Default"/>
        <w:spacing w:line="276" w:lineRule="auto"/>
        <w:rPr>
          <w:rFonts w:ascii="Arial Narrow" w:hAnsi="Arial Narrow"/>
          <w:sz w:val="24"/>
          <w:szCs w:val="24"/>
        </w:rPr>
      </w:pPr>
    </w:p>
    <w:p w14:paraId="3D5107D9" w14:textId="26B099FE" w:rsidR="00F76E54" w:rsidRPr="00282688" w:rsidRDefault="00F76E54" w:rsidP="004028AD">
      <w:pPr>
        <w:pStyle w:val="Heading2"/>
        <w:spacing w:line="276" w:lineRule="auto"/>
        <w:rPr>
          <w:rFonts w:ascii="Arial Narrow" w:hAnsi="Arial Narrow"/>
          <w:color w:val="1F4E79" w:themeColor="accent1" w:themeShade="80"/>
          <w:sz w:val="24"/>
          <w:szCs w:val="24"/>
        </w:rPr>
      </w:pPr>
      <w:bookmarkStart w:id="30" w:name="_Toc449017036"/>
      <w:r w:rsidRPr="00282688">
        <w:rPr>
          <w:rFonts w:ascii="Arial Narrow" w:hAnsi="Arial Narrow"/>
          <w:color w:val="1F4E79" w:themeColor="accent1" w:themeShade="80"/>
          <w:sz w:val="24"/>
          <w:szCs w:val="24"/>
        </w:rPr>
        <w:t xml:space="preserve">Articles 6 </w:t>
      </w:r>
      <w:r w:rsidR="003D4DB8" w:rsidRPr="00282688">
        <w:rPr>
          <w:rFonts w:ascii="Arial Narrow" w:hAnsi="Arial Narrow"/>
          <w:color w:val="1F4E79" w:themeColor="accent1" w:themeShade="80"/>
          <w:sz w:val="24"/>
          <w:szCs w:val="24"/>
        </w:rPr>
        <w:t xml:space="preserve">to </w:t>
      </w:r>
      <w:r w:rsidRPr="00282688">
        <w:rPr>
          <w:rFonts w:ascii="Arial Narrow" w:hAnsi="Arial Narrow"/>
          <w:color w:val="1F4E79" w:themeColor="accent1" w:themeShade="80"/>
          <w:sz w:val="24"/>
          <w:szCs w:val="24"/>
        </w:rPr>
        <w:t>8</w:t>
      </w:r>
      <w:r w:rsidR="003D4DB8" w:rsidRPr="00282688">
        <w:rPr>
          <w:rFonts w:ascii="Arial Narrow" w:hAnsi="Arial Narrow"/>
          <w:color w:val="1F4E79" w:themeColor="accent1" w:themeShade="80"/>
          <w:sz w:val="24"/>
          <w:szCs w:val="24"/>
        </w:rPr>
        <w:t xml:space="preserve"> - Right to </w:t>
      </w:r>
      <w:r w:rsidR="001F6236">
        <w:rPr>
          <w:rFonts w:ascii="Arial Narrow" w:hAnsi="Arial Narrow"/>
          <w:color w:val="1F4E79" w:themeColor="accent1" w:themeShade="80"/>
          <w:sz w:val="24"/>
          <w:szCs w:val="24"/>
        </w:rPr>
        <w:t>w</w:t>
      </w:r>
      <w:r w:rsidR="003D4DB8" w:rsidRPr="00282688">
        <w:rPr>
          <w:rFonts w:ascii="Arial Narrow" w:hAnsi="Arial Narrow"/>
          <w:color w:val="1F4E79" w:themeColor="accent1" w:themeShade="80"/>
          <w:sz w:val="24"/>
          <w:szCs w:val="24"/>
        </w:rPr>
        <w:t>ork</w:t>
      </w:r>
      <w:bookmarkEnd w:id="30"/>
    </w:p>
    <w:p w14:paraId="68A6DDD5" w14:textId="77777777" w:rsidR="003D4DB8" w:rsidRPr="00282688" w:rsidRDefault="003D4DB8" w:rsidP="004028AD">
      <w:pPr>
        <w:pStyle w:val="Heading2"/>
        <w:spacing w:line="276" w:lineRule="auto"/>
        <w:rPr>
          <w:rFonts w:ascii="Arial Narrow" w:hAnsi="Arial Narrow"/>
          <w:color w:val="1F4E79" w:themeColor="accent1" w:themeShade="80"/>
          <w:sz w:val="16"/>
          <w:szCs w:val="16"/>
        </w:rPr>
      </w:pPr>
    </w:p>
    <w:p w14:paraId="64992897" w14:textId="77777777" w:rsidR="00CC2811" w:rsidRPr="00282688" w:rsidRDefault="00CC2811" w:rsidP="004028AD">
      <w:pPr>
        <w:pStyle w:val="Heading2"/>
        <w:spacing w:line="276" w:lineRule="auto"/>
        <w:rPr>
          <w:rFonts w:ascii="Arial Narrow" w:hAnsi="Arial Narrow"/>
          <w:color w:val="1F4E79" w:themeColor="accent1" w:themeShade="80"/>
          <w:sz w:val="24"/>
          <w:szCs w:val="24"/>
        </w:rPr>
      </w:pPr>
      <w:bookmarkStart w:id="31" w:name="_Toc449017037"/>
      <w:r w:rsidRPr="00282688">
        <w:rPr>
          <w:rFonts w:ascii="Arial Narrow" w:hAnsi="Arial Narrow"/>
          <w:color w:val="1F4E79" w:themeColor="accent1" w:themeShade="80"/>
          <w:sz w:val="24"/>
          <w:szCs w:val="24"/>
        </w:rPr>
        <w:t>Gender pay gap</w:t>
      </w:r>
      <w:bookmarkEnd w:id="31"/>
    </w:p>
    <w:p w14:paraId="62B71E7E" w14:textId="77777777" w:rsidR="003F3590" w:rsidRPr="003C6511" w:rsidRDefault="003F3590" w:rsidP="004028AD">
      <w:pPr>
        <w:spacing w:line="276" w:lineRule="auto"/>
        <w:rPr>
          <w:rFonts w:ascii="Arial Narrow" w:hAnsi="Arial Narrow"/>
          <w:sz w:val="16"/>
          <w:szCs w:val="16"/>
          <w:lang w:eastAsia="en-GB"/>
        </w:rPr>
      </w:pPr>
    </w:p>
    <w:p w14:paraId="2619A85C" w14:textId="3CC01B1A" w:rsidR="00287A18" w:rsidRPr="004028AD" w:rsidRDefault="000E5B7B" w:rsidP="004028AD">
      <w:pPr>
        <w:spacing w:line="276" w:lineRule="auto"/>
        <w:rPr>
          <w:rFonts w:ascii="Arial Narrow" w:hAnsi="Arial Narrow" w:cs="Arial"/>
          <w:sz w:val="24"/>
          <w:szCs w:val="24"/>
          <w:shd w:val="clear" w:color="auto" w:fill="FFFFFF"/>
        </w:rPr>
      </w:pPr>
      <w:r>
        <w:rPr>
          <w:rFonts w:ascii="Arial Narrow" w:hAnsi="Arial Narrow" w:cs="Arial"/>
          <w:sz w:val="24"/>
          <w:szCs w:val="24"/>
          <w:shd w:val="clear" w:color="auto" w:fill="FFFFFF"/>
        </w:rPr>
        <w:t>19</w:t>
      </w:r>
      <w:r w:rsidR="00BD582A" w:rsidRPr="004028AD">
        <w:rPr>
          <w:rFonts w:ascii="Arial Narrow" w:hAnsi="Arial Narrow" w:cs="Arial"/>
          <w:sz w:val="24"/>
          <w:szCs w:val="24"/>
          <w:shd w:val="clear" w:color="auto" w:fill="FFFFFF"/>
        </w:rPr>
        <w:t xml:space="preserve">. </w:t>
      </w:r>
      <w:r w:rsidR="00CC2811" w:rsidRPr="004028AD">
        <w:rPr>
          <w:rFonts w:ascii="Arial Narrow" w:hAnsi="Arial Narrow" w:cs="Arial"/>
          <w:sz w:val="24"/>
          <w:szCs w:val="24"/>
          <w:shd w:val="clear" w:color="auto" w:fill="FFFFFF"/>
        </w:rPr>
        <w:t xml:space="preserve">The </w:t>
      </w:r>
      <w:r w:rsidR="006B7F71">
        <w:rPr>
          <w:rFonts w:ascii="Arial Narrow" w:hAnsi="Arial Narrow" w:cs="Arial"/>
          <w:sz w:val="24"/>
          <w:szCs w:val="24"/>
          <w:shd w:val="clear" w:color="auto" w:fill="FFFFFF"/>
        </w:rPr>
        <w:t>P</w:t>
      </w:r>
      <w:r w:rsidR="00CC2811" w:rsidRPr="004028AD">
        <w:rPr>
          <w:rFonts w:ascii="Arial Narrow" w:hAnsi="Arial Narrow" w:cs="Arial"/>
          <w:sz w:val="24"/>
          <w:szCs w:val="24"/>
          <w:shd w:val="clear" w:color="auto" w:fill="FFFFFF"/>
        </w:rPr>
        <w:t xml:space="preserve">ublic </w:t>
      </w:r>
      <w:r w:rsidR="006B7F71">
        <w:rPr>
          <w:rFonts w:ascii="Arial Narrow" w:hAnsi="Arial Narrow" w:cs="Arial"/>
          <w:sz w:val="24"/>
          <w:szCs w:val="24"/>
          <w:shd w:val="clear" w:color="auto" w:fill="FFFFFF"/>
        </w:rPr>
        <w:t>S</w:t>
      </w:r>
      <w:r w:rsidR="00CC2811" w:rsidRPr="004028AD">
        <w:rPr>
          <w:rFonts w:ascii="Arial Narrow" w:hAnsi="Arial Narrow" w:cs="Arial"/>
          <w:sz w:val="24"/>
          <w:szCs w:val="24"/>
          <w:shd w:val="clear" w:color="auto" w:fill="FFFFFF"/>
        </w:rPr>
        <w:t xml:space="preserve">ector </w:t>
      </w:r>
      <w:r w:rsidR="006B7F71">
        <w:rPr>
          <w:rFonts w:ascii="Arial Narrow" w:hAnsi="Arial Narrow" w:cs="Arial"/>
          <w:sz w:val="24"/>
          <w:szCs w:val="24"/>
          <w:shd w:val="clear" w:color="auto" w:fill="FFFFFF"/>
        </w:rPr>
        <w:t>E</w:t>
      </w:r>
      <w:r w:rsidR="00CC2811" w:rsidRPr="004028AD">
        <w:rPr>
          <w:rFonts w:ascii="Arial Narrow" w:hAnsi="Arial Narrow" w:cs="Arial"/>
          <w:sz w:val="24"/>
          <w:szCs w:val="24"/>
          <w:shd w:val="clear" w:color="auto" w:fill="FFFFFF"/>
        </w:rPr>
        <w:t xml:space="preserve">quality </w:t>
      </w:r>
      <w:r w:rsidR="006B7F71">
        <w:rPr>
          <w:rFonts w:ascii="Arial Narrow" w:hAnsi="Arial Narrow" w:cs="Arial"/>
          <w:sz w:val="24"/>
          <w:szCs w:val="24"/>
          <w:shd w:val="clear" w:color="auto" w:fill="FFFFFF"/>
        </w:rPr>
        <w:t>D</w:t>
      </w:r>
      <w:r w:rsidR="00CC2811" w:rsidRPr="004028AD">
        <w:rPr>
          <w:rFonts w:ascii="Arial Narrow" w:hAnsi="Arial Narrow" w:cs="Arial"/>
          <w:sz w:val="24"/>
          <w:szCs w:val="24"/>
          <w:shd w:val="clear" w:color="auto" w:fill="FFFFFF"/>
        </w:rPr>
        <w:t>uty came into force in 2011.</w:t>
      </w:r>
      <w:r w:rsidR="00CC2811" w:rsidRPr="004028AD">
        <w:rPr>
          <w:rStyle w:val="EndnoteReference"/>
          <w:rFonts w:ascii="Arial Narrow" w:hAnsi="Arial Narrow" w:cs="Arial"/>
          <w:color w:val="000000"/>
          <w:sz w:val="24"/>
          <w:szCs w:val="24"/>
          <w:shd w:val="clear" w:color="auto" w:fill="FFFFFF"/>
        </w:rPr>
        <w:endnoteReference w:id="18"/>
      </w:r>
      <w:r w:rsidR="00CC2811" w:rsidRPr="004028AD">
        <w:rPr>
          <w:rFonts w:ascii="Arial Narrow" w:hAnsi="Arial Narrow" w:cs="Arial"/>
          <w:sz w:val="24"/>
          <w:szCs w:val="24"/>
          <w:shd w:val="clear" w:color="auto" w:fill="FFFFFF"/>
        </w:rPr>
        <w:t xml:space="preserve"> In Scotland, this requires public bodies to have due regard to the promotion of equality between </w:t>
      </w:r>
      <w:r w:rsidR="00287D74">
        <w:rPr>
          <w:rFonts w:ascii="Arial Narrow" w:hAnsi="Arial Narrow" w:cs="Arial"/>
          <w:sz w:val="24"/>
          <w:szCs w:val="24"/>
          <w:shd w:val="clear" w:color="auto" w:fill="FFFFFF"/>
        </w:rPr>
        <w:t xml:space="preserve">people with </w:t>
      </w:r>
      <w:r w:rsidR="00CC2811" w:rsidRPr="004028AD">
        <w:rPr>
          <w:rFonts w:ascii="Arial Narrow" w:hAnsi="Arial Narrow" w:cs="Arial"/>
          <w:sz w:val="24"/>
          <w:szCs w:val="24"/>
          <w:shd w:val="clear" w:color="auto" w:fill="FFFFFF"/>
        </w:rPr>
        <w:t>different ‘protected characteristics’.</w:t>
      </w:r>
      <w:r w:rsidR="00CC2811" w:rsidRPr="004028AD">
        <w:rPr>
          <w:rStyle w:val="EndnoteReference"/>
          <w:rFonts w:ascii="Arial Narrow" w:hAnsi="Arial Narrow" w:cs="Arial"/>
          <w:sz w:val="24"/>
          <w:szCs w:val="24"/>
        </w:rPr>
        <w:endnoteReference w:id="19"/>
      </w:r>
      <w:r w:rsidR="00CC2811" w:rsidRPr="004028AD">
        <w:rPr>
          <w:rFonts w:ascii="Arial Narrow" w:hAnsi="Arial Narrow" w:cs="Arial"/>
          <w:sz w:val="24"/>
          <w:szCs w:val="24"/>
          <w:shd w:val="clear" w:color="auto" w:fill="FFFFFF"/>
        </w:rPr>
        <w:t xml:space="preserve"> In May 2012</w:t>
      </w:r>
      <w:r w:rsidR="002654C9">
        <w:rPr>
          <w:rFonts w:ascii="Arial Narrow" w:hAnsi="Arial Narrow" w:cs="Arial"/>
          <w:sz w:val="24"/>
          <w:szCs w:val="24"/>
          <w:shd w:val="clear" w:color="auto" w:fill="FFFFFF"/>
        </w:rPr>
        <w:t>,</w:t>
      </w:r>
      <w:r w:rsidR="00CC2811" w:rsidRPr="004028AD">
        <w:rPr>
          <w:rFonts w:ascii="Arial Narrow" w:hAnsi="Arial Narrow" w:cs="Arial"/>
          <w:sz w:val="24"/>
          <w:szCs w:val="24"/>
          <w:shd w:val="clear" w:color="auto" w:fill="FFFFFF"/>
        </w:rPr>
        <w:t xml:space="preserve"> the Scottish Ministers made</w:t>
      </w:r>
      <w:r w:rsidR="00CC2811" w:rsidRPr="004028AD">
        <w:rPr>
          <w:rStyle w:val="apple-converted-space"/>
          <w:rFonts w:ascii="Arial Narrow" w:hAnsi="Arial Narrow" w:cs="Arial"/>
          <w:color w:val="000000"/>
          <w:sz w:val="24"/>
          <w:szCs w:val="24"/>
          <w:shd w:val="clear" w:color="auto" w:fill="FFFFFF"/>
        </w:rPr>
        <w:t> </w:t>
      </w:r>
      <w:r w:rsidR="00CC2811" w:rsidRPr="004028AD">
        <w:rPr>
          <w:rFonts w:ascii="Arial Narrow" w:hAnsi="Arial Narrow" w:cs="Arial"/>
          <w:sz w:val="24"/>
          <w:szCs w:val="24"/>
        </w:rPr>
        <w:t xml:space="preserve">Regulations </w:t>
      </w:r>
      <w:r w:rsidR="00CC2811" w:rsidRPr="004028AD">
        <w:rPr>
          <w:rFonts w:ascii="Arial Narrow" w:hAnsi="Arial Narrow" w:cs="Arial"/>
          <w:sz w:val="24"/>
          <w:szCs w:val="24"/>
          <w:shd w:val="clear" w:color="auto" w:fill="FFFFFF"/>
        </w:rPr>
        <w:t>placing</w:t>
      </w:r>
      <w:r w:rsidR="00CC2811" w:rsidRPr="004028AD">
        <w:rPr>
          <w:rStyle w:val="apple-converted-space"/>
          <w:rFonts w:ascii="Arial Narrow" w:hAnsi="Arial Narrow" w:cs="Arial"/>
          <w:color w:val="000000"/>
          <w:sz w:val="24"/>
          <w:szCs w:val="24"/>
          <w:shd w:val="clear" w:color="auto" w:fill="FFFFFF"/>
        </w:rPr>
        <w:t xml:space="preserve"> specific duties </w:t>
      </w:r>
      <w:r w:rsidR="00CC2811" w:rsidRPr="004028AD">
        <w:rPr>
          <w:rFonts w:ascii="Arial Narrow" w:hAnsi="Arial Narrow" w:cs="Arial"/>
          <w:sz w:val="24"/>
          <w:szCs w:val="24"/>
          <w:shd w:val="clear" w:color="auto" w:fill="FFFFFF"/>
        </w:rPr>
        <w:t>on Scottish public authorities to enable the better performance of the public sector equality duty</w:t>
      </w:r>
      <w:r w:rsidR="00310C29" w:rsidRPr="004028AD">
        <w:rPr>
          <w:rFonts w:ascii="Arial Narrow" w:hAnsi="Arial Narrow" w:cs="Arial"/>
          <w:sz w:val="24"/>
          <w:szCs w:val="24"/>
          <w:shd w:val="clear" w:color="auto" w:fill="FFFFFF"/>
        </w:rPr>
        <w:t xml:space="preserve"> (Scottish Specific Duties)</w:t>
      </w:r>
      <w:r w:rsidR="00CC2811" w:rsidRPr="004028AD">
        <w:rPr>
          <w:rFonts w:ascii="Arial Narrow" w:hAnsi="Arial Narrow" w:cs="Arial"/>
          <w:sz w:val="24"/>
          <w:szCs w:val="24"/>
          <w:shd w:val="clear" w:color="auto" w:fill="FFFFFF"/>
        </w:rPr>
        <w:t>.</w:t>
      </w:r>
      <w:r w:rsidR="00CC2811" w:rsidRPr="004028AD">
        <w:rPr>
          <w:rStyle w:val="EndnoteReference"/>
          <w:rFonts w:ascii="Arial Narrow" w:hAnsi="Arial Narrow" w:cs="Arial"/>
          <w:color w:val="000000"/>
          <w:sz w:val="24"/>
          <w:szCs w:val="24"/>
          <w:shd w:val="clear" w:color="auto" w:fill="FFFFFF"/>
        </w:rPr>
        <w:endnoteReference w:id="20"/>
      </w:r>
      <w:r w:rsidR="00CC2811" w:rsidRPr="004028AD">
        <w:rPr>
          <w:rFonts w:ascii="Arial Narrow" w:hAnsi="Arial Narrow" w:cs="Arial"/>
          <w:sz w:val="24"/>
          <w:szCs w:val="24"/>
          <w:shd w:val="clear" w:color="auto" w:fill="FFFFFF"/>
        </w:rPr>
        <w:t> Paragraph 7 of the Regulations imposes a duty on listed public authorities that employ 150 employees or more to publish gender pay gap information every two years from 2013 onwards.</w:t>
      </w:r>
      <w:r w:rsidR="00CC2811" w:rsidRPr="004028AD">
        <w:rPr>
          <w:rStyle w:val="EndnoteReference"/>
          <w:rFonts w:ascii="Arial Narrow" w:hAnsi="Arial Narrow" w:cs="Arial"/>
          <w:color w:val="000000"/>
          <w:sz w:val="24"/>
          <w:szCs w:val="24"/>
          <w:shd w:val="clear" w:color="auto" w:fill="FFFFFF"/>
        </w:rPr>
        <w:endnoteReference w:id="21"/>
      </w:r>
      <w:r w:rsidR="00CC2811" w:rsidRPr="004028AD">
        <w:rPr>
          <w:rFonts w:ascii="Arial Narrow" w:hAnsi="Arial Narrow" w:cs="Arial"/>
          <w:sz w:val="24"/>
          <w:szCs w:val="24"/>
          <w:shd w:val="clear" w:color="auto" w:fill="FFFFFF"/>
        </w:rPr>
        <w:t xml:space="preserve"> This is a positive step towards transparency in closing the gender pay gap in Scotland, however </w:t>
      </w:r>
      <w:r w:rsidR="00287D74" w:rsidRPr="00287D74">
        <w:rPr>
          <w:rFonts w:ascii="Arial Narrow" w:hAnsi="Arial Narrow" w:cs="Arial"/>
          <w:sz w:val="24"/>
          <w:szCs w:val="24"/>
          <w:shd w:val="clear" w:color="auto" w:fill="FFFFFF"/>
        </w:rPr>
        <w:t xml:space="preserve">achieving actual parity in pay for women employed in the public sector remains a challenge and the </w:t>
      </w:r>
      <w:r w:rsidR="00287D74">
        <w:rPr>
          <w:rFonts w:ascii="Arial Narrow" w:hAnsi="Arial Narrow" w:cs="Arial"/>
          <w:sz w:val="24"/>
          <w:szCs w:val="24"/>
          <w:shd w:val="clear" w:color="auto" w:fill="FFFFFF"/>
        </w:rPr>
        <w:t xml:space="preserve">duty </w:t>
      </w:r>
      <w:r w:rsidR="00CC2811" w:rsidRPr="004028AD">
        <w:rPr>
          <w:rFonts w:ascii="Arial Narrow" w:hAnsi="Arial Narrow" w:cs="Arial"/>
          <w:sz w:val="24"/>
          <w:szCs w:val="24"/>
          <w:shd w:val="clear" w:color="auto" w:fill="FFFFFF"/>
        </w:rPr>
        <w:t xml:space="preserve">does not apply to private corporations or those public bodies not listed in the Regulations. </w:t>
      </w:r>
    </w:p>
    <w:p w14:paraId="415C8A11" w14:textId="77777777" w:rsidR="006828BB" w:rsidRPr="004028AD" w:rsidRDefault="006828BB" w:rsidP="004028AD">
      <w:pPr>
        <w:spacing w:line="276" w:lineRule="auto"/>
        <w:rPr>
          <w:rFonts w:ascii="Arial Narrow" w:hAnsi="Arial Narrow" w:cs="Arial"/>
          <w:sz w:val="24"/>
          <w:szCs w:val="24"/>
          <w:shd w:val="clear" w:color="auto" w:fill="FFFFFF"/>
        </w:rPr>
      </w:pPr>
    </w:p>
    <w:p w14:paraId="1629944E" w14:textId="503EA1FD" w:rsidR="006B7F71" w:rsidRDefault="000E5B7B" w:rsidP="004028AD">
      <w:pPr>
        <w:spacing w:line="276" w:lineRule="auto"/>
        <w:rPr>
          <w:rFonts w:ascii="Arial Narrow" w:hAnsi="Arial Narrow" w:cs="Arial"/>
          <w:sz w:val="24"/>
          <w:szCs w:val="24"/>
          <w:shd w:val="clear" w:color="auto" w:fill="FFFFFF"/>
        </w:rPr>
      </w:pPr>
      <w:r>
        <w:rPr>
          <w:rFonts w:ascii="Arial Narrow" w:hAnsi="Arial Narrow" w:cs="Arial"/>
          <w:sz w:val="24"/>
          <w:szCs w:val="24"/>
          <w:shd w:val="clear" w:color="auto" w:fill="FFFFFF"/>
        </w:rPr>
        <w:t>20</w:t>
      </w:r>
      <w:r w:rsidR="00287A18" w:rsidRPr="004028AD">
        <w:rPr>
          <w:rFonts w:ascii="Arial Narrow" w:hAnsi="Arial Narrow" w:cs="Arial"/>
          <w:sz w:val="24"/>
          <w:szCs w:val="24"/>
          <w:shd w:val="clear" w:color="auto" w:fill="FFFFFF"/>
        </w:rPr>
        <w:t xml:space="preserve">. </w:t>
      </w:r>
      <w:r w:rsidR="00CC2811" w:rsidRPr="004028AD">
        <w:rPr>
          <w:rFonts w:ascii="Arial Narrow" w:hAnsi="Arial Narrow" w:cs="Arial"/>
          <w:sz w:val="24"/>
          <w:szCs w:val="24"/>
          <w:shd w:val="clear" w:color="auto" w:fill="FFFFFF"/>
        </w:rPr>
        <w:t>Significant difference in pay continue</w:t>
      </w:r>
      <w:r w:rsidR="00A67C11" w:rsidRPr="004028AD">
        <w:rPr>
          <w:rFonts w:ascii="Arial Narrow" w:hAnsi="Arial Narrow" w:cs="Arial"/>
          <w:sz w:val="24"/>
          <w:szCs w:val="24"/>
          <w:shd w:val="clear" w:color="auto" w:fill="FFFFFF"/>
        </w:rPr>
        <w:t>s</w:t>
      </w:r>
      <w:r w:rsidR="00CC2811" w:rsidRPr="004028AD">
        <w:rPr>
          <w:rFonts w:ascii="Arial Narrow" w:hAnsi="Arial Narrow" w:cs="Arial"/>
          <w:sz w:val="24"/>
          <w:szCs w:val="24"/>
          <w:shd w:val="clear" w:color="auto" w:fill="FFFFFF"/>
        </w:rPr>
        <w:t xml:space="preserve"> to </w:t>
      </w:r>
      <w:r w:rsidR="00287A18" w:rsidRPr="004028AD">
        <w:rPr>
          <w:rFonts w:ascii="Arial Narrow" w:hAnsi="Arial Narrow" w:cs="Arial"/>
          <w:sz w:val="24"/>
          <w:szCs w:val="24"/>
          <w:shd w:val="clear" w:color="auto" w:fill="FFFFFF"/>
        </w:rPr>
        <w:t>exist i</w:t>
      </w:r>
      <w:r w:rsidR="00CC2811" w:rsidRPr="004028AD">
        <w:rPr>
          <w:rFonts w:ascii="Arial Narrow" w:hAnsi="Arial Narrow" w:cs="Arial"/>
          <w:sz w:val="24"/>
          <w:szCs w:val="24"/>
          <w:shd w:val="clear" w:color="auto" w:fill="FFFFFF"/>
        </w:rPr>
        <w:t>n Scotland. According to the Annual Survey of Hours and Earnings</w:t>
      </w:r>
      <w:r w:rsidR="00DB5B39" w:rsidRPr="004028AD">
        <w:rPr>
          <w:rFonts w:ascii="Arial Narrow" w:hAnsi="Arial Narrow" w:cs="Arial"/>
          <w:sz w:val="24"/>
          <w:szCs w:val="24"/>
          <w:shd w:val="clear" w:color="auto" w:fill="FFFFFF"/>
        </w:rPr>
        <w:t>, provision results for 2015 indicated that women working full time earn 10.6</w:t>
      </w:r>
      <w:r w:rsidR="0080515A" w:rsidRPr="004028AD">
        <w:rPr>
          <w:rFonts w:ascii="Arial Narrow" w:hAnsi="Arial Narrow" w:cs="Arial"/>
          <w:sz w:val="24"/>
          <w:szCs w:val="24"/>
          <w:shd w:val="clear" w:color="auto" w:fill="FFFFFF"/>
        </w:rPr>
        <w:t xml:space="preserve"> </w:t>
      </w:r>
      <w:r w:rsidR="00C576D9" w:rsidRPr="004028AD">
        <w:rPr>
          <w:rFonts w:ascii="Arial Narrow" w:hAnsi="Arial Narrow" w:cs="Arial"/>
          <w:sz w:val="24"/>
          <w:szCs w:val="24"/>
          <w:shd w:val="clear" w:color="auto" w:fill="FFFFFF"/>
        </w:rPr>
        <w:t>per cent</w:t>
      </w:r>
      <w:r w:rsidR="00DB5B39" w:rsidRPr="004028AD">
        <w:rPr>
          <w:rFonts w:ascii="Arial Narrow" w:hAnsi="Arial Narrow" w:cs="Arial"/>
          <w:sz w:val="24"/>
          <w:szCs w:val="24"/>
          <w:shd w:val="clear" w:color="auto" w:fill="FFFFFF"/>
        </w:rPr>
        <w:t xml:space="preserve"> less than men; whilst women working part-time earn 33.5</w:t>
      </w:r>
      <w:r w:rsidR="0080515A" w:rsidRPr="004028AD">
        <w:rPr>
          <w:rFonts w:ascii="Arial Narrow" w:hAnsi="Arial Narrow" w:cs="Arial"/>
          <w:sz w:val="24"/>
          <w:szCs w:val="24"/>
          <w:shd w:val="clear" w:color="auto" w:fill="FFFFFF"/>
        </w:rPr>
        <w:t xml:space="preserve"> </w:t>
      </w:r>
      <w:r w:rsidR="00C576D9" w:rsidRPr="004028AD">
        <w:rPr>
          <w:rFonts w:ascii="Arial Narrow" w:hAnsi="Arial Narrow" w:cs="Arial"/>
          <w:sz w:val="24"/>
          <w:szCs w:val="24"/>
          <w:shd w:val="clear" w:color="auto" w:fill="FFFFFF"/>
        </w:rPr>
        <w:t>per cent</w:t>
      </w:r>
      <w:r w:rsidR="00DB5B39" w:rsidRPr="004028AD">
        <w:rPr>
          <w:rFonts w:ascii="Arial Narrow" w:hAnsi="Arial Narrow" w:cs="Arial"/>
          <w:sz w:val="24"/>
          <w:szCs w:val="24"/>
          <w:shd w:val="clear" w:color="auto" w:fill="FFFFFF"/>
        </w:rPr>
        <w:t xml:space="preserve"> less. This means that </w:t>
      </w:r>
      <w:r w:rsidR="00CC2811" w:rsidRPr="004028AD">
        <w:rPr>
          <w:rFonts w:ascii="Arial Narrow" w:hAnsi="Arial Narrow" w:cs="Arial"/>
          <w:sz w:val="24"/>
          <w:szCs w:val="24"/>
          <w:shd w:val="clear" w:color="auto" w:fill="FFFFFF"/>
        </w:rPr>
        <w:t>women earn on average £</w:t>
      </w:r>
      <w:r w:rsidR="00DB5B39" w:rsidRPr="004028AD">
        <w:rPr>
          <w:rFonts w:ascii="Arial Narrow" w:hAnsi="Arial Narrow" w:cs="Arial"/>
          <w:sz w:val="24"/>
          <w:szCs w:val="24"/>
          <w:shd w:val="clear" w:color="auto" w:fill="FFFFFF"/>
        </w:rPr>
        <w:t>175.30</w:t>
      </w:r>
      <w:r w:rsidR="00CC2811" w:rsidRPr="004028AD">
        <w:rPr>
          <w:rFonts w:ascii="Arial Narrow" w:hAnsi="Arial Narrow" w:cs="Arial"/>
          <w:sz w:val="24"/>
          <w:szCs w:val="24"/>
          <w:shd w:val="clear" w:color="auto" w:fill="FFFFFF"/>
        </w:rPr>
        <w:t xml:space="preserve"> less per week than men in Scotland.</w:t>
      </w:r>
      <w:r w:rsidR="00CC2811" w:rsidRPr="004028AD">
        <w:rPr>
          <w:rStyle w:val="EndnoteReference"/>
          <w:rFonts w:ascii="Arial Narrow" w:hAnsi="Arial Narrow" w:cs="Arial"/>
          <w:color w:val="000000"/>
          <w:sz w:val="24"/>
          <w:szCs w:val="24"/>
          <w:shd w:val="clear" w:color="auto" w:fill="FFFFFF"/>
        </w:rPr>
        <w:endnoteReference w:id="22"/>
      </w:r>
      <w:r w:rsidR="00CC2811" w:rsidRPr="004028AD">
        <w:rPr>
          <w:rFonts w:ascii="Arial Narrow" w:hAnsi="Arial Narrow" w:cs="Arial"/>
          <w:sz w:val="24"/>
          <w:szCs w:val="24"/>
          <w:shd w:val="clear" w:color="auto" w:fill="FFFFFF"/>
        </w:rPr>
        <w:t xml:space="preserve"> Recent case law </w:t>
      </w:r>
      <w:r w:rsidR="00690A1C" w:rsidRPr="004028AD">
        <w:rPr>
          <w:rFonts w:ascii="Arial Narrow" w:hAnsi="Arial Narrow" w:cs="Arial"/>
          <w:sz w:val="24"/>
          <w:szCs w:val="24"/>
          <w:shd w:val="clear" w:color="auto" w:fill="FFFFFF"/>
        </w:rPr>
        <w:t>also supports this finding in the public sector.</w:t>
      </w:r>
      <w:r w:rsidR="00CC2811" w:rsidRPr="004028AD">
        <w:rPr>
          <w:rStyle w:val="EndnoteReference"/>
          <w:rFonts w:ascii="Arial Narrow" w:hAnsi="Arial Narrow" w:cs="Arial"/>
          <w:color w:val="000000"/>
          <w:sz w:val="24"/>
          <w:szCs w:val="24"/>
          <w:shd w:val="clear" w:color="auto" w:fill="FFFFFF"/>
        </w:rPr>
        <w:endnoteReference w:id="23"/>
      </w:r>
      <w:r w:rsidR="00CC2811" w:rsidRPr="004028AD">
        <w:rPr>
          <w:rFonts w:ascii="Arial Narrow" w:hAnsi="Arial Narrow" w:cs="Arial"/>
          <w:sz w:val="24"/>
          <w:szCs w:val="24"/>
          <w:shd w:val="clear" w:color="auto" w:fill="FFFFFF"/>
        </w:rPr>
        <w:t xml:space="preserve"> The extent to which this</w:t>
      </w:r>
      <w:r w:rsidR="00A67C11" w:rsidRPr="004028AD">
        <w:rPr>
          <w:rFonts w:ascii="Arial Narrow" w:hAnsi="Arial Narrow" w:cs="Arial"/>
          <w:sz w:val="24"/>
          <w:szCs w:val="24"/>
          <w:shd w:val="clear" w:color="auto" w:fill="FFFFFF"/>
        </w:rPr>
        <w:t xml:space="preserve"> pattern</w:t>
      </w:r>
      <w:r w:rsidR="00CC2811" w:rsidRPr="004028AD">
        <w:rPr>
          <w:rFonts w:ascii="Arial Narrow" w:hAnsi="Arial Narrow" w:cs="Arial"/>
          <w:sz w:val="24"/>
          <w:szCs w:val="24"/>
          <w:shd w:val="clear" w:color="auto" w:fill="FFFFFF"/>
        </w:rPr>
        <w:t xml:space="preserve"> is prevalent in the private sector </w:t>
      </w:r>
      <w:r w:rsidR="00690A1C" w:rsidRPr="004028AD">
        <w:rPr>
          <w:rFonts w:ascii="Arial Narrow" w:hAnsi="Arial Narrow" w:cs="Arial"/>
          <w:sz w:val="24"/>
          <w:szCs w:val="24"/>
          <w:shd w:val="clear" w:color="auto" w:fill="FFFFFF"/>
        </w:rPr>
        <w:t xml:space="preserve">will continue to be </w:t>
      </w:r>
      <w:r w:rsidR="00CC2811" w:rsidRPr="004028AD">
        <w:rPr>
          <w:rFonts w:ascii="Arial Narrow" w:hAnsi="Arial Narrow" w:cs="Arial"/>
          <w:sz w:val="24"/>
          <w:szCs w:val="24"/>
          <w:shd w:val="clear" w:color="auto" w:fill="FFFFFF"/>
        </w:rPr>
        <w:t xml:space="preserve">difficult to establish without further </w:t>
      </w:r>
      <w:r w:rsidR="00690A1C" w:rsidRPr="004028AD">
        <w:rPr>
          <w:rFonts w:ascii="Arial Narrow" w:hAnsi="Arial Narrow" w:cs="Arial"/>
          <w:sz w:val="24"/>
          <w:szCs w:val="24"/>
          <w:shd w:val="clear" w:color="auto" w:fill="FFFFFF"/>
        </w:rPr>
        <w:t>requirements</w:t>
      </w:r>
      <w:r w:rsidR="00CC2811" w:rsidRPr="004028AD">
        <w:rPr>
          <w:rFonts w:ascii="Arial Narrow" w:hAnsi="Arial Narrow" w:cs="Arial"/>
          <w:sz w:val="24"/>
          <w:szCs w:val="24"/>
          <w:shd w:val="clear" w:color="auto" w:fill="FFFFFF"/>
        </w:rPr>
        <w:t>.</w:t>
      </w:r>
      <w:r w:rsidR="00690A1C" w:rsidRPr="004028AD">
        <w:rPr>
          <w:rFonts w:ascii="Arial Narrow" w:hAnsi="Arial Narrow" w:cs="Arial"/>
          <w:sz w:val="24"/>
          <w:szCs w:val="24"/>
          <w:shd w:val="clear" w:color="auto" w:fill="FFFFFF"/>
        </w:rPr>
        <w:t xml:space="preserve"> </w:t>
      </w:r>
      <w:r w:rsidR="00287A18" w:rsidRPr="004028AD">
        <w:rPr>
          <w:rFonts w:ascii="Arial Narrow" w:hAnsi="Arial Narrow" w:cs="Arial"/>
          <w:sz w:val="24"/>
          <w:szCs w:val="24"/>
          <w:shd w:val="clear" w:color="auto" w:fill="FFFFFF"/>
        </w:rPr>
        <w:t>Equal pay legislation remains reserved to the UK Government, however, the Scottish Government has continued to support the Close the Gap project</w:t>
      </w:r>
      <w:r w:rsidR="00A67C11" w:rsidRPr="004028AD">
        <w:rPr>
          <w:rFonts w:ascii="Arial Narrow" w:hAnsi="Arial Narrow" w:cs="Arial"/>
          <w:sz w:val="24"/>
          <w:szCs w:val="24"/>
          <w:shd w:val="clear" w:color="auto" w:fill="FFFFFF"/>
        </w:rPr>
        <w:t>,</w:t>
      </w:r>
      <w:r w:rsidR="00287A18" w:rsidRPr="004028AD">
        <w:rPr>
          <w:rFonts w:ascii="Arial Narrow" w:hAnsi="Arial Narrow" w:cs="Arial"/>
          <w:sz w:val="24"/>
          <w:szCs w:val="24"/>
          <w:shd w:val="clear" w:color="auto" w:fill="FFFFFF"/>
        </w:rPr>
        <w:t xml:space="preserve"> which work</w:t>
      </w:r>
      <w:r w:rsidR="00A67C11" w:rsidRPr="004028AD">
        <w:rPr>
          <w:rFonts w:ascii="Arial Narrow" w:hAnsi="Arial Narrow" w:cs="Arial"/>
          <w:sz w:val="24"/>
          <w:szCs w:val="24"/>
          <w:shd w:val="clear" w:color="auto" w:fill="FFFFFF"/>
        </w:rPr>
        <w:t>s</w:t>
      </w:r>
      <w:r w:rsidR="00287A18" w:rsidRPr="004028AD">
        <w:rPr>
          <w:rFonts w:ascii="Arial Narrow" w:hAnsi="Arial Narrow" w:cs="Arial"/>
          <w:sz w:val="24"/>
          <w:szCs w:val="24"/>
          <w:shd w:val="clear" w:color="auto" w:fill="FFFFFF"/>
        </w:rPr>
        <w:t xml:space="preserve"> with employers, unions and workers to address the gender pay gap in Scotland. </w:t>
      </w:r>
    </w:p>
    <w:p w14:paraId="542B3DEA" w14:textId="77777777" w:rsidR="006B7F71" w:rsidRDefault="006B7F71" w:rsidP="004028AD">
      <w:pPr>
        <w:spacing w:line="276" w:lineRule="auto"/>
        <w:rPr>
          <w:rFonts w:ascii="Arial Narrow" w:hAnsi="Arial Narrow" w:cs="Arial"/>
          <w:sz w:val="24"/>
          <w:szCs w:val="24"/>
          <w:shd w:val="clear" w:color="auto" w:fill="FFFFFF"/>
        </w:rPr>
      </w:pPr>
    </w:p>
    <w:p w14:paraId="19F32216" w14:textId="6475E1D3" w:rsidR="00287A18" w:rsidRDefault="006B7F71" w:rsidP="004028AD">
      <w:pPr>
        <w:spacing w:line="276" w:lineRule="auto"/>
        <w:rPr>
          <w:rFonts w:ascii="Arial Narrow" w:hAnsi="Arial Narrow" w:cs="Arial"/>
          <w:sz w:val="24"/>
          <w:szCs w:val="24"/>
          <w:shd w:val="clear" w:color="auto" w:fill="FFFFFF"/>
        </w:rPr>
      </w:pPr>
      <w:r>
        <w:rPr>
          <w:rFonts w:ascii="Arial Narrow" w:hAnsi="Arial Narrow" w:cs="Arial"/>
          <w:sz w:val="24"/>
          <w:szCs w:val="24"/>
          <w:shd w:val="clear" w:color="auto" w:fill="FFFFFF"/>
        </w:rPr>
        <w:t>2</w:t>
      </w:r>
      <w:r w:rsidR="000E5B7B">
        <w:rPr>
          <w:rFonts w:ascii="Arial Narrow" w:hAnsi="Arial Narrow" w:cs="Arial"/>
          <w:sz w:val="24"/>
          <w:szCs w:val="24"/>
          <w:shd w:val="clear" w:color="auto" w:fill="FFFFFF"/>
        </w:rPr>
        <w:t>1</w:t>
      </w:r>
      <w:r>
        <w:rPr>
          <w:rFonts w:ascii="Arial Narrow" w:hAnsi="Arial Narrow" w:cs="Arial"/>
          <w:sz w:val="24"/>
          <w:szCs w:val="24"/>
          <w:shd w:val="clear" w:color="auto" w:fill="FFFFFF"/>
        </w:rPr>
        <w:t xml:space="preserve">. </w:t>
      </w:r>
      <w:r w:rsidR="006369E1" w:rsidRPr="004028AD">
        <w:rPr>
          <w:rFonts w:ascii="Arial Narrow" w:hAnsi="Arial Narrow" w:cs="Arial"/>
          <w:sz w:val="24"/>
          <w:szCs w:val="24"/>
          <w:shd w:val="clear" w:color="auto" w:fill="FFFFFF"/>
        </w:rPr>
        <w:t xml:space="preserve">A 2015 </w:t>
      </w:r>
      <w:r w:rsidR="00DB5B39" w:rsidRPr="004028AD">
        <w:rPr>
          <w:rFonts w:ascii="Arial Narrow" w:hAnsi="Arial Narrow" w:cs="Arial"/>
          <w:sz w:val="24"/>
          <w:szCs w:val="24"/>
          <w:shd w:val="clear" w:color="auto" w:fill="FFFFFF"/>
        </w:rPr>
        <w:t>r</w:t>
      </w:r>
      <w:r w:rsidR="006369E1" w:rsidRPr="004028AD">
        <w:rPr>
          <w:rFonts w:ascii="Arial Narrow" w:hAnsi="Arial Narrow" w:cs="Arial"/>
          <w:sz w:val="24"/>
          <w:szCs w:val="24"/>
          <w:shd w:val="clear" w:color="auto" w:fill="FFFFFF"/>
        </w:rPr>
        <w:t>esearch</w:t>
      </w:r>
      <w:r w:rsidR="00DB5B39" w:rsidRPr="004028AD">
        <w:rPr>
          <w:rFonts w:ascii="Arial Narrow" w:hAnsi="Arial Narrow" w:cs="Arial"/>
          <w:sz w:val="24"/>
          <w:szCs w:val="24"/>
          <w:shd w:val="clear" w:color="auto" w:fill="FFFFFF"/>
        </w:rPr>
        <w:t xml:space="preserve"> study</w:t>
      </w:r>
      <w:r w:rsidR="00DB5B39" w:rsidRPr="004028AD">
        <w:rPr>
          <w:rStyle w:val="EndnoteReference"/>
          <w:rFonts w:ascii="Arial Narrow" w:hAnsi="Arial Narrow" w:cs="Arial"/>
          <w:sz w:val="24"/>
          <w:szCs w:val="24"/>
          <w:shd w:val="clear" w:color="auto" w:fill="FFFFFF"/>
        </w:rPr>
        <w:endnoteReference w:id="24"/>
      </w:r>
      <w:r w:rsidR="006369E1" w:rsidRPr="004028AD">
        <w:rPr>
          <w:rFonts w:ascii="Arial Narrow" w:hAnsi="Arial Narrow" w:cs="Arial"/>
          <w:sz w:val="24"/>
          <w:szCs w:val="24"/>
          <w:shd w:val="clear" w:color="auto" w:fill="FFFFFF"/>
        </w:rPr>
        <w:t xml:space="preserve"> found </w:t>
      </w:r>
      <w:r w:rsidR="001632F9" w:rsidRPr="004028AD">
        <w:rPr>
          <w:rFonts w:ascii="Arial Narrow" w:hAnsi="Arial Narrow" w:cs="Arial"/>
          <w:sz w:val="24"/>
          <w:szCs w:val="24"/>
          <w:shd w:val="clear" w:color="auto" w:fill="FFFFFF"/>
        </w:rPr>
        <w:t>that the pay gap across the sub-sectors varies</w:t>
      </w:r>
      <w:r w:rsidR="002654C9">
        <w:rPr>
          <w:rFonts w:ascii="Arial Narrow" w:hAnsi="Arial Narrow" w:cs="Arial"/>
          <w:sz w:val="24"/>
          <w:szCs w:val="24"/>
          <w:shd w:val="clear" w:color="auto" w:fill="FFFFFF"/>
        </w:rPr>
        <w:t>,</w:t>
      </w:r>
      <w:r w:rsidR="001632F9" w:rsidRPr="004028AD">
        <w:rPr>
          <w:rFonts w:ascii="Arial Narrow" w:hAnsi="Arial Narrow" w:cs="Arial"/>
          <w:sz w:val="24"/>
          <w:szCs w:val="24"/>
          <w:shd w:val="clear" w:color="auto" w:fill="FFFFFF"/>
        </w:rPr>
        <w:t xml:space="preserve"> but the </w:t>
      </w:r>
      <w:r w:rsidR="002654C9">
        <w:rPr>
          <w:rFonts w:ascii="Arial Narrow" w:hAnsi="Arial Narrow" w:cs="Arial"/>
          <w:sz w:val="24"/>
          <w:szCs w:val="24"/>
          <w:shd w:val="clear" w:color="auto" w:fill="FFFFFF"/>
        </w:rPr>
        <w:t xml:space="preserve">pay </w:t>
      </w:r>
      <w:r w:rsidR="001632F9" w:rsidRPr="004028AD">
        <w:rPr>
          <w:rFonts w:ascii="Arial Narrow" w:hAnsi="Arial Narrow" w:cs="Arial"/>
          <w:sz w:val="24"/>
          <w:szCs w:val="24"/>
          <w:shd w:val="clear" w:color="auto" w:fill="FFFFFF"/>
        </w:rPr>
        <w:t>gap is particularly high in</w:t>
      </w:r>
      <w:r w:rsidR="000C5135" w:rsidRPr="004028AD">
        <w:rPr>
          <w:rFonts w:ascii="Arial Narrow" w:hAnsi="Arial Narrow" w:cs="Arial"/>
          <w:sz w:val="24"/>
          <w:szCs w:val="24"/>
          <w:shd w:val="clear" w:color="auto" w:fill="FFFFFF"/>
        </w:rPr>
        <w:t xml:space="preserve"> </w:t>
      </w:r>
      <w:r w:rsidR="001632F9" w:rsidRPr="004028AD">
        <w:rPr>
          <w:rFonts w:ascii="Arial Narrow" w:hAnsi="Arial Narrow" w:cs="Arial"/>
          <w:sz w:val="24"/>
          <w:szCs w:val="24"/>
          <w:shd w:val="clear" w:color="auto" w:fill="FFFFFF"/>
        </w:rPr>
        <w:t xml:space="preserve">the following sub-sectors: manufacture of textiles (43.8 per cent); printing and production of recorded media (42 per cent); and manufacture of computer, </w:t>
      </w:r>
      <w:r w:rsidR="001632F9" w:rsidRPr="004028AD">
        <w:rPr>
          <w:rFonts w:ascii="Arial Narrow" w:hAnsi="Arial Narrow" w:cs="Arial"/>
          <w:sz w:val="24"/>
          <w:szCs w:val="24"/>
          <w:shd w:val="clear" w:color="auto" w:fill="FFFFFF"/>
        </w:rPr>
        <w:lastRenderedPageBreak/>
        <w:t>electronic and optical products (39.1 per cent).</w:t>
      </w:r>
      <w:r w:rsidR="00DB5B39" w:rsidRPr="004028AD">
        <w:rPr>
          <w:rFonts w:ascii="Arial Narrow" w:hAnsi="Arial Narrow" w:cs="Arial"/>
          <w:sz w:val="24"/>
          <w:szCs w:val="24"/>
          <w:shd w:val="clear" w:color="auto" w:fill="FFFFFF"/>
        </w:rPr>
        <w:t xml:space="preserve"> </w:t>
      </w:r>
      <w:r w:rsidR="001632F9" w:rsidRPr="004028AD">
        <w:rPr>
          <w:rFonts w:ascii="Arial Narrow" w:hAnsi="Arial Narrow" w:cs="Arial"/>
          <w:sz w:val="24"/>
          <w:szCs w:val="24"/>
          <w:shd w:val="clear" w:color="auto" w:fill="FFFFFF"/>
        </w:rPr>
        <w:t>Although women are slightly better represented in Scottish manufacturing than elsewhere in the UK, the gender pay gaps are also considerably higher in Scotland (26.5 per cent and 28.9 per cent respectively) than in the UK as a whole (20.8 per cent and 19.0 per cent).</w:t>
      </w:r>
      <w:r w:rsidR="001632F9" w:rsidRPr="004028AD">
        <w:rPr>
          <w:rStyle w:val="EndnoteReference"/>
          <w:rFonts w:ascii="Arial Narrow" w:hAnsi="Arial Narrow" w:cs="Arial"/>
          <w:color w:val="000000"/>
          <w:sz w:val="24"/>
          <w:szCs w:val="24"/>
          <w:shd w:val="clear" w:color="auto" w:fill="FFFFFF"/>
        </w:rPr>
        <w:endnoteReference w:id="25"/>
      </w:r>
      <w:r w:rsidR="00DB5B39" w:rsidRPr="004028AD">
        <w:rPr>
          <w:rFonts w:ascii="Arial Narrow" w:hAnsi="Arial Narrow" w:cs="Arial"/>
          <w:sz w:val="24"/>
          <w:szCs w:val="24"/>
          <w:shd w:val="clear" w:color="auto" w:fill="FFFFFF"/>
        </w:rPr>
        <w:t xml:space="preserve"> </w:t>
      </w:r>
    </w:p>
    <w:p w14:paraId="1F6F64EF" w14:textId="77777777" w:rsidR="003D4DB8" w:rsidRPr="004028AD" w:rsidRDefault="003D4DB8" w:rsidP="004028AD">
      <w:pPr>
        <w:spacing w:line="276" w:lineRule="auto"/>
        <w:rPr>
          <w:rFonts w:ascii="Arial Narrow" w:hAnsi="Arial Narrow" w:cs="Arial"/>
          <w:sz w:val="24"/>
          <w:szCs w:val="24"/>
          <w:shd w:val="clear" w:color="auto" w:fill="FFFFFF"/>
        </w:rPr>
      </w:pPr>
    </w:p>
    <w:p w14:paraId="0F7FEE7B" w14:textId="5B09D136" w:rsidR="00A5534E" w:rsidRPr="004028AD" w:rsidRDefault="005C574C" w:rsidP="004028AD">
      <w:pPr>
        <w:spacing w:line="276" w:lineRule="auto"/>
        <w:rPr>
          <w:rFonts w:ascii="Arial Narrow" w:hAnsi="Arial Narrow" w:cs="Arial"/>
          <w:sz w:val="24"/>
          <w:szCs w:val="24"/>
          <w:shd w:val="clear" w:color="auto" w:fill="FFFFFF"/>
          <w:vertAlign w:val="superscript"/>
        </w:rPr>
      </w:pPr>
      <w:r w:rsidRPr="004028AD">
        <w:rPr>
          <w:rFonts w:ascii="Arial Narrow" w:hAnsi="Arial Narrow" w:cs="Arial"/>
          <w:sz w:val="24"/>
          <w:szCs w:val="24"/>
          <w:shd w:val="clear" w:color="auto" w:fill="FFFFFF"/>
        </w:rPr>
        <w:t>2</w:t>
      </w:r>
      <w:r w:rsidR="000E5B7B">
        <w:rPr>
          <w:rFonts w:ascii="Arial Narrow" w:hAnsi="Arial Narrow" w:cs="Arial"/>
          <w:sz w:val="24"/>
          <w:szCs w:val="24"/>
          <w:shd w:val="clear" w:color="auto" w:fill="FFFFFF"/>
        </w:rPr>
        <w:t>2</w:t>
      </w:r>
      <w:r w:rsidR="00287A18" w:rsidRPr="004028AD">
        <w:rPr>
          <w:rFonts w:ascii="Arial Narrow" w:hAnsi="Arial Narrow" w:cs="Arial"/>
          <w:sz w:val="24"/>
          <w:szCs w:val="24"/>
          <w:shd w:val="clear" w:color="auto" w:fill="FFFFFF"/>
        </w:rPr>
        <w:t>. In addition, a</w:t>
      </w:r>
      <w:r w:rsidR="00690A1C" w:rsidRPr="004028AD">
        <w:rPr>
          <w:rFonts w:ascii="Arial Narrow" w:hAnsi="Arial Narrow" w:cs="Arial"/>
          <w:sz w:val="24"/>
          <w:szCs w:val="24"/>
          <w:shd w:val="clear" w:color="auto" w:fill="FFFFFF"/>
        </w:rPr>
        <w:t xml:space="preserve"> 2013 report </w:t>
      </w:r>
      <w:r w:rsidR="000B3C4A" w:rsidRPr="004028AD">
        <w:rPr>
          <w:rFonts w:ascii="Arial Narrow" w:hAnsi="Arial Narrow" w:cs="Arial"/>
          <w:sz w:val="24"/>
          <w:szCs w:val="24"/>
          <w:shd w:val="clear" w:color="auto" w:fill="FFFFFF"/>
        </w:rPr>
        <w:t xml:space="preserve">by Heriot-Watt University </w:t>
      </w:r>
      <w:r w:rsidR="00690A1C" w:rsidRPr="004028AD">
        <w:rPr>
          <w:rFonts w:ascii="Arial Narrow" w:hAnsi="Arial Narrow" w:cs="Arial"/>
          <w:sz w:val="24"/>
          <w:szCs w:val="24"/>
          <w:shd w:val="clear" w:color="auto" w:fill="FFFFFF"/>
        </w:rPr>
        <w:t>highlights significant gender segregation</w:t>
      </w:r>
      <w:r w:rsidR="00A67C11" w:rsidRPr="004028AD">
        <w:rPr>
          <w:rFonts w:ascii="Arial Narrow" w:hAnsi="Arial Narrow" w:cs="Arial"/>
          <w:sz w:val="24"/>
          <w:szCs w:val="24"/>
          <w:shd w:val="clear" w:color="auto" w:fill="FFFFFF"/>
        </w:rPr>
        <w:t xml:space="preserve"> in relation to the nature of employment and training undertaken</w:t>
      </w:r>
      <w:r w:rsidR="00287A18" w:rsidRPr="004028AD">
        <w:rPr>
          <w:rFonts w:ascii="Arial Narrow" w:hAnsi="Arial Narrow" w:cs="Arial"/>
          <w:sz w:val="24"/>
          <w:szCs w:val="24"/>
          <w:shd w:val="clear" w:color="auto" w:fill="FFFFFF"/>
        </w:rPr>
        <w:t>.</w:t>
      </w:r>
      <w:r w:rsidR="002654C9" w:rsidRPr="004028AD">
        <w:rPr>
          <w:rStyle w:val="EndnoteReference"/>
          <w:rFonts w:ascii="Arial Narrow" w:hAnsi="Arial Narrow" w:cs="Arial"/>
          <w:sz w:val="24"/>
          <w:szCs w:val="24"/>
          <w:shd w:val="clear" w:color="auto" w:fill="FFFFFF"/>
        </w:rPr>
        <w:endnoteReference w:id="26"/>
      </w:r>
      <w:r w:rsidR="00287A18" w:rsidRPr="004028AD">
        <w:rPr>
          <w:rFonts w:ascii="Arial Narrow" w:hAnsi="Arial Narrow" w:cs="Arial"/>
          <w:sz w:val="24"/>
          <w:szCs w:val="24"/>
          <w:shd w:val="clear" w:color="auto" w:fill="FFFFFF"/>
        </w:rPr>
        <w:t xml:space="preserve"> For example 95.4</w:t>
      </w:r>
      <w:r w:rsidR="0080515A" w:rsidRPr="004028AD">
        <w:rPr>
          <w:rFonts w:ascii="Arial Narrow" w:hAnsi="Arial Narrow" w:cs="Arial"/>
          <w:sz w:val="24"/>
          <w:szCs w:val="24"/>
          <w:shd w:val="clear" w:color="auto" w:fill="FFFFFF"/>
        </w:rPr>
        <w:t xml:space="preserve"> </w:t>
      </w:r>
      <w:r w:rsidR="00C576D9" w:rsidRPr="004028AD">
        <w:rPr>
          <w:rFonts w:ascii="Arial Narrow" w:hAnsi="Arial Narrow" w:cs="Arial"/>
          <w:sz w:val="24"/>
          <w:szCs w:val="24"/>
          <w:shd w:val="clear" w:color="auto" w:fill="FFFFFF"/>
        </w:rPr>
        <w:t>per cent</w:t>
      </w:r>
      <w:r w:rsidR="00287A18" w:rsidRPr="004028AD">
        <w:rPr>
          <w:rFonts w:ascii="Arial Narrow" w:hAnsi="Arial Narrow" w:cs="Arial"/>
          <w:sz w:val="24"/>
          <w:szCs w:val="24"/>
          <w:shd w:val="clear" w:color="auto" w:fill="FFFFFF"/>
        </w:rPr>
        <w:t xml:space="preserve"> of hairdressing apprenticeships were taken up by women in 2011/12, but women accounted for only 2.1</w:t>
      </w:r>
      <w:r w:rsidR="0080515A" w:rsidRPr="004028AD">
        <w:rPr>
          <w:rFonts w:ascii="Arial Narrow" w:hAnsi="Arial Narrow" w:cs="Arial"/>
          <w:sz w:val="24"/>
          <w:szCs w:val="24"/>
          <w:shd w:val="clear" w:color="auto" w:fill="FFFFFF"/>
        </w:rPr>
        <w:t xml:space="preserve"> </w:t>
      </w:r>
      <w:r w:rsidR="00C576D9" w:rsidRPr="004028AD">
        <w:rPr>
          <w:rFonts w:ascii="Arial Narrow" w:hAnsi="Arial Narrow" w:cs="Arial"/>
          <w:sz w:val="24"/>
          <w:szCs w:val="24"/>
          <w:shd w:val="clear" w:color="auto" w:fill="FFFFFF"/>
        </w:rPr>
        <w:t>per cent</w:t>
      </w:r>
      <w:r w:rsidR="00287A18" w:rsidRPr="004028AD">
        <w:rPr>
          <w:rFonts w:ascii="Arial Narrow" w:hAnsi="Arial Narrow" w:cs="Arial"/>
          <w:sz w:val="24"/>
          <w:szCs w:val="24"/>
          <w:shd w:val="clear" w:color="auto" w:fill="FFFFFF"/>
        </w:rPr>
        <w:t xml:space="preserve"> of engineering apprenticeships in </w:t>
      </w:r>
      <w:r w:rsidR="00690A1C" w:rsidRPr="004028AD">
        <w:rPr>
          <w:rFonts w:ascii="Arial Narrow" w:hAnsi="Arial Narrow" w:cs="Arial"/>
          <w:sz w:val="24"/>
          <w:szCs w:val="24"/>
          <w:shd w:val="clear" w:color="auto" w:fill="FFFFFF"/>
        </w:rPr>
        <w:t xml:space="preserve">the Scottish Government’s flagship </w:t>
      </w:r>
      <w:r w:rsidR="00287A18" w:rsidRPr="004028AD">
        <w:rPr>
          <w:rFonts w:ascii="Arial Narrow" w:hAnsi="Arial Narrow" w:cs="Arial"/>
          <w:sz w:val="24"/>
          <w:szCs w:val="24"/>
          <w:shd w:val="clear" w:color="auto" w:fill="FFFFFF"/>
        </w:rPr>
        <w:t>modern apprenticeship programme.</w:t>
      </w:r>
      <w:r w:rsidR="00287A18" w:rsidRPr="004028AD">
        <w:rPr>
          <w:rStyle w:val="EndnoteReference"/>
          <w:rFonts w:ascii="Arial Narrow" w:hAnsi="Arial Narrow" w:cs="Arial"/>
          <w:color w:val="000000"/>
          <w:sz w:val="24"/>
          <w:szCs w:val="24"/>
          <w:shd w:val="clear" w:color="auto" w:fill="FFFFFF"/>
        </w:rPr>
        <w:endnoteReference w:id="27"/>
      </w:r>
      <w:r w:rsidR="006D0736" w:rsidRPr="004028AD">
        <w:rPr>
          <w:rFonts w:ascii="Arial Narrow" w:hAnsi="Arial Narrow" w:cs="Arial"/>
          <w:sz w:val="24"/>
          <w:szCs w:val="24"/>
          <w:shd w:val="clear" w:color="auto" w:fill="FFFFFF"/>
        </w:rPr>
        <w:t xml:space="preserve">  Moreover, female dominated occupational and industrial sectors tend to be low-paid and undervalued.</w:t>
      </w:r>
      <w:r w:rsidR="006D0736" w:rsidRPr="004028AD">
        <w:rPr>
          <w:rStyle w:val="EndnoteReference"/>
          <w:rFonts w:ascii="Arial Narrow" w:hAnsi="Arial Narrow" w:cs="Arial"/>
          <w:sz w:val="24"/>
          <w:szCs w:val="24"/>
          <w:shd w:val="clear" w:color="auto" w:fill="FFFFFF"/>
        </w:rPr>
        <w:endnoteReference w:id="28"/>
      </w:r>
      <w:r w:rsidR="00287A18" w:rsidRPr="004028AD">
        <w:rPr>
          <w:rFonts w:ascii="Arial Narrow" w:hAnsi="Arial Narrow" w:cs="Arial"/>
          <w:sz w:val="24"/>
          <w:szCs w:val="24"/>
          <w:shd w:val="clear" w:color="auto" w:fill="FFFFFF"/>
        </w:rPr>
        <w:t xml:space="preserve"> </w:t>
      </w:r>
      <w:r w:rsidR="0080515A" w:rsidRPr="004028AD">
        <w:rPr>
          <w:rFonts w:ascii="Arial Narrow" w:hAnsi="Arial Narrow" w:cs="Arial"/>
          <w:sz w:val="24"/>
          <w:szCs w:val="24"/>
          <w:shd w:val="clear" w:color="auto" w:fill="FFFFFF"/>
        </w:rPr>
        <w:t>G</w:t>
      </w:r>
      <w:r w:rsidR="00A67C11" w:rsidRPr="004028AD">
        <w:rPr>
          <w:rFonts w:ascii="Arial Narrow" w:hAnsi="Arial Narrow" w:cs="Arial"/>
          <w:sz w:val="24"/>
          <w:szCs w:val="24"/>
          <w:shd w:val="clear" w:color="auto" w:fill="FFFFFF"/>
        </w:rPr>
        <w:t xml:space="preserve">ender </w:t>
      </w:r>
      <w:r w:rsidR="00DB5B39" w:rsidRPr="004028AD">
        <w:rPr>
          <w:rFonts w:ascii="Arial Narrow" w:hAnsi="Arial Narrow" w:cs="Arial"/>
          <w:sz w:val="24"/>
          <w:szCs w:val="24"/>
          <w:shd w:val="clear" w:color="auto" w:fill="FFFFFF"/>
        </w:rPr>
        <w:t>imbalance</w:t>
      </w:r>
      <w:r w:rsidR="00333B0E" w:rsidRPr="004028AD">
        <w:rPr>
          <w:rFonts w:ascii="Arial Narrow" w:hAnsi="Arial Narrow" w:cs="Arial"/>
          <w:sz w:val="24"/>
          <w:szCs w:val="24"/>
          <w:shd w:val="clear" w:color="auto" w:fill="FFFFFF"/>
        </w:rPr>
        <w:t xml:space="preserve"> remains an issue</w:t>
      </w:r>
      <w:r w:rsidR="00615F24" w:rsidRPr="004028AD">
        <w:rPr>
          <w:rFonts w:ascii="Arial Narrow" w:hAnsi="Arial Narrow" w:cs="Arial"/>
          <w:sz w:val="24"/>
          <w:szCs w:val="24"/>
          <w:shd w:val="clear" w:color="auto" w:fill="FFFFFF"/>
        </w:rPr>
        <w:t xml:space="preserve"> in many professions</w:t>
      </w:r>
      <w:r w:rsidR="0080515A" w:rsidRPr="004028AD">
        <w:rPr>
          <w:rFonts w:ascii="Arial Narrow" w:hAnsi="Arial Narrow" w:cs="Arial"/>
          <w:sz w:val="24"/>
          <w:szCs w:val="24"/>
          <w:shd w:val="clear" w:color="auto" w:fill="FFFFFF"/>
        </w:rPr>
        <w:t>, including the judiciary</w:t>
      </w:r>
      <w:r w:rsidR="00A67C11" w:rsidRPr="004028AD">
        <w:rPr>
          <w:rFonts w:ascii="Arial Narrow" w:hAnsi="Arial Narrow" w:cs="Arial"/>
          <w:sz w:val="24"/>
          <w:szCs w:val="24"/>
          <w:shd w:val="clear" w:color="auto" w:fill="FFFFFF"/>
        </w:rPr>
        <w:t>.</w:t>
      </w:r>
      <w:r w:rsidR="0080515A" w:rsidRPr="004028AD">
        <w:rPr>
          <w:rStyle w:val="EndnoteReference"/>
          <w:rFonts w:ascii="Arial Narrow" w:hAnsi="Arial Narrow" w:cs="Arial"/>
          <w:sz w:val="24"/>
          <w:szCs w:val="24"/>
          <w:shd w:val="clear" w:color="auto" w:fill="FFFFFF"/>
        </w:rPr>
        <w:endnoteReference w:id="29"/>
      </w:r>
      <w:r w:rsidR="00A67C11" w:rsidRPr="004028AD">
        <w:rPr>
          <w:rFonts w:ascii="Arial Narrow" w:hAnsi="Arial Narrow" w:cs="Arial"/>
          <w:sz w:val="24"/>
          <w:szCs w:val="24"/>
          <w:shd w:val="clear" w:color="auto" w:fill="FFFFFF"/>
        </w:rPr>
        <w:t xml:space="preserve"> </w:t>
      </w:r>
      <w:r w:rsidR="00333B0E" w:rsidRPr="004028AD">
        <w:rPr>
          <w:rFonts w:ascii="Arial Narrow" w:hAnsi="Arial Narrow" w:cs="Arial"/>
          <w:sz w:val="24"/>
          <w:szCs w:val="24"/>
          <w:shd w:val="clear" w:color="auto" w:fill="FFFFFF"/>
        </w:rPr>
        <w:t>Although the representation of women in the Judiciary has risen since 1998</w:t>
      </w:r>
      <w:r w:rsidR="00690A1C" w:rsidRPr="004028AD">
        <w:rPr>
          <w:rFonts w:ascii="Arial Narrow" w:hAnsi="Arial Narrow" w:cs="Arial"/>
          <w:sz w:val="24"/>
          <w:szCs w:val="24"/>
          <w:shd w:val="clear" w:color="auto" w:fill="FFFFFF"/>
        </w:rPr>
        <w:t>, at present, the Judiciary of Scotland lists of Judicial Office holders (as at 19th May 2015) indicate that nine out of 33 (</w:t>
      </w:r>
      <w:r w:rsidR="0080515A" w:rsidRPr="004028AD">
        <w:rPr>
          <w:rFonts w:ascii="Arial Narrow" w:hAnsi="Arial Narrow" w:cs="Arial"/>
          <w:sz w:val="24"/>
          <w:szCs w:val="24"/>
          <w:shd w:val="clear" w:color="auto" w:fill="FFFFFF"/>
        </w:rPr>
        <w:t>27 per</w:t>
      </w:r>
      <w:r w:rsidR="00C576D9" w:rsidRPr="004028AD">
        <w:rPr>
          <w:rFonts w:ascii="Arial Narrow" w:hAnsi="Arial Narrow" w:cs="Arial"/>
          <w:sz w:val="24"/>
          <w:szCs w:val="24"/>
          <w:shd w:val="clear" w:color="auto" w:fill="FFFFFF"/>
        </w:rPr>
        <w:t xml:space="preserve"> cent</w:t>
      </w:r>
      <w:r w:rsidR="00690A1C" w:rsidRPr="004028AD">
        <w:rPr>
          <w:rFonts w:ascii="Arial Narrow" w:hAnsi="Arial Narrow" w:cs="Arial"/>
          <w:sz w:val="24"/>
          <w:szCs w:val="24"/>
          <w:shd w:val="clear" w:color="auto" w:fill="FFFFFF"/>
        </w:rPr>
        <w:t>) Senators of the Royal College of Justice are women</w:t>
      </w:r>
      <w:r w:rsidR="000F7FE6">
        <w:rPr>
          <w:rFonts w:ascii="Arial Narrow" w:hAnsi="Arial Narrow" w:cs="Arial"/>
          <w:sz w:val="24"/>
          <w:szCs w:val="24"/>
          <w:shd w:val="clear" w:color="auto" w:fill="FFFFFF"/>
        </w:rPr>
        <w:t>; o</w:t>
      </w:r>
      <w:r w:rsidR="00690A1C" w:rsidRPr="004028AD">
        <w:rPr>
          <w:rFonts w:ascii="Arial Narrow" w:hAnsi="Arial Narrow" w:cs="Arial"/>
          <w:sz w:val="24"/>
          <w:szCs w:val="24"/>
          <w:shd w:val="clear" w:color="auto" w:fill="FFFFFF"/>
        </w:rPr>
        <w:t>ne out of six (17</w:t>
      </w:r>
      <w:r w:rsidR="0080515A" w:rsidRPr="004028AD">
        <w:rPr>
          <w:rFonts w:ascii="Arial Narrow" w:hAnsi="Arial Narrow" w:cs="Arial"/>
          <w:sz w:val="24"/>
          <w:szCs w:val="24"/>
          <w:shd w:val="clear" w:color="auto" w:fill="FFFFFF"/>
        </w:rPr>
        <w:t xml:space="preserve"> </w:t>
      </w:r>
      <w:r w:rsidR="00C576D9" w:rsidRPr="004028AD">
        <w:rPr>
          <w:rFonts w:ascii="Arial Narrow" w:hAnsi="Arial Narrow" w:cs="Arial"/>
          <w:sz w:val="24"/>
          <w:szCs w:val="24"/>
          <w:shd w:val="clear" w:color="auto" w:fill="FFFFFF"/>
        </w:rPr>
        <w:t>per cent</w:t>
      </w:r>
      <w:r w:rsidR="00690A1C" w:rsidRPr="004028AD">
        <w:rPr>
          <w:rFonts w:ascii="Arial Narrow" w:hAnsi="Arial Narrow" w:cs="Arial"/>
          <w:sz w:val="24"/>
          <w:szCs w:val="24"/>
          <w:shd w:val="clear" w:color="auto" w:fill="FFFFFF"/>
        </w:rPr>
        <w:t xml:space="preserve">) Sheriffs Principal are women and twenty–nine out of 132 (22 </w:t>
      </w:r>
      <w:r w:rsidR="00C576D9" w:rsidRPr="004028AD">
        <w:rPr>
          <w:rFonts w:ascii="Arial Narrow" w:hAnsi="Arial Narrow" w:cs="Arial"/>
          <w:sz w:val="24"/>
          <w:szCs w:val="24"/>
          <w:shd w:val="clear" w:color="auto" w:fill="FFFFFF"/>
        </w:rPr>
        <w:t>per cent</w:t>
      </w:r>
      <w:r w:rsidR="00690A1C" w:rsidRPr="004028AD">
        <w:rPr>
          <w:rFonts w:ascii="Arial Narrow" w:hAnsi="Arial Narrow" w:cs="Arial"/>
          <w:sz w:val="24"/>
          <w:szCs w:val="24"/>
          <w:shd w:val="clear" w:color="auto" w:fill="FFFFFF"/>
        </w:rPr>
        <w:t>) full time sheriffs are women. Women therefore represent 23</w:t>
      </w:r>
      <w:r w:rsidR="0080515A" w:rsidRPr="004028AD">
        <w:rPr>
          <w:rFonts w:ascii="Arial Narrow" w:hAnsi="Arial Narrow" w:cs="Arial"/>
          <w:sz w:val="24"/>
          <w:szCs w:val="24"/>
          <w:shd w:val="clear" w:color="auto" w:fill="FFFFFF"/>
        </w:rPr>
        <w:t xml:space="preserve"> </w:t>
      </w:r>
      <w:r w:rsidR="00C576D9" w:rsidRPr="004028AD">
        <w:rPr>
          <w:rFonts w:ascii="Arial Narrow" w:hAnsi="Arial Narrow" w:cs="Arial"/>
          <w:sz w:val="24"/>
          <w:szCs w:val="24"/>
          <w:shd w:val="clear" w:color="auto" w:fill="FFFFFF"/>
        </w:rPr>
        <w:t>per cent</w:t>
      </w:r>
      <w:r w:rsidR="00690A1C" w:rsidRPr="004028AD">
        <w:rPr>
          <w:rFonts w:ascii="Arial Narrow" w:hAnsi="Arial Narrow" w:cs="Arial"/>
          <w:sz w:val="24"/>
          <w:szCs w:val="24"/>
          <w:shd w:val="clear" w:color="auto" w:fill="FFFFFF"/>
        </w:rPr>
        <w:t xml:space="preserve"> overall in these categories.</w:t>
      </w:r>
      <w:r w:rsidR="00287A18" w:rsidRPr="004028AD">
        <w:rPr>
          <w:rFonts w:ascii="Arial Narrow" w:hAnsi="Arial Narrow" w:cs="Arial"/>
          <w:sz w:val="24"/>
          <w:szCs w:val="24"/>
          <w:shd w:val="clear" w:color="auto" w:fill="FFFFFF"/>
        </w:rPr>
        <w:t xml:space="preserve"> </w:t>
      </w:r>
      <w:r w:rsidR="00690A1C" w:rsidRPr="004028AD">
        <w:rPr>
          <w:rFonts w:ascii="Arial Narrow" w:hAnsi="Arial Narrow" w:cs="Arial"/>
          <w:sz w:val="24"/>
          <w:szCs w:val="24"/>
          <w:shd w:val="clear" w:color="auto" w:fill="FFFFFF"/>
        </w:rPr>
        <w:t>These levels of gender inequality are not representative of the rest of Europe</w:t>
      </w:r>
      <w:r w:rsidR="00287A18" w:rsidRPr="004028AD">
        <w:rPr>
          <w:rFonts w:ascii="Arial Narrow" w:hAnsi="Arial Narrow" w:cs="Arial"/>
          <w:sz w:val="24"/>
          <w:szCs w:val="24"/>
          <w:shd w:val="clear" w:color="auto" w:fill="FFFFFF"/>
        </w:rPr>
        <w:t>, which observes an almost equal male/ female distribution in the Judiciary (average 49</w:t>
      </w:r>
      <w:r w:rsidR="0080515A" w:rsidRPr="004028AD">
        <w:rPr>
          <w:rFonts w:ascii="Arial Narrow" w:hAnsi="Arial Narrow" w:cs="Arial"/>
          <w:sz w:val="24"/>
          <w:szCs w:val="24"/>
          <w:shd w:val="clear" w:color="auto" w:fill="FFFFFF"/>
        </w:rPr>
        <w:t xml:space="preserve"> </w:t>
      </w:r>
      <w:r w:rsidR="00C576D9" w:rsidRPr="004028AD">
        <w:rPr>
          <w:rFonts w:ascii="Arial Narrow" w:hAnsi="Arial Narrow" w:cs="Arial"/>
          <w:sz w:val="24"/>
          <w:szCs w:val="24"/>
          <w:shd w:val="clear" w:color="auto" w:fill="FFFFFF"/>
        </w:rPr>
        <w:t>per cent</w:t>
      </w:r>
      <w:r w:rsidR="00287A18" w:rsidRPr="004028AD">
        <w:rPr>
          <w:rFonts w:ascii="Arial Narrow" w:hAnsi="Arial Narrow" w:cs="Arial"/>
          <w:sz w:val="24"/>
          <w:szCs w:val="24"/>
          <w:shd w:val="clear" w:color="auto" w:fill="FFFFFF"/>
        </w:rPr>
        <w:t xml:space="preserve"> women)</w:t>
      </w:r>
      <w:r w:rsidR="00690A1C" w:rsidRPr="004028AD">
        <w:rPr>
          <w:rFonts w:ascii="Arial Narrow" w:hAnsi="Arial Narrow" w:cs="Arial"/>
          <w:sz w:val="24"/>
          <w:szCs w:val="24"/>
          <w:shd w:val="clear" w:color="auto" w:fill="FFFFFF"/>
        </w:rPr>
        <w:t>. Scotland sits second from the bottom of the 45 EU member states.</w:t>
      </w:r>
      <w:r w:rsidR="00287A18" w:rsidRPr="004028AD">
        <w:rPr>
          <w:rStyle w:val="EndnoteReference"/>
          <w:rFonts w:ascii="Arial Narrow" w:hAnsi="Arial Narrow" w:cs="Arial"/>
          <w:color w:val="000000"/>
          <w:sz w:val="24"/>
          <w:szCs w:val="24"/>
          <w:shd w:val="clear" w:color="auto" w:fill="FFFFFF"/>
        </w:rPr>
        <w:endnoteReference w:id="30"/>
      </w:r>
      <w:r w:rsidR="00D108F7">
        <w:rPr>
          <w:rFonts w:ascii="Arial Narrow" w:hAnsi="Arial Narrow" w:cs="Arial"/>
          <w:sz w:val="24"/>
          <w:szCs w:val="24"/>
          <w:shd w:val="clear" w:color="auto" w:fill="FFFFFF"/>
        </w:rPr>
        <w:t xml:space="preserve"> </w:t>
      </w:r>
      <w:r w:rsidR="00B53608" w:rsidRPr="004028AD">
        <w:rPr>
          <w:rFonts w:ascii="Arial Narrow" w:hAnsi="Arial Narrow" w:cs="Arial"/>
          <w:sz w:val="24"/>
          <w:szCs w:val="24"/>
          <w:shd w:val="clear" w:color="auto" w:fill="FFFFFF"/>
        </w:rPr>
        <w:t>Furthermore, women account for 15</w:t>
      </w:r>
      <w:r w:rsidR="00A5534E" w:rsidRPr="004028AD">
        <w:rPr>
          <w:rFonts w:ascii="Arial Narrow" w:hAnsi="Arial Narrow" w:cs="Arial"/>
          <w:sz w:val="24"/>
          <w:szCs w:val="24"/>
          <w:shd w:val="clear" w:color="auto" w:fill="FFFFFF"/>
        </w:rPr>
        <w:t xml:space="preserve"> </w:t>
      </w:r>
      <w:r w:rsidR="00C576D9" w:rsidRPr="004028AD">
        <w:rPr>
          <w:rFonts w:ascii="Arial Narrow" w:hAnsi="Arial Narrow" w:cs="Arial"/>
          <w:sz w:val="24"/>
          <w:szCs w:val="24"/>
          <w:shd w:val="clear" w:color="auto" w:fill="FFFFFF"/>
        </w:rPr>
        <w:t>per cent</w:t>
      </w:r>
      <w:r w:rsidR="00B53608" w:rsidRPr="004028AD">
        <w:rPr>
          <w:rFonts w:ascii="Arial Narrow" w:hAnsi="Arial Narrow" w:cs="Arial"/>
          <w:sz w:val="24"/>
          <w:szCs w:val="24"/>
          <w:shd w:val="clear" w:color="auto" w:fill="FFFFFF"/>
        </w:rPr>
        <w:t xml:space="preserve"> of senior police officers; 10</w:t>
      </w:r>
      <w:r w:rsidR="002B7481" w:rsidRPr="004028AD">
        <w:rPr>
          <w:rFonts w:ascii="Arial Narrow" w:hAnsi="Arial Narrow" w:cs="Arial"/>
          <w:sz w:val="24"/>
          <w:szCs w:val="24"/>
          <w:shd w:val="clear" w:color="auto" w:fill="FFFFFF"/>
        </w:rPr>
        <w:t xml:space="preserve"> </w:t>
      </w:r>
      <w:r w:rsidR="00C576D9" w:rsidRPr="004028AD">
        <w:rPr>
          <w:rFonts w:ascii="Arial Narrow" w:hAnsi="Arial Narrow" w:cs="Arial"/>
          <w:sz w:val="24"/>
          <w:szCs w:val="24"/>
          <w:shd w:val="clear" w:color="auto" w:fill="FFFFFF"/>
        </w:rPr>
        <w:t>per cent</w:t>
      </w:r>
      <w:r w:rsidR="00B53608" w:rsidRPr="004028AD">
        <w:rPr>
          <w:rFonts w:ascii="Arial Narrow" w:hAnsi="Arial Narrow" w:cs="Arial"/>
          <w:sz w:val="24"/>
          <w:szCs w:val="24"/>
          <w:shd w:val="clear" w:color="auto" w:fill="FFFFFF"/>
        </w:rPr>
        <w:t xml:space="preserve"> of UK National Newspaper</w:t>
      </w:r>
      <w:r w:rsidR="003928AB" w:rsidRPr="004028AD">
        <w:rPr>
          <w:rFonts w:ascii="Arial Narrow" w:hAnsi="Arial Narrow" w:cs="Arial"/>
          <w:sz w:val="24"/>
          <w:szCs w:val="24"/>
          <w:shd w:val="clear" w:color="auto" w:fill="FFFFFF"/>
        </w:rPr>
        <w:t xml:space="preserve"> Chiefs</w:t>
      </w:r>
      <w:r w:rsidR="00057D8D" w:rsidRPr="004028AD">
        <w:rPr>
          <w:rStyle w:val="EndnoteReference"/>
          <w:rFonts w:ascii="Arial Narrow" w:hAnsi="Arial Narrow" w:cs="Arial"/>
          <w:sz w:val="24"/>
          <w:szCs w:val="24"/>
          <w:shd w:val="clear" w:color="auto" w:fill="FFFFFF"/>
        </w:rPr>
        <w:t xml:space="preserve"> </w:t>
      </w:r>
      <w:r w:rsidR="00057D8D" w:rsidRPr="004028AD">
        <w:rPr>
          <w:rStyle w:val="EndnoteReference"/>
          <w:rFonts w:ascii="Arial Narrow" w:hAnsi="Arial Narrow" w:cs="Arial"/>
          <w:sz w:val="24"/>
          <w:szCs w:val="24"/>
          <w:shd w:val="clear" w:color="auto" w:fill="FFFFFF"/>
        </w:rPr>
        <w:endnoteReference w:id="31"/>
      </w:r>
      <w:r w:rsidR="00676C27">
        <w:rPr>
          <w:rFonts w:ascii="Arial Narrow" w:hAnsi="Arial Narrow" w:cs="Arial"/>
          <w:sz w:val="24"/>
          <w:szCs w:val="24"/>
          <w:shd w:val="clear" w:color="auto" w:fill="FFFFFF"/>
        </w:rPr>
        <w:t xml:space="preserve"> </w:t>
      </w:r>
      <w:r w:rsidR="00F76E54" w:rsidRPr="004028AD">
        <w:rPr>
          <w:rFonts w:ascii="Arial Narrow" w:hAnsi="Arial Narrow" w:cs="Arial"/>
          <w:sz w:val="24"/>
          <w:szCs w:val="24"/>
          <w:shd w:val="clear" w:color="auto" w:fill="FFFFFF"/>
        </w:rPr>
        <w:t xml:space="preserve">and </w:t>
      </w:r>
      <w:r w:rsidR="00057D8D" w:rsidRPr="004028AD">
        <w:rPr>
          <w:rFonts w:ascii="Arial Narrow" w:hAnsi="Arial Narrow" w:cs="Arial"/>
          <w:sz w:val="24"/>
          <w:szCs w:val="24"/>
          <w:shd w:val="clear" w:color="auto" w:fill="FFFFFF"/>
        </w:rPr>
        <w:t>24</w:t>
      </w:r>
      <w:r w:rsidR="00A5534E" w:rsidRPr="004028AD">
        <w:rPr>
          <w:rFonts w:ascii="Arial Narrow" w:hAnsi="Arial Narrow" w:cs="Arial"/>
          <w:sz w:val="24"/>
          <w:szCs w:val="24"/>
          <w:shd w:val="clear" w:color="auto" w:fill="FFFFFF"/>
        </w:rPr>
        <w:t xml:space="preserve"> </w:t>
      </w:r>
      <w:r w:rsidR="00C576D9" w:rsidRPr="004028AD">
        <w:rPr>
          <w:rFonts w:ascii="Arial Narrow" w:hAnsi="Arial Narrow" w:cs="Arial"/>
          <w:sz w:val="24"/>
          <w:szCs w:val="24"/>
          <w:shd w:val="clear" w:color="auto" w:fill="FFFFFF"/>
        </w:rPr>
        <w:t>per cent</w:t>
      </w:r>
      <w:r w:rsidR="00057D8D" w:rsidRPr="004028AD">
        <w:rPr>
          <w:rFonts w:ascii="Arial Narrow" w:hAnsi="Arial Narrow" w:cs="Arial"/>
          <w:sz w:val="24"/>
          <w:szCs w:val="24"/>
          <w:shd w:val="clear" w:color="auto" w:fill="FFFFFF"/>
        </w:rPr>
        <w:t xml:space="preserve"> of</w:t>
      </w:r>
      <w:r w:rsidR="003A7C11" w:rsidRPr="004028AD">
        <w:rPr>
          <w:rFonts w:ascii="Arial Narrow" w:hAnsi="Arial Narrow" w:cs="Arial"/>
          <w:sz w:val="24"/>
          <w:szCs w:val="24"/>
          <w:shd w:val="clear" w:color="auto" w:fill="FFFFFF"/>
        </w:rPr>
        <w:t xml:space="preserve"> Board positions of Scotland-based FTSE 100 companies</w:t>
      </w:r>
      <w:r w:rsidR="00A5534E" w:rsidRPr="004028AD">
        <w:rPr>
          <w:rFonts w:ascii="Arial Narrow" w:hAnsi="Arial Narrow" w:cs="Arial"/>
          <w:sz w:val="24"/>
          <w:szCs w:val="24"/>
          <w:shd w:val="clear" w:color="auto" w:fill="FFFFFF"/>
        </w:rPr>
        <w:t>.</w:t>
      </w:r>
      <w:r w:rsidR="003A7C11" w:rsidRPr="004028AD">
        <w:rPr>
          <w:rStyle w:val="EndnoteReference"/>
          <w:rFonts w:ascii="Arial Narrow" w:hAnsi="Arial Narrow" w:cs="Arial"/>
          <w:sz w:val="24"/>
          <w:szCs w:val="24"/>
          <w:shd w:val="clear" w:color="auto" w:fill="FFFFFF"/>
        </w:rPr>
        <w:endnoteReference w:id="32"/>
      </w:r>
    </w:p>
    <w:p w14:paraId="39ECAD5D" w14:textId="77777777" w:rsidR="00A5534E" w:rsidRPr="004028AD" w:rsidRDefault="00A5534E" w:rsidP="004028AD">
      <w:pPr>
        <w:spacing w:line="276" w:lineRule="auto"/>
        <w:rPr>
          <w:rFonts w:ascii="Arial Narrow" w:hAnsi="Arial Narrow" w:cs="Arial"/>
          <w:sz w:val="24"/>
          <w:szCs w:val="24"/>
          <w:shd w:val="clear" w:color="auto" w:fill="FFFFFF"/>
        </w:rPr>
      </w:pPr>
    </w:p>
    <w:p w14:paraId="47C3A9F8" w14:textId="5B32D072" w:rsidR="001D794F" w:rsidRPr="004028AD" w:rsidRDefault="001D794F" w:rsidP="001D794F">
      <w:pPr>
        <w:pStyle w:val="Default"/>
        <w:pBdr>
          <w:top w:val="single" w:sz="4" w:space="1" w:color="auto"/>
          <w:left w:val="single" w:sz="4" w:space="4" w:color="auto"/>
          <w:bottom w:val="single" w:sz="4" w:space="1" w:color="auto"/>
          <w:right w:val="single" w:sz="4" w:space="4" w:color="auto"/>
        </w:pBdr>
        <w:shd w:val="clear" w:color="auto" w:fill="2E74B5" w:themeFill="accent1" w:themeFillShade="BF"/>
        <w:spacing w:line="276" w:lineRule="auto"/>
        <w:rPr>
          <w:rFonts w:ascii="Arial Narrow" w:hAnsi="Arial Narrow"/>
          <w:color w:val="FFFFFF" w:themeColor="background1"/>
          <w:sz w:val="24"/>
          <w:szCs w:val="24"/>
        </w:rPr>
      </w:pPr>
      <w:r w:rsidRPr="004028AD">
        <w:rPr>
          <w:rFonts w:ascii="Arial Narrow" w:hAnsi="Arial Narrow"/>
          <w:color w:val="FFFFFF" w:themeColor="background1"/>
          <w:sz w:val="24"/>
          <w:szCs w:val="24"/>
        </w:rPr>
        <w:t xml:space="preserve">SHRC recommends </w:t>
      </w:r>
      <w:r>
        <w:rPr>
          <w:rFonts w:ascii="Arial Narrow" w:hAnsi="Arial Narrow"/>
          <w:color w:val="FFFFFF" w:themeColor="background1"/>
          <w:sz w:val="24"/>
          <w:szCs w:val="24"/>
        </w:rPr>
        <w:t>t</w:t>
      </w:r>
      <w:r w:rsidRPr="004028AD">
        <w:rPr>
          <w:rFonts w:ascii="Arial Narrow" w:hAnsi="Arial Narrow"/>
          <w:color w:val="FFFFFF" w:themeColor="background1"/>
          <w:sz w:val="24"/>
          <w:szCs w:val="24"/>
        </w:rPr>
        <w:t>he Committee ask</w:t>
      </w:r>
      <w:r>
        <w:rPr>
          <w:rFonts w:ascii="Arial Narrow" w:hAnsi="Arial Narrow"/>
          <w:color w:val="FFFFFF" w:themeColor="background1"/>
          <w:sz w:val="24"/>
          <w:szCs w:val="24"/>
        </w:rPr>
        <w:t>s</w:t>
      </w:r>
      <w:r w:rsidRPr="004028AD">
        <w:rPr>
          <w:rFonts w:ascii="Arial Narrow" w:hAnsi="Arial Narrow"/>
          <w:color w:val="FFFFFF" w:themeColor="background1"/>
          <w:sz w:val="24"/>
          <w:szCs w:val="24"/>
        </w:rPr>
        <w:t xml:space="preserve"> the </w:t>
      </w:r>
      <w:r>
        <w:rPr>
          <w:rFonts w:ascii="Arial Narrow" w:hAnsi="Arial Narrow"/>
          <w:color w:val="FFFFFF" w:themeColor="background1"/>
          <w:sz w:val="24"/>
          <w:szCs w:val="24"/>
        </w:rPr>
        <w:t>United Kingdom to indicate its plans to reduce the Gender pay gap and increase gender representation in both the public and private sphere</w:t>
      </w:r>
      <w:r w:rsidR="00557EF5">
        <w:rPr>
          <w:rFonts w:ascii="Arial Narrow" w:hAnsi="Arial Narrow"/>
          <w:color w:val="FFFFFF" w:themeColor="background1"/>
          <w:sz w:val="24"/>
          <w:szCs w:val="24"/>
        </w:rPr>
        <w:t>s</w:t>
      </w:r>
      <w:r>
        <w:rPr>
          <w:rFonts w:ascii="Arial Narrow" w:hAnsi="Arial Narrow"/>
          <w:color w:val="FFFFFF" w:themeColor="background1"/>
          <w:sz w:val="24"/>
          <w:szCs w:val="24"/>
        </w:rPr>
        <w:t xml:space="preserve"> across the UK.</w:t>
      </w:r>
    </w:p>
    <w:p w14:paraId="385C5920" w14:textId="77777777" w:rsidR="001D794F" w:rsidRPr="004028AD" w:rsidRDefault="001D794F" w:rsidP="004028AD">
      <w:pPr>
        <w:spacing w:line="276" w:lineRule="auto"/>
        <w:rPr>
          <w:rFonts w:ascii="Arial Narrow" w:hAnsi="Arial Narrow" w:cs="Arial"/>
          <w:sz w:val="24"/>
          <w:szCs w:val="24"/>
          <w:shd w:val="clear" w:color="auto" w:fill="FFFFFF"/>
        </w:rPr>
      </w:pPr>
    </w:p>
    <w:p w14:paraId="49D3E5C9" w14:textId="77777777" w:rsidR="00282688" w:rsidRDefault="00CC2811" w:rsidP="00282688">
      <w:pPr>
        <w:pStyle w:val="Heading2"/>
        <w:spacing w:line="276" w:lineRule="auto"/>
        <w:rPr>
          <w:rFonts w:ascii="Arial Narrow" w:hAnsi="Arial Narrow"/>
          <w:color w:val="44546A" w:themeColor="text2"/>
          <w:sz w:val="24"/>
          <w:szCs w:val="24"/>
        </w:rPr>
      </w:pPr>
      <w:bookmarkStart w:id="32" w:name="_Toc449017038"/>
      <w:r w:rsidRPr="00282688">
        <w:rPr>
          <w:rFonts w:ascii="Arial Narrow" w:hAnsi="Arial Narrow"/>
          <w:color w:val="44546A" w:themeColor="text2"/>
          <w:sz w:val="24"/>
          <w:szCs w:val="24"/>
        </w:rPr>
        <w:t>Access to employment</w:t>
      </w:r>
      <w:bookmarkEnd w:id="32"/>
    </w:p>
    <w:p w14:paraId="61231C98" w14:textId="77777777" w:rsidR="00282688" w:rsidRPr="00282688" w:rsidRDefault="00282688" w:rsidP="00282688">
      <w:pPr>
        <w:pStyle w:val="Heading2"/>
        <w:spacing w:line="276" w:lineRule="auto"/>
        <w:rPr>
          <w:rFonts w:ascii="Arial Narrow" w:hAnsi="Arial Narrow"/>
          <w:color w:val="44546A" w:themeColor="text2"/>
          <w:sz w:val="16"/>
          <w:szCs w:val="16"/>
        </w:rPr>
      </w:pPr>
    </w:p>
    <w:p w14:paraId="1B0CE57D" w14:textId="383F8C22" w:rsidR="0046631D" w:rsidRPr="008B64F2" w:rsidRDefault="00A5534E" w:rsidP="008B64F2">
      <w:pPr>
        <w:spacing w:line="276" w:lineRule="auto"/>
        <w:rPr>
          <w:rFonts w:ascii="Arial Narrow" w:hAnsi="Arial Narrow"/>
          <w:sz w:val="24"/>
          <w:szCs w:val="24"/>
        </w:rPr>
      </w:pPr>
      <w:r w:rsidRPr="008B64F2">
        <w:rPr>
          <w:rFonts w:ascii="Arial Narrow" w:hAnsi="Arial Narrow"/>
          <w:sz w:val="24"/>
          <w:szCs w:val="24"/>
        </w:rPr>
        <w:t>2</w:t>
      </w:r>
      <w:r w:rsidR="000E5B7B">
        <w:rPr>
          <w:rFonts w:ascii="Arial Narrow" w:hAnsi="Arial Narrow"/>
          <w:sz w:val="24"/>
          <w:szCs w:val="24"/>
        </w:rPr>
        <w:t>3</w:t>
      </w:r>
      <w:r w:rsidR="00B96240" w:rsidRPr="008B64F2">
        <w:rPr>
          <w:rFonts w:ascii="Arial Narrow" w:hAnsi="Arial Narrow"/>
          <w:sz w:val="24"/>
          <w:szCs w:val="24"/>
        </w:rPr>
        <w:t xml:space="preserve">. </w:t>
      </w:r>
      <w:r w:rsidR="00EE26D4" w:rsidRPr="008B64F2">
        <w:rPr>
          <w:rFonts w:ascii="Arial Narrow" w:hAnsi="Arial Narrow"/>
          <w:sz w:val="24"/>
          <w:szCs w:val="24"/>
        </w:rPr>
        <w:t>Scotland now has the highest employment rate out of the four UK nations, and is outperforming the UK as a whole.  With an employment rate of 74.9 per cent over the last quarter of 2015</w:t>
      </w:r>
      <w:r w:rsidR="0046631D" w:rsidRPr="008B64F2">
        <w:rPr>
          <w:rFonts w:ascii="Arial Narrow" w:hAnsi="Arial Narrow"/>
          <w:sz w:val="24"/>
          <w:szCs w:val="24"/>
        </w:rPr>
        <w:t>,</w:t>
      </w:r>
      <w:r w:rsidR="00EE26D4" w:rsidRPr="008B64F2">
        <w:rPr>
          <w:rFonts w:ascii="Arial Narrow" w:hAnsi="Arial Narrow"/>
          <w:sz w:val="24"/>
          <w:szCs w:val="24"/>
        </w:rPr>
        <w:t xml:space="preserve"> </w:t>
      </w:r>
      <w:r w:rsidR="0046631D" w:rsidRPr="008B64F2">
        <w:rPr>
          <w:rFonts w:ascii="Arial Narrow" w:hAnsi="Arial Narrow"/>
          <w:sz w:val="24"/>
          <w:szCs w:val="24"/>
        </w:rPr>
        <w:t>t</w:t>
      </w:r>
      <w:r w:rsidR="00EE26D4" w:rsidRPr="008B64F2">
        <w:rPr>
          <w:rFonts w:ascii="Arial Narrow" w:hAnsi="Arial Narrow"/>
          <w:sz w:val="24"/>
          <w:szCs w:val="24"/>
        </w:rPr>
        <w:t>his is the first time that the employment rate in Scotland is higher than it was before the recession.</w:t>
      </w:r>
      <w:r w:rsidR="00EE26D4" w:rsidRPr="00BB2157">
        <w:rPr>
          <w:rStyle w:val="EndnoteReference"/>
          <w:rFonts w:ascii="Arial Narrow" w:hAnsi="Arial Narrow" w:cs="Arial"/>
          <w:color w:val="000000" w:themeColor="text1"/>
          <w:sz w:val="24"/>
          <w:szCs w:val="24"/>
        </w:rPr>
        <w:endnoteReference w:id="33"/>
      </w:r>
      <w:r w:rsidR="00EE26D4" w:rsidRPr="00BB2157">
        <w:rPr>
          <w:rFonts w:ascii="Arial Narrow" w:hAnsi="Arial Narrow"/>
          <w:sz w:val="24"/>
          <w:szCs w:val="24"/>
        </w:rPr>
        <w:t xml:space="preserve"> </w:t>
      </w:r>
      <w:r w:rsidR="00EE26D4" w:rsidRPr="008B64F2">
        <w:rPr>
          <w:rFonts w:ascii="Arial Narrow" w:hAnsi="Arial Narrow"/>
          <w:sz w:val="24"/>
          <w:szCs w:val="24"/>
        </w:rPr>
        <w:t>Unemployment has also reduced to a pre-recession peak of 5.4 per cent.</w:t>
      </w:r>
      <w:r w:rsidR="00EE26D4" w:rsidRPr="00BB2157">
        <w:rPr>
          <w:rStyle w:val="EndnoteReference"/>
          <w:rFonts w:ascii="Arial Narrow" w:hAnsi="Arial Narrow" w:cs="Arial"/>
          <w:color w:val="000000" w:themeColor="text1"/>
          <w:sz w:val="24"/>
          <w:szCs w:val="24"/>
        </w:rPr>
        <w:endnoteReference w:id="34"/>
      </w:r>
      <w:r w:rsidR="00EE26D4" w:rsidRPr="00BB2157">
        <w:rPr>
          <w:rFonts w:ascii="Arial Narrow" w:hAnsi="Arial Narrow"/>
          <w:sz w:val="24"/>
          <w:szCs w:val="24"/>
        </w:rPr>
        <w:t xml:space="preserve"> </w:t>
      </w:r>
      <w:r w:rsidR="0046631D" w:rsidRPr="008B64F2">
        <w:rPr>
          <w:rFonts w:ascii="Arial Narrow" w:hAnsi="Arial Narrow"/>
          <w:sz w:val="24"/>
          <w:szCs w:val="24"/>
        </w:rPr>
        <w:t>However, a</w:t>
      </w:r>
      <w:r w:rsidR="00B96240" w:rsidRPr="008B64F2">
        <w:rPr>
          <w:rFonts w:ascii="Arial Narrow" w:hAnsi="Arial Narrow"/>
          <w:sz w:val="24"/>
          <w:szCs w:val="24"/>
        </w:rPr>
        <w:t>ccess to employment remains a significantly more pronounced problem for those who share protected characteristics.</w:t>
      </w:r>
      <w:r w:rsidR="00B96240" w:rsidRPr="00BB2157">
        <w:rPr>
          <w:rStyle w:val="EndnoteReference"/>
          <w:rFonts w:ascii="Arial Narrow" w:hAnsi="Arial Narrow" w:cs="Arial"/>
          <w:color w:val="000000" w:themeColor="text1"/>
          <w:sz w:val="24"/>
          <w:szCs w:val="24"/>
        </w:rPr>
        <w:endnoteReference w:id="35"/>
      </w:r>
      <w:r w:rsidR="00B96240" w:rsidRPr="00BB2157">
        <w:rPr>
          <w:rFonts w:ascii="Arial Narrow" w:hAnsi="Arial Narrow"/>
          <w:sz w:val="24"/>
          <w:szCs w:val="24"/>
        </w:rPr>
        <w:t xml:space="preserve"> </w:t>
      </w:r>
      <w:r w:rsidR="00BA4F07" w:rsidRPr="008B64F2">
        <w:rPr>
          <w:rFonts w:ascii="Arial Narrow" w:hAnsi="Arial Narrow"/>
          <w:sz w:val="24"/>
          <w:szCs w:val="24"/>
        </w:rPr>
        <w:t xml:space="preserve">For example, a recent Equal Opportunities Committee report </w:t>
      </w:r>
      <w:r w:rsidR="00F77EAC">
        <w:rPr>
          <w:rFonts w:ascii="Arial Narrow" w:hAnsi="Arial Narrow"/>
          <w:sz w:val="24"/>
          <w:szCs w:val="24"/>
        </w:rPr>
        <w:t xml:space="preserve">(of the Scottish Parliament) </w:t>
      </w:r>
      <w:r w:rsidR="00BA4F07" w:rsidRPr="008B64F2">
        <w:rPr>
          <w:rFonts w:ascii="Arial Narrow" w:hAnsi="Arial Narrow"/>
          <w:sz w:val="24"/>
          <w:szCs w:val="24"/>
        </w:rPr>
        <w:t>into Ethnic Minori</w:t>
      </w:r>
      <w:r w:rsidR="00676C27" w:rsidRPr="008B64F2">
        <w:rPr>
          <w:rFonts w:ascii="Arial Narrow" w:hAnsi="Arial Narrow"/>
          <w:sz w:val="24"/>
          <w:szCs w:val="24"/>
        </w:rPr>
        <w:t>ties and E</w:t>
      </w:r>
      <w:r w:rsidR="00BA4F07" w:rsidRPr="008B64F2">
        <w:rPr>
          <w:rFonts w:ascii="Arial Narrow" w:hAnsi="Arial Narrow"/>
          <w:sz w:val="24"/>
          <w:szCs w:val="24"/>
        </w:rPr>
        <w:t>mployment revealed that although people from most ethnic minorities performed better academically than white Scots, they were subsequently more likely to be unemployed or in low-paid jobs and underrepresented in senior management roles.</w:t>
      </w:r>
      <w:r w:rsidR="00BA4F07" w:rsidRPr="00BB2157">
        <w:rPr>
          <w:rStyle w:val="EndnoteReference"/>
          <w:rFonts w:ascii="Arial Narrow" w:hAnsi="Arial Narrow" w:cs="Arial"/>
          <w:color w:val="000000" w:themeColor="text1"/>
          <w:sz w:val="24"/>
          <w:szCs w:val="24"/>
        </w:rPr>
        <w:endnoteReference w:id="36"/>
      </w:r>
      <w:r w:rsidR="00BA4F07" w:rsidRPr="00BB2157">
        <w:rPr>
          <w:rFonts w:ascii="Arial Narrow" w:hAnsi="Arial Narrow"/>
          <w:sz w:val="24"/>
          <w:szCs w:val="24"/>
        </w:rPr>
        <w:t xml:space="preserve"> </w:t>
      </w:r>
      <w:r w:rsidR="00F77EAC">
        <w:rPr>
          <w:rFonts w:ascii="Arial Narrow" w:hAnsi="Arial Narrow"/>
          <w:sz w:val="24"/>
          <w:szCs w:val="24"/>
        </w:rPr>
        <w:t xml:space="preserve">The </w:t>
      </w:r>
      <w:r w:rsidR="00BA4F07" w:rsidRPr="008B64F2">
        <w:rPr>
          <w:rFonts w:ascii="Arial Narrow" w:hAnsi="Arial Narrow"/>
          <w:sz w:val="24"/>
          <w:szCs w:val="24"/>
        </w:rPr>
        <w:t>2011 Census data also show that the employment rate for all ethnic minorities combined was 61.7 per cent compared to 70.7 per cent in the white Scottish population.</w:t>
      </w:r>
      <w:r w:rsidR="0019553C" w:rsidRPr="00BB2157">
        <w:rPr>
          <w:rStyle w:val="EndnoteReference"/>
          <w:rFonts w:ascii="Arial Narrow" w:hAnsi="Arial Narrow" w:cs="Arial"/>
          <w:color w:val="000000" w:themeColor="text1"/>
          <w:sz w:val="24"/>
          <w:szCs w:val="24"/>
        </w:rPr>
        <w:endnoteReference w:id="37"/>
      </w:r>
      <w:r w:rsidR="00BA4F07" w:rsidRPr="00BB2157">
        <w:rPr>
          <w:rFonts w:ascii="Arial Narrow" w:hAnsi="Arial Narrow"/>
          <w:sz w:val="24"/>
          <w:szCs w:val="24"/>
        </w:rPr>
        <w:t xml:space="preserve"> </w:t>
      </w:r>
    </w:p>
    <w:p w14:paraId="58CC9FF6" w14:textId="41539CBE" w:rsidR="00BA4F07" w:rsidRPr="004028AD" w:rsidRDefault="000E5B7B" w:rsidP="00402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0" w:line="276" w:lineRule="auto"/>
        <w:rPr>
          <w:rFonts w:ascii="Arial Narrow" w:hAnsi="Arial Narrow" w:cs="Arial"/>
          <w:sz w:val="24"/>
          <w:szCs w:val="24"/>
        </w:rPr>
      </w:pPr>
      <w:r>
        <w:rPr>
          <w:rFonts w:ascii="Arial Narrow" w:hAnsi="Arial Narrow" w:cs="Arial"/>
          <w:sz w:val="24"/>
          <w:szCs w:val="24"/>
        </w:rPr>
        <w:lastRenderedPageBreak/>
        <w:t>24</w:t>
      </w:r>
      <w:r w:rsidR="0046631D">
        <w:rPr>
          <w:rFonts w:ascii="Arial Narrow" w:hAnsi="Arial Narrow" w:cs="Arial"/>
          <w:sz w:val="24"/>
          <w:szCs w:val="24"/>
        </w:rPr>
        <w:t xml:space="preserve">. </w:t>
      </w:r>
      <w:r w:rsidR="00437F9E" w:rsidRPr="004028AD">
        <w:rPr>
          <w:rFonts w:ascii="Arial Narrow" w:hAnsi="Arial Narrow" w:cs="Arial"/>
          <w:sz w:val="24"/>
          <w:szCs w:val="24"/>
        </w:rPr>
        <w:t xml:space="preserve">An analysis by the Scottish Refugee Council </w:t>
      </w:r>
      <w:r w:rsidR="00557EF5">
        <w:rPr>
          <w:rFonts w:ascii="Arial Narrow" w:hAnsi="Arial Narrow" w:cs="Arial"/>
          <w:sz w:val="24"/>
          <w:szCs w:val="24"/>
        </w:rPr>
        <w:t xml:space="preserve">(SRC) </w:t>
      </w:r>
      <w:r w:rsidR="00437F9E" w:rsidRPr="004028AD">
        <w:rPr>
          <w:rFonts w:ascii="Arial Narrow" w:hAnsi="Arial Narrow" w:cs="Arial"/>
          <w:sz w:val="24"/>
          <w:szCs w:val="24"/>
        </w:rPr>
        <w:t>revealed that eight months after refugees have been given the right to remain only 34% of refugees are classed as employed, with a further 4.7 per cent in self-employment.</w:t>
      </w:r>
      <w:r w:rsidR="00437F9E" w:rsidRPr="004028AD">
        <w:rPr>
          <w:rStyle w:val="EndnoteReference"/>
          <w:rFonts w:ascii="Arial Narrow" w:hAnsi="Arial Narrow" w:cs="Arial"/>
          <w:sz w:val="24"/>
          <w:szCs w:val="24"/>
        </w:rPr>
        <w:endnoteReference w:id="38"/>
      </w:r>
      <w:r w:rsidR="00622499" w:rsidRPr="004028AD">
        <w:rPr>
          <w:rFonts w:ascii="Arial Narrow" w:hAnsi="Arial Narrow" w:cs="Arial"/>
          <w:sz w:val="24"/>
          <w:szCs w:val="24"/>
        </w:rPr>
        <w:t xml:space="preserve"> </w:t>
      </w:r>
      <w:r w:rsidR="00F77EAC">
        <w:rPr>
          <w:rFonts w:ascii="Arial Narrow" w:hAnsi="Arial Narrow" w:cs="Arial"/>
          <w:sz w:val="24"/>
          <w:szCs w:val="24"/>
        </w:rPr>
        <w:t xml:space="preserve">The </w:t>
      </w:r>
      <w:r w:rsidR="00622499" w:rsidRPr="004028AD">
        <w:rPr>
          <w:rFonts w:ascii="Arial Narrow" w:hAnsi="Arial Narrow" w:cs="Arial"/>
          <w:sz w:val="24"/>
          <w:szCs w:val="24"/>
        </w:rPr>
        <w:t>2011 Census data also reveal high proportions of Scottish Gypsy/Travellers not in work, in particular concluding that in comparison to the White Scottish population, Scottish Gypsy/Travellers were much less likely to be economically active; more likely to be self-employed; more likely to have never worked; and much more likely to be in the lowest social grade.</w:t>
      </w:r>
      <w:r w:rsidR="00375A56" w:rsidRPr="004028AD">
        <w:rPr>
          <w:rStyle w:val="EndnoteReference"/>
          <w:rFonts w:ascii="Arial Narrow" w:hAnsi="Arial Narrow" w:cs="Arial"/>
          <w:sz w:val="24"/>
          <w:szCs w:val="24"/>
        </w:rPr>
        <w:endnoteReference w:id="39"/>
      </w:r>
      <w:r w:rsidR="00B5541A" w:rsidRPr="004028AD">
        <w:rPr>
          <w:rFonts w:ascii="Arial Narrow" w:hAnsi="Arial Narrow" w:cs="Arial"/>
          <w:sz w:val="24"/>
          <w:szCs w:val="24"/>
        </w:rPr>
        <w:t xml:space="preserve">  Disabled people were also </w:t>
      </w:r>
      <w:r w:rsidR="00227CF4" w:rsidRPr="004028AD">
        <w:rPr>
          <w:rFonts w:ascii="Arial Narrow" w:hAnsi="Arial Narrow" w:cs="Arial"/>
          <w:sz w:val="24"/>
          <w:szCs w:val="24"/>
        </w:rPr>
        <w:t>over represented in the unemployment statistics, with only 43.3 per cent in employment compared to 80.3 per cent of the non-disabled population.</w:t>
      </w:r>
      <w:r w:rsidR="00227CF4" w:rsidRPr="004028AD">
        <w:rPr>
          <w:rStyle w:val="EndnoteReference"/>
          <w:rFonts w:ascii="Arial Narrow" w:hAnsi="Arial Narrow" w:cs="Arial"/>
          <w:sz w:val="24"/>
          <w:szCs w:val="24"/>
        </w:rPr>
        <w:endnoteReference w:id="40"/>
      </w:r>
    </w:p>
    <w:p w14:paraId="28F98B5D" w14:textId="77777777" w:rsidR="000E5B7B" w:rsidRDefault="000E5B7B" w:rsidP="004028AD">
      <w:pPr>
        <w:spacing w:line="276" w:lineRule="auto"/>
        <w:rPr>
          <w:rFonts w:ascii="Arial Narrow" w:hAnsi="Arial Narrow" w:cs="Arial"/>
          <w:sz w:val="24"/>
          <w:szCs w:val="24"/>
        </w:rPr>
      </w:pPr>
    </w:p>
    <w:p w14:paraId="3D217902" w14:textId="75FA9380" w:rsidR="00B96240" w:rsidRPr="004028AD" w:rsidRDefault="00DE5226" w:rsidP="004028AD">
      <w:pPr>
        <w:spacing w:line="276" w:lineRule="auto"/>
        <w:rPr>
          <w:rFonts w:ascii="Arial Narrow" w:hAnsi="Arial Narrow" w:cs="Arial"/>
          <w:sz w:val="24"/>
          <w:szCs w:val="24"/>
        </w:rPr>
      </w:pPr>
      <w:r w:rsidRPr="004028AD">
        <w:rPr>
          <w:rFonts w:ascii="Arial Narrow" w:hAnsi="Arial Narrow" w:cs="Arial"/>
          <w:sz w:val="24"/>
          <w:szCs w:val="24"/>
        </w:rPr>
        <w:t>2</w:t>
      </w:r>
      <w:r w:rsidR="000E5B7B">
        <w:rPr>
          <w:rFonts w:ascii="Arial Narrow" w:hAnsi="Arial Narrow" w:cs="Arial"/>
          <w:sz w:val="24"/>
          <w:szCs w:val="24"/>
        </w:rPr>
        <w:t>5</w:t>
      </w:r>
      <w:r w:rsidR="00B96240" w:rsidRPr="004028AD">
        <w:rPr>
          <w:rFonts w:ascii="Arial Narrow" w:hAnsi="Arial Narrow" w:cs="Arial"/>
          <w:sz w:val="24"/>
          <w:szCs w:val="24"/>
        </w:rPr>
        <w:t xml:space="preserve">. </w:t>
      </w:r>
      <w:r w:rsidR="00F77EAC">
        <w:rPr>
          <w:rFonts w:ascii="Arial Narrow" w:hAnsi="Arial Narrow" w:cs="Arial"/>
          <w:sz w:val="24"/>
          <w:szCs w:val="24"/>
        </w:rPr>
        <w:t>Despite the figures above,</w:t>
      </w:r>
      <w:r w:rsidR="00A91541" w:rsidRPr="004028AD">
        <w:rPr>
          <w:rFonts w:ascii="Arial Narrow" w:hAnsi="Arial Narrow" w:cs="Arial"/>
          <w:sz w:val="24"/>
          <w:szCs w:val="24"/>
        </w:rPr>
        <w:t xml:space="preserve"> </w:t>
      </w:r>
      <w:r w:rsidR="00333B0E" w:rsidRPr="004028AD">
        <w:rPr>
          <w:rFonts w:ascii="Arial Narrow" w:hAnsi="Arial Narrow" w:cs="Arial"/>
          <w:sz w:val="24"/>
          <w:szCs w:val="24"/>
        </w:rPr>
        <w:t>r</w:t>
      </w:r>
      <w:r w:rsidR="00B96240" w:rsidRPr="004028AD">
        <w:rPr>
          <w:rFonts w:ascii="Arial Narrow" w:hAnsi="Arial Narrow" w:cs="Arial"/>
          <w:sz w:val="24"/>
          <w:szCs w:val="24"/>
        </w:rPr>
        <w:t xml:space="preserve">esearch indicates that there </w:t>
      </w:r>
      <w:r w:rsidR="00333B0E" w:rsidRPr="004028AD">
        <w:rPr>
          <w:rFonts w:ascii="Arial Narrow" w:hAnsi="Arial Narrow" w:cs="Arial"/>
          <w:sz w:val="24"/>
          <w:szCs w:val="24"/>
        </w:rPr>
        <w:t>r</w:t>
      </w:r>
      <w:r w:rsidR="003E6640" w:rsidRPr="004028AD">
        <w:rPr>
          <w:rFonts w:ascii="Arial Narrow" w:hAnsi="Arial Narrow" w:cs="Arial"/>
          <w:sz w:val="24"/>
          <w:szCs w:val="24"/>
        </w:rPr>
        <w:t>e</w:t>
      </w:r>
      <w:r w:rsidR="00333B0E" w:rsidRPr="004028AD">
        <w:rPr>
          <w:rFonts w:ascii="Arial Narrow" w:hAnsi="Arial Narrow" w:cs="Arial"/>
          <w:sz w:val="24"/>
          <w:szCs w:val="24"/>
        </w:rPr>
        <w:t xml:space="preserve">main </w:t>
      </w:r>
      <w:r w:rsidR="00B96240" w:rsidRPr="004028AD">
        <w:rPr>
          <w:rFonts w:ascii="Arial Narrow" w:hAnsi="Arial Narrow" w:cs="Arial"/>
          <w:sz w:val="24"/>
          <w:szCs w:val="24"/>
        </w:rPr>
        <w:t>a high number of young people</w:t>
      </w:r>
      <w:r w:rsidR="00F77EAC" w:rsidRPr="004028AD">
        <w:rPr>
          <w:rStyle w:val="EndnoteReference"/>
          <w:rFonts w:ascii="Arial Narrow" w:hAnsi="Arial Narrow" w:cs="Arial"/>
          <w:sz w:val="24"/>
          <w:szCs w:val="24"/>
        </w:rPr>
        <w:endnoteReference w:id="41"/>
      </w:r>
      <w:r w:rsidR="00F77EAC" w:rsidRPr="004028AD">
        <w:rPr>
          <w:rFonts w:ascii="Arial Narrow" w:hAnsi="Arial Narrow" w:cs="Arial"/>
          <w:sz w:val="24"/>
          <w:szCs w:val="24"/>
        </w:rPr>
        <w:t xml:space="preserve"> </w:t>
      </w:r>
      <w:r w:rsidR="00B96240" w:rsidRPr="004028AD">
        <w:rPr>
          <w:rFonts w:ascii="Arial Narrow" w:hAnsi="Arial Narrow" w:cs="Arial"/>
          <w:sz w:val="24"/>
          <w:szCs w:val="24"/>
        </w:rPr>
        <w:t>who are not currently in education, employment or training.</w:t>
      </w:r>
      <w:r w:rsidR="00B96240" w:rsidRPr="004028AD">
        <w:rPr>
          <w:rStyle w:val="EndnoteReference"/>
          <w:rFonts w:ascii="Arial Narrow" w:hAnsi="Arial Narrow" w:cs="Arial"/>
          <w:sz w:val="24"/>
          <w:szCs w:val="24"/>
        </w:rPr>
        <w:endnoteReference w:id="42"/>
      </w:r>
      <w:r w:rsidR="00B96240" w:rsidRPr="004028AD">
        <w:rPr>
          <w:rFonts w:ascii="Arial Narrow" w:hAnsi="Arial Narrow" w:cs="Arial"/>
          <w:sz w:val="24"/>
          <w:szCs w:val="24"/>
        </w:rPr>
        <w:t xml:space="preserve"> </w:t>
      </w:r>
      <w:r w:rsidR="00F77EAC">
        <w:rPr>
          <w:rFonts w:ascii="Arial Narrow" w:hAnsi="Arial Narrow" w:cs="Arial"/>
          <w:sz w:val="24"/>
          <w:szCs w:val="24"/>
        </w:rPr>
        <w:t xml:space="preserve">For example, </w:t>
      </w:r>
      <w:r w:rsidR="00C83E1B" w:rsidRPr="004028AD">
        <w:rPr>
          <w:rFonts w:ascii="Arial Narrow" w:hAnsi="Arial Narrow" w:cs="Arial"/>
          <w:sz w:val="24"/>
          <w:szCs w:val="24"/>
        </w:rPr>
        <w:t>16-24 year olds are five times more likely to be unemployed compared to those aged 55-64.</w:t>
      </w:r>
      <w:r w:rsidR="00C83E1B" w:rsidRPr="004028AD">
        <w:rPr>
          <w:rStyle w:val="EndnoteReference"/>
          <w:rFonts w:ascii="Arial Narrow" w:hAnsi="Arial Narrow" w:cs="Arial"/>
          <w:sz w:val="24"/>
          <w:szCs w:val="24"/>
        </w:rPr>
        <w:endnoteReference w:id="43"/>
      </w:r>
      <w:r w:rsidR="00C83E1B" w:rsidRPr="004028AD">
        <w:rPr>
          <w:rFonts w:ascii="Arial Narrow" w:hAnsi="Arial Narrow" w:cs="Arial"/>
          <w:sz w:val="24"/>
          <w:szCs w:val="24"/>
        </w:rPr>
        <w:t xml:space="preserve"> </w:t>
      </w:r>
      <w:r w:rsidR="00F77EAC">
        <w:rPr>
          <w:rFonts w:ascii="Arial Narrow" w:hAnsi="Arial Narrow" w:cs="Arial"/>
          <w:sz w:val="24"/>
          <w:szCs w:val="24"/>
        </w:rPr>
        <w:t>Furthermore, i</w:t>
      </w:r>
      <w:r w:rsidR="00B96240" w:rsidRPr="004028AD">
        <w:rPr>
          <w:rFonts w:ascii="Arial Narrow" w:hAnsi="Arial Narrow" w:cs="Arial"/>
          <w:sz w:val="24"/>
          <w:szCs w:val="24"/>
        </w:rPr>
        <w:t>n England there is a statutory duty to ensure all young people remain in some form of education or training until the age of 18.</w:t>
      </w:r>
      <w:r w:rsidR="00B96240" w:rsidRPr="004028AD">
        <w:rPr>
          <w:rStyle w:val="EndnoteReference"/>
          <w:rFonts w:ascii="Arial Narrow" w:hAnsi="Arial Narrow" w:cs="Arial"/>
          <w:sz w:val="24"/>
          <w:szCs w:val="24"/>
        </w:rPr>
        <w:endnoteReference w:id="44"/>
      </w:r>
      <w:r w:rsidR="00B96240" w:rsidRPr="004028AD">
        <w:rPr>
          <w:rFonts w:ascii="Arial Narrow" w:hAnsi="Arial Narrow" w:cs="Arial"/>
          <w:sz w:val="24"/>
          <w:szCs w:val="24"/>
        </w:rPr>
        <w:t xml:space="preserve"> There is no</w:t>
      </w:r>
      <w:r w:rsidR="00A25E3D" w:rsidRPr="004028AD">
        <w:rPr>
          <w:rFonts w:ascii="Arial Narrow" w:hAnsi="Arial Narrow" w:cs="Arial"/>
          <w:sz w:val="24"/>
          <w:szCs w:val="24"/>
        </w:rPr>
        <w:t xml:space="preserve"> such</w:t>
      </w:r>
      <w:r w:rsidR="00B96240" w:rsidRPr="004028AD">
        <w:rPr>
          <w:rFonts w:ascii="Arial Narrow" w:hAnsi="Arial Narrow" w:cs="Arial"/>
          <w:sz w:val="24"/>
          <w:szCs w:val="24"/>
        </w:rPr>
        <w:t xml:space="preserve"> corollary duty in Scotland. The Commission for Developing Scotland’s Young Workforce</w:t>
      </w:r>
      <w:r w:rsidR="00F77EAC">
        <w:rPr>
          <w:rFonts w:ascii="Arial Narrow" w:hAnsi="Arial Narrow" w:cs="Arial"/>
          <w:sz w:val="24"/>
          <w:szCs w:val="24"/>
        </w:rPr>
        <w:t>,</w:t>
      </w:r>
      <w:r w:rsidR="00B96240" w:rsidRPr="004028AD">
        <w:rPr>
          <w:rFonts w:ascii="Arial Narrow" w:hAnsi="Arial Narrow" w:cs="Arial"/>
          <w:sz w:val="24"/>
          <w:szCs w:val="24"/>
        </w:rPr>
        <w:t xml:space="preserve"> established by the Scottish Government </w:t>
      </w:r>
      <w:r w:rsidR="00CC2811" w:rsidRPr="004028AD">
        <w:rPr>
          <w:rFonts w:ascii="Arial Narrow" w:hAnsi="Arial Narrow" w:cs="Arial"/>
          <w:sz w:val="24"/>
          <w:szCs w:val="24"/>
        </w:rPr>
        <w:t>to improve young people’s transition into employment</w:t>
      </w:r>
      <w:r w:rsidR="00957235" w:rsidRPr="004028AD">
        <w:rPr>
          <w:rFonts w:ascii="Arial Narrow" w:hAnsi="Arial Narrow" w:cs="Arial"/>
          <w:sz w:val="24"/>
          <w:szCs w:val="24"/>
        </w:rPr>
        <w:t xml:space="preserve"> and to reduce youth unemployment by 40 per cent by 2021</w:t>
      </w:r>
      <w:r w:rsidR="00F77EAC">
        <w:rPr>
          <w:rFonts w:ascii="Arial Narrow" w:hAnsi="Arial Narrow" w:cs="Arial"/>
          <w:sz w:val="24"/>
          <w:szCs w:val="24"/>
        </w:rPr>
        <w:t xml:space="preserve">, </w:t>
      </w:r>
      <w:r w:rsidR="00CC2811" w:rsidRPr="004028AD">
        <w:rPr>
          <w:rFonts w:ascii="Arial Narrow" w:hAnsi="Arial Narrow" w:cs="Arial"/>
          <w:sz w:val="24"/>
          <w:szCs w:val="24"/>
        </w:rPr>
        <w:t>highlighted that</w:t>
      </w:r>
      <w:r w:rsidR="00B96240" w:rsidRPr="004028AD">
        <w:rPr>
          <w:rFonts w:ascii="Arial Narrow" w:hAnsi="Arial Narrow" w:cs="Arial"/>
          <w:sz w:val="24"/>
          <w:szCs w:val="24"/>
        </w:rPr>
        <w:t>:</w:t>
      </w:r>
      <w:r w:rsidR="00F77EAC" w:rsidRPr="004028AD">
        <w:rPr>
          <w:rStyle w:val="EndnoteReference"/>
          <w:rFonts w:ascii="Arial Narrow" w:hAnsi="Arial Narrow" w:cs="Arial"/>
          <w:sz w:val="24"/>
          <w:szCs w:val="24"/>
        </w:rPr>
        <w:endnoteReference w:id="45"/>
      </w:r>
    </w:p>
    <w:p w14:paraId="482C16FF" w14:textId="77777777" w:rsidR="00CC2811" w:rsidRPr="004028AD" w:rsidRDefault="00CC2811" w:rsidP="004028AD">
      <w:pPr>
        <w:pStyle w:val="ListParagraph"/>
        <w:numPr>
          <w:ilvl w:val="0"/>
          <w:numId w:val="7"/>
        </w:numPr>
        <w:rPr>
          <w:rFonts w:ascii="Arial Narrow" w:hAnsi="Arial Narrow"/>
          <w:sz w:val="24"/>
          <w:szCs w:val="24"/>
        </w:rPr>
      </w:pPr>
      <w:r w:rsidRPr="004028AD">
        <w:rPr>
          <w:rFonts w:ascii="Arial Narrow" w:hAnsi="Arial Narrow"/>
          <w:sz w:val="24"/>
          <w:szCs w:val="24"/>
        </w:rPr>
        <w:t>Young people with disabilities are much more likely to experience difficult transitions through education and to be unemployed after they leave education.</w:t>
      </w:r>
    </w:p>
    <w:p w14:paraId="5E7B033C" w14:textId="1A854063" w:rsidR="00CC2811" w:rsidRDefault="005400AF" w:rsidP="004028AD">
      <w:pPr>
        <w:pStyle w:val="ListParagraph"/>
        <w:numPr>
          <w:ilvl w:val="0"/>
          <w:numId w:val="7"/>
        </w:numPr>
        <w:rPr>
          <w:rFonts w:ascii="Arial Narrow" w:hAnsi="Arial Narrow"/>
          <w:sz w:val="24"/>
          <w:szCs w:val="24"/>
        </w:rPr>
      </w:pPr>
      <w:r>
        <w:rPr>
          <w:rFonts w:ascii="Arial Narrow" w:hAnsi="Arial Narrow"/>
          <w:sz w:val="24"/>
          <w:szCs w:val="24"/>
        </w:rPr>
        <w:t>Y</w:t>
      </w:r>
      <w:r w:rsidR="00CC2811" w:rsidRPr="004028AD">
        <w:rPr>
          <w:rFonts w:ascii="Arial Narrow" w:hAnsi="Arial Narrow"/>
          <w:sz w:val="24"/>
          <w:szCs w:val="24"/>
        </w:rPr>
        <w:t>oung care leavers as a group experience some of the poorest educational and employment outcomes of any group of young people in society.</w:t>
      </w:r>
      <w:r w:rsidR="00CC2811" w:rsidRPr="004028AD">
        <w:rPr>
          <w:rStyle w:val="EndnoteReference"/>
          <w:rFonts w:ascii="Arial Narrow" w:hAnsi="Arial Narrow"/>
          <w:sz w:val="24"/>
          <w:szCs w:val="24"/>
        </w:rPr>
        <w:endnoteReference w:id="46"/>
      </w:r>
      <w:r w:rsidR="000E3253" w:rsidRPr="004028AD">
        <w:rPr>
          <w:rFonts w:ascii="Arial Narrow" w:hAnsi="Arial Narrow"/>
          <w:sz w:val="24"/>
          <w:szCs w:val="24"/>
        </w:rPr>
        <w:t xml:space="preserve"> One in three being unemployed nine months after leaving school.</w:t>
      </w:r>
      <w:r w:rsidR="000E3253" w:rsidRPr="004028AD">
        <w:rPr>
          <w:rStyle w:val="EndnoteReference"/>
          <w:rFonts w:ascii="Arial Narrow" w:hAnsi="Arial Narrow"/>
          <w:sz w:val="24"/>
          <w:szCs w:val="24"/>
        </w:rPr>
        <w:endnoteReference w:id="47"/>
      </w:r>
    </w:p>
    <w:p w14:paraId="30380364" w14:textId="77777777" w:rsidR="00F77EAC" w:rsidRPr="00F77EAC" w:rsidRDefault="00F77EAC" w:rsidP="00F77EAC">
      <w:pPr>
        <w:pStyle w:val="ListParagraph"/>
        <w:numPr>
          <w:ilvl w:val="0"/>
          <w:numId w:val="7"/>
        </w:numPr>
        <w:rPr>
          <w:rFonts w:ascii="Arial Narrow" w:hAnsi="Arial Narrow"/>
          <w:sz w:val="24"/>
          <w:szCs w:val="24"/>
        </w:rPr>
      </w:pPr>
      <w:r w:rsidRPr="00F77EAC">
        <w:rPr>
          <w:rFonts w:ascii="Arial Narrow" w:hAnsi="Arial Narrow"/>
          <w:sz w:val="24"/>
          <w:szCs w:val="24"/>
        </w:rPr>
        <w:t>Young people from Scotland’s black and minority ethnic communities face barriers and embark on a narrower range of pathways than young people from the population as a whole and are more likely to experience unemployment.</w:t>
      </w:r>
    </w:p>
    <w:p w14:paraId="6FE6F110" w14:textId="08AAC62A" w:rsidR="00FF7F32" w:rsidRPr="004028AD" w:rsidRDefault="00DE5226" w:rsidP="004028AD">
      <w:pPr>
        <w:spacing w:line="276" w:lineRule="auto"/>
        <w:rPr>
          <w:rFonts w:ascii="Arial Narrow" w:hAnsi="Arial Narrow" w:cs="Arial"/>
          <w:sz w:val="24"/>
          <w:szCs w:val="24"/>
        </w:rPr>
      </w:pPr>
      <w:r w:rsidRPr="004028AD">
        <w:rPr>
          <w:rFonts w:ascii="Arial Narrow" w:hAnsi="Arial Narrow" w:cs="Arial"/>
          <w:sz w:val="24"/>
          <w:szCs w:val="24"/>
        </w:rPr>
        <w:t>2</w:t>
      </w:r>
      <w:r w:rsidR="000E5B7B">
        <w:rPr>
          <w:rFonts w:ascii="Arial Narrow" w:hAnsi="Arial Narrow" w:cs="Arial"/>
          <w:sz w:val="24"/>
          <w:szCs w:val="24"/>
        </w:rPr>
        <w:t>6</w:t>
      </w:r>
      <w:r w:rsidRPr="004028AD">
        <w:rPr>
          <w:rFonts w:ascii="Arial Narrow" w:hAnsi="Arial Narrow" w:cs="Arial"/>
          <w:sz w:val="24"/>
          <w:szCs w:val="24"/>
        </w:rPr>
        <w:t xml:space="preserve">. </w:t>
      </w:r>
      <w:r w:rsidR="00CC2811" w:rsidRPr="004028AD">
        <w:rPr>
          <w:rFonts w:ascii="Arial Narrow" w:hAnsi="Arial Narrow" w:cs="Arial"/>
          <w:sz w:val="24"/>
          <w:szCs w:val="24"/>
        </w:rPr>
        <w:t>Modern Apprenticeships</w:t>
      </w:r>
      <w:r w:rsidR="008B69AD">
        <w:rPr>
          <w:rFonts w:ascii="Arial Narrow" w:hAnsi="Arial Narrow" w:cs="Arial"/>
          <w:sz w:val="24"/>
          <w:szCs w:val="24"/>
        </w:rPr>
        <w:t xml:space="preserve"> (MA)</w:t>
      </w:r>
      <w:r w:rsidR="00CC2811" w:rsidRPr="004028AD">
        <w:rPr>
          <w:rFonts w:ascii="Arial Narrow" w:hAnsi="Arial Narrow" w:cs="Arial"/>
          <w:sz w:val="24"/>
          <w:szCs w:val="24"/>
        </w:rPr>
        <w:t xml:space="preserve"> in Scotland are a</w:t>
      </w:r>
      <w:r w:rsidR="00A25E3D" w:rsidRPr="004028AD">
        <w:rPr>
          <w:rFonts w:ascii="Arial Narrow" w:hAnsi="Arial Narrow" w:cs="Arial"/>
          <w:sz w:val="24"/>
          <w:szCs w:val="24"/>
        </w:rPr>
        <w:t>n important</w:t>
      </w:r>
      <w:r w:rsidR="00CC2811" w:rsidRPr="004028AD">
        <w:rPr>
          <w:rFonts w:ascii="Arial Narrow" w:hAnsi="Arial Narrow" w:cs="Arial"/>
          <w:sz w:val="24"/>
          <w:szCs w:val="24"/>
        </w:rPr>
        <w:t xml:space="preserve"> mechanism through which to secure routes to employment for young people. </w:t>
      </w:r>
      <w:r w:rsidR="00957235" w:rsidRPr="004028AD">
        <w:rPr>
          <w:rFonts w:ascii="Arial Narrow" w:hAnsi="Arial Narrow" w:cs="Arial"/>
          <w:sz w:val="24"/>
          <w:szCs w:val="24"/>
        </w:rPr>
        <w:t>The Scottish Government has committed to providing 30000 new MA opportunities every year by 2020.</w:t>
      </w:r>
      <w:r w:rsidR="0038397F" w:rsidRPr="004028AD">
        <w:rPr>
          <w:rStyle w:val="EndnoteReference"/>
          <w:rFonts w:ascii="Arial Narrow" w:hAnsi="Arial Narrow" w:cs="Arial"/>
          <w:sz w:val="24"/>
          <w:szCs w:val="24"/>
        </w:rPr>
        <w:t xml:space="preserve"> </w:t>
      </w:r>
      <w:r w:rsidR="0038397F" w:rsidRPr="004028AD">
        <w:rPr>
          <w:rStyle w:val="EndnoteReference"/>
          <w:rFonts w:ascii="Arial Narrow" w:hAnsi="Arial Narrow" w:cs="Arial"/>
          <w:sz w:val="24"/>
          <w:szCs w:val="24"/>
        </w:rPr>
        <w:endnoteReference w:id="48"/>
      </w:r>
      <w:r w:rsidR="0038397F" w:rsidRPr="004028AD">
        <w:rPr>
          <w:rFonts w:ascii="Arial Narrow" w:hAnsi="Arial Narrow" w:cs="Arial"/>
          <w:sz w:val="24"/>
          <w:szCs w:val="24"/>
        </w:rPr>
        <w:t xml:space="preserve"> </w:t>
      </w:r>
      <w:r w:rsidR="00957235" w:rsidRPr="004028AD">
        <w:rPr>
          <w:rFonts w:ascii="Arial Narrow" w:hAnsi="Arial Narrow" w:cs="Arial"/>
          <w:sz w:val="24"/>
          <w:szCs w:val="24"/>
        </w:rPr>
        <w:t>Good disaggregated data are collected to help monitor under representation, however, this currently show</w:t>
      </w:r>
      <w:r w:rsidR="0046631D">
        <w:rPr>
          <w:rFonts w:ascii="Arial Narrow" w:hAnsi="Arial Narrow" w:cs="Arial"/>
          <w:sz w:val="24"/>
          <w:szCs w:val="24"/>
        </w:rPr>
        <w:t>s</w:t>
      </w:r>
      <w:r w:rsidR="00957235" w:rsidRPr="004028AD">
        <w:rPr>
          <w:rFonts w:ascii="Arial Narrow" w:hAnsi="Arial Narrow" w:cs="Arial"/>
          <w:sz w:val="24"/>
          <w:szCs w:val="24"/>
        </w:rPr>
        <w:t xml:space="preserve"> that much less time is spent skilling up young women, people with disabilities and people from ethnic minorities, than young men.</w:t>
      </w:r>
      <w:r w:rsidR="00957235" w:rsidRPr="004028AD">
        <w:rPr>
          <w:rStyle w:val="EndnoteReference"/>
          <w:rFonts w:ascii="Arial Narrow" w:hAnsi="Arial Narrow" w:cs="Arial"/>
          <w:sz w:val="24"/>
          <w:szCs w:val="24"/>
        </w:rPr>
        <w:endnoteReference w:id="49"/>
      </w:r>
      <w:r w:rsidR="00957235" w:rsidRPr="004028AD">
        <w:rPr>
          <w:rFonts w:ascii="Arial Narrow" w:hAnsi="Arial Narrow" w:cs="Arial"/>
          <w:sz w:val="24"/>
          <w:szCs w:val="24"/>
        </w:rPr>
        <w:t xml:space="preserve">  </w:t>
      </w:r>
      <w:r w:rsidR="0038397F" w:rsidRPr="004028AD">
        <w:rPr>
          <w:rFonts w:ascii="Arial Narrow" w:hAnsi="Arial Narrow" w:cs="Arial"/>
          <w:sz w:val="24"/>
          <w:szCs w:val="24"/>
        </w:rPr>
        <w:t xml:space="preserve">A 2014 report </w:t>
      </w:r>
      <w:r w:rsidR="00957235" w:rsidRPr="004028AD">
        <w:rPr>
          <w:rFonts w:ascii="Arial Narrow" w:hAnsi="Arial Narrow" w:cs="Arial"/>
          <w:sz w:val="24"/>
          <w:szCs w:val="24"/>
        </w:rPr>
        <w:t>show</w:t>
      </w:r>
      <w:r w:rsidR="0038397F" w:rsidRPr="004028AD">
        <w:rPr>
          <w:rFonts w:ascii="Arial Narrow" w:hAnsi="Arial Narrow" w:cs="Arial"/>
          <w:sz w:val="24"/>
          <w:szCs w:val="24"/>
        </w:rPr>
        <w:t>s</w:t>
      </w:r>
      <w:r w:rsidR="00957235" w:rsidRPr="004028AD">
        <w:rPr>
          <w:rFonts w:ascii="Arial Narrow" w:hAnsi="Arial Narrow" w:cs="Arial"/>
          <w:sz w:val="24"/>
          <w:szCs w:val="24"/>
        </w:rPr>
        <w:t xml:space="preserve"> that </w:t>
      </w:r>
      <w:r w:rsidR="00CC2811" w:rsidRPr="004028AD">
        <w:rPr>
          <w:rFonts w:ascii="Arial Narrow" w:hAnsi="Arial Narrow" w:cs="Arial"/>
          <w:sz w:val="24"/>
          <w:szCs w:val="24"/>
        </w:rPr>
        <w:t xml:space="preserve">this mechanism </w:t>
      </w:r>
      <w:r w:rsidR="0038397F" w:rsidRPr="004028AD">
        <w:rPr>
          <w:rFonts w:ascii="Arial Narrow" w:hAnsi="Arial Narrow" w:cs="Arial"/>
          <w:sz w:val="24"/>
          <w:szCs w:val="24"/>
        </w:rPr>
        <w:t>was</w:t>
      </w:r>
      <w:r w:rsidR="00CC2811" w:rsidRPr="004028AD">
        <w:rPr>
          <w:rFonts w:ascii="Arial Narrow" w:hAnsi="Arial Narrow" w:cs="Arial"/>
          <w:sz w:val="24"/>
          <w:szCs w:val="24"/>
        </w:rPr>
        <w:t xml:space="preserve"> seriously hindered by significant gender segregation and inequality in access with ethnic minorities and disabled people also appearing to have low levels of access to all forms of apprenticeships.</w:t>
      </w:r>
      <w:r w:rsidR="00CC2811" w:rsidRPr="004028AD">
        <w:rPr>
          <w:rStyle w:val="EndnoteReference"/>
          <w:rFonts w:ascii="Arial Narrow" w:hAnsi="Arial Narrow" w:cs="Arial"/>
          <w:sz w:val="24"/>
          <w:szCs w:val="24"/>
        </w:rPr>
        <w:endnoteReference w:id="50"/>
      </w:r>
    </w:p>
    <w:p w14:paraId="09BAD592" w14:textId="77777777" w:rsidR="00A25E3D" w:rsidRPr="004028AD" w:rsidRDefault="00A25E3D" w:rsidP="004028AD">
      <w:pPr>
        <w:spacing w:line="276" w:lineRule="auto"/>
        <w:rPr>
          <w:rFonts w:ascii="Arial Narrow" w:hAnsi="Arial Narrow" w:cs="Arial"/>
          <w:sz w:val="24"/>
          <w:szCs w:val="24"/>
        </w:rPr>
      </w:pPr>
    </w:p>
    <w:p w14:paraId="5FA00519" w14:textId="3508733D" w:rsidR="00FF7F32" w:rsidRPr="004028AD" w:rsidRDefault="00FF7F32" w:rsidP="004028AD">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2E74B5" w:themeFill="accent1" w:themeFillShade="BF"/>
        <w:spacing w:line="276" w:lineRule="auto"/>
        <w:rPr>
          <w:rFonts w:ascii="Arial Narrow" w:hAnsi="Arial Narrow" w:cs="Arial"/>
          <w:color w:val="FFFFFF" w:themeColor="background1"/>
          <w:sz w:val="24"/>
          <w:szCs w:val="24"/>
        </w:rPr>
      </w:pPr>
      <w:r w:rsidRPr="004028AD">
        <w:rPr>
          <w:rFonts w:ascii="Arial Narrow" w:hAnsi="Arial Narrow" w:cs="Arial"/>
          <w:color w:val="FFFFFF" w:themeColor="background1"/>
          <w:sz w:val="24"/>
          <w:szCs w:val="24"/>
        </w:rPr>
        <w:t>SHRC recommends the Committee  ask</w:t>
      </w:r>
      <w:r w:rsidR="005E7FB0" w:rsidRPr="004028AD">
        <w:rPr>
          <w:rFonts w:ascii="Arial Narrow" w:hAnsi="Arial Narrow" w:cs="Arial"/>
          <w:color w:val="FFFFFF" w:themeColor="background1"/>
          <w:sz w:val="24"/>
          <w:szCs w:val="24"/>
        </w:rPr>
        <w:t>s</w:t>
      </w:r>
      <w:r w:rsidRPr="004028AD">
        <w:rPr>
          <w:rFonts w:ascii="Arial Narrow" w:hAnsi="Arial Narrow" w:cs="Arial"/>
          <w:color w:val="FFFFFF" w:themeColor="background1"/>
          <w:sz w:val="24"/>
          <w:szCs w:val="24"/>
        </w:rPr>
        <w:t xml:space="preserve"> the United Kingdom to explain how it is planning to </w:t>
      </w:r>
      <w:r w:rsidR="00CC2811" w:rsidRPr="004028AD">
        <w:rPr>
          <w:rFonts w:ascii="Arial Narrow" w:hAnsi="Arial Narrow" w:cs="Arial"/>
          <w:color w:val="FFFFFF" w:themeColor="background1"/>
          <w:sz w:val="24"/>
          <w:szCs w:val="24"/>
        </w:rPr>
        <w:t xml:space="preserve">address </w:t>
      </w:r>
      <w:r w:rsidR="008B69AD" w:rsidRPr="004028AD">
        <w:rPr>
          <w:rFonts w:ascii="Arial Narrow" w:hAnsi="Arial Narrow" w:cs="Arial"/>
          <w:color w:val="FFFFFF" w:themeColor="background1"/>
          <w:sz w:val="24"/>
          <w:szCs w:val="24"/>
        </w:rPr>
        <w:t xml:space="preserve">inequality </w:t>
      </w:r>
      <w:r w:rsidR="008B69AD">
        <w:rPr>
          <w:rFonts w:ascii="Arial Narrow" w:hAnsi="Arial Narrow" w:cs="Arial"/>
          <w:color w:val="FFFFFF" w:themeColor="background1"/>
          <w:sz w:val="24"/>
          <w:szCs w:val="24"/>
        </w:rPr>
        <w:t xml:space="preserve">and </w:t>
      </w:r>
      <w:r w:rsidR="00CC2811" w:rsidRPr="004028AD">
        <w:rPr>
          <w:rFonts w:ascii="Arial Narrow" w:hAnsi="Arial Narrow" w:cs="Arial"/>
          <w:color w:val="FFFFFF" w:themeColor="background1"/>
          <w:sz w:val="24"/>
          <w:szCs w:val="24"/>
        </w:rPr>
        <w:t>gender disparities within Modern Apprenticeships</w:t>
      </w:r>
      <w:r w:rsidRPr="004028AD">
        <w:rPr>
          <w:rFonts w:ascii="Arial Narrow" w:hAnsi="Arial Narrow" w:cs="Arial"/>
          <w:color w:val="FFFFFF" w:themeColor="background1"/>
          <w:sz w:val="24"/>
          <w:szCs w:val="24"/>
        </w:rPr>
        <w:t xml:space="preserve"> in Scotland</w:t>
      </w:r>
      <w:r w:rsidR="00BB2157" w:rsidRPr="00BB2157">
        <w:t xml:space="preserve"> </w:t>
      </w:r>
      <w:r w:rsidR="00BB2157" w:rsidRPr="00BB2157">
        <w:rPr>
          <w:rFonts w:ascii="Arial Narrow" w:hAnsi="Arial Narrow" w:cs="Arial"/>
          <w:color w:val="FFFFFF" w:themeColor="background1"/>
          <w:sz w:val="24"/>
          <w:szCs w:val="24"/>
        </w:rPr>
        <w:t xml:space="preserve">and </w:t>
      </w:r>
      <w:r w:rsidR="00BB2157">
        <w:rPr>
          <w:rFonts w:ascii="Arial Narrow" w:hAnsi="Arial Narrow" w:cs="Arial"/>
          <w:color w:val="FFFFFF" w:themeColor="background1"/>
          <w:sz w:val="24"/>
          <w:szCs w:val="24"/>
        </w:rPr>
        <w:t xml:space="preserve">what measure has </w:t>
      </w:r>
      <w:r w:rsidR="00BB2157" w:rsidRPr="00BB2157">
        <w:rPr>
          <w:rFonts w:ascii="Arial Narrow" w:hAnsi="Arial Narrow" w:cs="Arial"/>
          <w:color w:val="FFFFFF" w:themeColor="background1"/>
          <w:sz w:val="24"/>
          <w:szCs w:val="24"/>
        </w:rPr>
        <w:t xml:space="preserve">put in place to </w:t>
      </w:r>
      <w:r w:rsidR="00BB2157">
        <w:rPr>
          <w:rFonts w:ascii="Arial Narrow" w:hAnsi="Arial Narrow" w:cs="Arial"/>
          <w:color w:val="FFFFFF" w:themeColor="background1"/>
          <w:sz w:val="24"/>
          <w:szCs w:val="24"/>
        </w:rPr>
        <w:t xml:space="preserve">support </w:t>
      </w:r>
      <w:r w:rsidR="00BB2157" w:rsidRPr="00BB2157">
        <w:rPr>
          <w:rFonts w:ascii="Arial Narrow" w:hAnsi="Arial Narrow" w:cs="Arial"/>
          <w:color w:val="FFFFFF" w:themeColor="background1"/>
          <w:sz w:val="24"/>
          <w:szCs w:val="24"/>
        </w:rPr>
        <w:t>young people to progress onto positive destinations.</w:t>
      </w:r>
    </w:p>
    <w:p w14:paraId="18F07FBA" w14:textId="77777777" w:rsidR="00FF7F32" w:rsidRPr="004028AD" w:rsidRDefault="00FF7F32" w:rsidP="004028AD">
      <w:pPr>
        <w:spacing w:line="276" w:lineRule="auto"/>
        <w:rPr>
          <w:rFonts w:ascii="Arial Narrow" w:hAnsi="Arial Narrow" w:cs="Arial"/>
          <w:sz w:val="24"/>
          <w:szCs w:val="24"/>
        </w:rPr>
      </w:pPr>
    </w:p>
    <w:p w14:paraId="5D60CEC5" w14:textId="77777777" w:rsidR="008610AC" w:rsidRPr="00282688" w:rsidRDefault="001875FC" w:rsidP="004028AD">
      <w:pPr>
        <w:pStyle w:val="Heading2"/>
        <w:spacing w:line="276" w:lineRule="auto"/>
        <w:rPr>
          <w:rFonts w:ascii="Arial Narrow" w:hAnsi="Arial Narrow"/>
          <w:color w:val="44546A" w:themeColor="text2"/>
          <w:sz w:val="24"/>
          <w:szCs w:val="24"/>
        </w:rPr>
      </w:pPr>
      <w:bookmarkStart w:id="33" w:name="_Toc449017039"/>
      <w:r w:rsidRPr="00282688">
        <w:rPr>
          <w:rFonts w:ascii="Arial Narrow" w:hAnsi="Arial Narrow"/>
          <w:color w:val="44546A" w:themeColor="text2"/>
          <w:sz w:val="24"/>
          <w:szCs w:val="24"/>
        </w:rPr>
        <w:lastRenderedPageBreak/>
        <w:t xml:space="preserve">Just </w:t>
      </w:r>
      <w:r w:rsidR="009D41F6" w:rsidRPr="00282688">
        <w:rPr>
          <w:rFonts w:ascii="Arial Narrow" w:hAnsi="Arial Narrow"/>
          <w:color w:val="44546A" w:themeColor="text2"/>
          <w:sz w:val="24"/>
          <w:szCs w:val="24"/>
        </w:rPr>
        <w:t xml:space="preserve">and favourable </w:t>
      </w:r>
      <w:r w:rsidRPr="00282688">
        <w:rPr>
          <w:rFonts w:ascii="Arial Narrow" w:hAnsi="Arial Narrow"/>
          <w:color w:val="44546A" w:themeColor="text2"/>
          <w:sz w:val="24"/>
          <w:szCs w:val="24"/>
        </w:rPr>
        <w:t>conditions of work</w:t>
      </w:r>
      <w:bookmarkEnd w:id="33"/>
    </w:p>
    <w:p w14:paraId="65E9515A" w14:textId="77777777" w:rsidR="001875FC" w:rsidRPr="00282688" w:rsidRDefault="001875FC" w:rsidP="004028AD">
      <w:pPr>
        <w:pStyle w:val="Heading2"/>
        <w:spacing w:line="276" w:lineRule="auto"/>
        <w:rPr>
          <w:rFonts w:ascii="Arial Narrow" w:hAnsi="Arial Narrow"/>
          <w:sz w:val="16"/>
          <w:szCs w:val="16"/>
        </w:rPr>
      </w:pPr>
      <w:r w:rsidRPr="00282688">
        <w:rPr>
          <w:rFonts w:ascii="Arial Narrow" w:hAnsi="Arial Narrow"/>
          <w:sz w:val="16"/>
          <w:szCs w:val="16"/>
        </w:rPr>
        <w:t xml:space="preserve"> </w:t>
      </w:r>
    </w:p>
    <w:p w14:paraId="42E2D837" w14:textId="606B29EE" w:rsidR="001875FC" w:rsidRDefault="0046631D" w:rsidP="004028AD">
      <w:pPr>
        <w:spacing w:line="276" w:lineRule="auto"/>
        <w:rPr>
          <w:rFonts w:ascii="Arial Narrow" w:hAnsi="Arial Narrow" w:cs="Arial"/>
          <w:sz w:val="24"/>
          <w:szCs w:val="24"/>
          <w:lang w:val="en"/>
        </w:rPr>
      </w:pPr>
      <w:r w:rsidRPr="004028AD">
        <w:rPr>
          <w:rFonts w:ascii="Arial Narrow" w:hAnsi="Arial Narrow" w:cs="Arial"/>
          <w:sz w:val="24"/>
          <w:szCs w:val="24"/>
        </w:rPr>
        <w:t>2</w:t>
      </w:r>
      <w:r w:rsidR="000E5B7B">
        <w:rPr>
          <w:rFonts w:ascii="Arial Narrow" w:hAnsi="Arial Narrow" w:cs="Arial"/>
          <w:sz w:val="24"/>
          <w:szCs w:val="24"/>
        </w:rPr>
        <w:t>7</w:t>
      </w:r>
      <w:r w:rsidR="001875FC" w:rsidRPr="004028AD">
        <w:rPr>
          <w:rFonts w:ascii="Arial Narrow" w:hAnsi="Arial Narrow" w:cs="Arial"/>
          <w:sz w:val="24"/>
          <w:szCs w:val="24"/>
        </w:rPr>
        <w:t xml:space="preserve">. </w:t>
      </w:r>
      <w:r w:rsidR="008B69AD">
        <w:rPr>
          <w:rFonts w:ascii="Arial Narrow" w:hAnsi="Arial Narrow" w:cs="Arial"/>
          <w:sz w:val="24"/>
          <w:szCs w:val="24"/>
        </w:rPr>
        <w:t xml:space="preserve">SHRC welcomes the </w:t>
      </w:r>
      <w:r w:rsidR="001875FC" w:rsidRPr="004028AD">
        <w:rPr>
          <w:rFonts w:ascii="Arial Narrow" w:hAnsi="Arial Narrow" w:cs="Arial"/>
          <w:sz w:val="24"/>
          <w:szCs w:val="24"/>
        </w:rPr>
        <w:t>introduc</w:t>
      </w:r>
      <w:r w:rsidR="008B69AD">
        <w:rPr>
          <w:rFonts w:ascii="Arial Narrow" w:hAnsi="Arial Narrow" w:cs="Arial"/>
          <w:sz w:val="24"/>
          <w:szCs w:val="24"/>
        </w:rPr>
        <w:t xml:space="preserve">tion of </w:t>
      </w:r>
      <w:r w:rsidR="001875FC" w:rsidRPr="004028AD">
        <w:rPr>
          <w:rFonts w:ascii="Arial Narrow" w:hAnsi="Arial Narrow" w:cs="Arial"/>
          <w:sz w:val="24"/>
          <w:szCs w:val="24"/>
        </w:rPr>
        <w:t xml:space="preserve">a ‘national living wage’ via the 2015 </w:t>
      </w:r>
      <w:r w:rsidR="008B69AD">
        <w:rPr>
          <w:rFonts w:ascii="Arial Narrow" w:hAnsi="Arial Narrow" w:cs="Arial"/>
          <w:sz w:val="24"/>
          <w:szCs w:val="24"/>
        </w:rPr>
        <w:t xml:space="preserve">UK </w:t>
      </w:r>
      <w:r w:rsidR="001875FC" w:rsidRPr="004028AD">
        <w:rPr>
          <w:rFonts w:ascii="Arial Narrow" w:hAnsi="Arial Narrow" w:cs="Arial"/>
          <w:sz w:val="24"/>
          <w:szCs w:val="24"/>
        </w:rPr>
        <w:t>Summer Budget</w:t>
      </w:r>
      <w:r w:rsidR="008610AC" w:rsidRPr="004028AD">
        <w:rPr>
          <w:rFonts w:ascii="Arial Narrow" w:hAnsi="Arial Narrow" w:cs="Arial"/>
          <w:sz w:val="24"/>
          <w:szCs w:val="24"/>
        </w:rPr>
        <w:t>. However, recent evidence shows that even after accounting for the ‘national living wage’ and tax cuts, the full suite of budget cuts will produce an average loss of £1,300 for working families with children by 2020, rising to £3,000 for some families.</w:t>
      </w:r>
      <w:r w:rsidR="008610AC" w:rsidRPr="004028AD">
        <w:rPr>
          <w:rStyle w:val="EndnoteReference"/>
          <w:rFonts w:ascii="Arial Narrow" w:hAnsi="Arial Narrow" w:cs="Arial"/>
          <w:sz w:val="24"/>
          <w:szCs w:val="24"/>
        </w:rPr>
        <w:endnoteReference w:id="51"/>
      </w:r>
      <w:r w:rsidR="008610AC" w:rsidRPr="004028AD">
        <w:rPr>
          <w:rFonts w:ascii="Arial Narrow" w:hAnsi="Arial Narrow" w:cs="Arial"/>
          <w:sz w:val="24"/>
          <w:szCs w:val="24"/>
        </w:rPr>
        <w:t xml:space="preserve"> </w:t>
      </w:r>
      <w:r>
        <w:rPr>
          <w:rFonts w:ascii="Arial Narrow" w:hAnsi="Arial Narrow" w:cs="Arial"/>
          <w:sz w:val="24"/>
          <w:szCs w:val="24"/>
        </w:rPr>
        <w:t>The introduction of</w:t>
      </w:r>
      <w:r w:rsidR="008610AC" w:rsidRPr="004028AD">
        <w:rPr>
          <w:rFonts w:ascii="Arial Narrow" w:hAnsi="Arial Narrow" w:cs="Arial"/>
          <w:sz w:val="24"/>
          <w:szCs w:val="24"/>
        </w:rPr>
        <w:t xml:space="preserve"> the </w:t>
      </w:r>
      <w:r w:rsidR="008610AC" w:rsidRPr="004028AD">
        <w:rPr>
          <w:rFonts w:ascii="Arial Narrow" w:hAnsi="Arial Narrow" w:cs="Arial"/>
          <w:sz w:val="24"/>
          <w:szCs w:val="24"/>
          <w:lang w:val="en"/>
        </w:rPr>
        <w:t xml:space="preserve">national living wage will not </w:t>
      </w:r>
      <w:r>
        <w:rPr>
          <w:rFonts w:ascii="Arial Narrow" w:hAnsi="Arial Narrow" w:cs="Arial"/>
          <w:sz w:val="24"/>
          <w:szCs w:val="24"/>
          <w:lang w:val="en"/>
        </w:rPr>
        <w:t xml:space="preserve">therefore </w:t>
      </w:r>
      <w:r w:rsidR="008610AC" w:rsidRPr="004028AD">
        <w:rPr>
          <w:rFonts w:ascii="Arial Narrow" w:hAnsi="Arial Narrow" w:cs="Arial"/>
          <w:sz w:val="24"/>
          <w:szCs w:val="24"/>
          <w:lang w:val="en"/>
        </w:rPr>
        <w:t xml:space="preserve">compensate for the cuts to welfare </w:t>
      </w:r>
      <w:r w:rsidR="008B69AD">
        <w:rPr>
          <w:rFonts w:ascii="Arial Narrow" w:hAnsi="Arial Narrow" w:cs="Arial"/>
          <w:sz w:val="24"/>
          <w:szCs w:val="24"/>
          <w:lang w:val="en"/>
        </w:rPr>
        <w:t>(</w:t>
      </w:r>
      <w:r w:rsidR="008610AC" w:rsidRPr="004028AD">
        <w:rPr>
          <w:rFonts w:ascii="Arial Narrow" w:hAnsi="Arial Narrow" w:cs="Arial"/>
          <w:sz w:val="24"/>
          <w:szCs w:val="24"/>
          <w:lang w:val="en"/>
        </w:rPr>
        <w:t>as the UK Government suggested</w:t>
      </w:r>
      <w:r w:rsidR="008B69AD">
        <w:rPr>
          <w:rFonts w:ascii="Arial Narrow" w:hAnsi="Arial Narrow" w:cs="Arial"/>
          <w:sz w:val="24"/>
          <w:szCs w:val="24"/>
          <w:lang w:val="en"/>
        </w:rPr>
        <w:t xml:space="preserve"> when it was introduced)</w:t>
      </w:r>
      <w:r w:rsidR="008610AC" w:rsidRPr="004028AD">
        <w:rPr>
          <w:rFonts w:ascii="Arial Narrow" w:hAnsi="Arial Narrow" w:cs="Arial"/>
          <w:sz w:val="24"/>
          <w:szCs w:val="24"/>
          <w:lang w:val="en"/>
        </w:rPr>
        <w:t>.</w:t>
      </w:r>
      <w:r w:rsidR="008610AC" w:rsidRPr="004028AD">
        <w:rPr>
          <w:rStyle w:val="EndnoteReference"/>
          <w:rFonts w:ascii="Arial Narrow" w:hAnsi="Arial Narrow" w:cs="Arial"/>
          <w:sz w:val="24"/>
          <w:szCs w:val="24"/>
          <w:lang w:val="en"/>
        </w:rPr>
        <w:endnoteReference w:id="52"/>
      </w:r>
      <w:r w:rsidR="001875FC" w:rsidRPr="004028AD">
        <w:rPr>
          <w:rFonts w:ascii="Arial Narrow" w:hAnsi="Arial Narrow" w:cs="Arial"/>
          <w:sz w:val="24"/>
          <w:szCs w:val="24"/>
        </w:rPr>
        <w:t xml:space="preserve"> </w:t>
      </w:r>
      <w:r w:rsidR="008610AC" w:rsidRPr="004028AD">
        <w:rPr>
          <w:rFonts w:ascii="Arial Narrow" w:hAnsi="Arial Narrow" w:cs="Arial"/>
          <w:sz w:val="24"/>
          <w:szCs w:val="24"/>
          <w:lang w:val="en"/>
        </w:rPr>
        <w:t>A</w:t>
      </w:r>
      <w:r w:rsidR="00817B8C" w:rsidRPr="004028AD">
        <w:rPr>
          <w:rFonts w:ascii="Arial Narrow" w:hAnsi="Arial Narrow" w:cs="Arial"/>
          <w:sz w:val="24"/>
          <w:szCs w:val="24"/>
          <w:lang w:val="en"/>
        </w:rPr>
        <w:t xml:space="preserve">cademics have </w:t>
      </w:r>
      <w:r w:rsidR="00C27D61">
        <w:rPr>
          <w:rFonts w:ascii="Arial Narrow" w:hAnsi="Arial Narrow" w:cs="Arial"/>
          <w:sz w:val="24"/>
          <w:szCs w:val="24"/>
          <w:lang w:val="en"/>
        </w:rPr>
        <w:t xml:space="preserve">also </w:t>
      </w:r>
      <w:r w:rsidR="00817B8C" w:rsidRPr="004028AD">
        <w:rPr>
          <w:rFonts w:ascii="Arial Narrow" w:hAnsi="Arial Narrow" w:cs="Arial"/>
          <w:sz w:val="24"/>
          <w:szCs w:val="24"/>
          <w:lang w:val="en"/>
        </w:rPr>
        <w:t xml:space="preserve">criticised the </w:t>
      </w:r>
      <w:r w:rsidR="008610AC" w:rsidRPr="004028AD">
        <w:rPr>
          <w:rFonts w:ascii="Arial Narrow" w:hAnsi="Arial Narrow" w:cs="Arial"/>
          <w:sz w:val="24"/>
          <w:szCs w:val="24"/>
          <w:lang w:val="en"/>
        </w:rPr>
        <w:t xml:space="preserve">UK </w:t>
      </w:r>
      <w:r w:rsidR="00817B8C" w:rsidRPr="004028AD">
        <w:rPr>
          <w:rFonts w:ascii="Arial Narrow" w:hAnsi="Arial Narrow" w:cs="Arial"/>
          <w:sz w:val="24"/>
          <w:szCs w:val="24"/>
          <w:lang w:val="en"/>
        </w:rPr>
        <w:t xml:space="preserve">Chancellor’s misuse of the idea and name of the ‘National Living Wage’ (NLW), because </w:t>
      </w:r>
      <w:r w:rsidR="00C27D61" w:rsidRPr="00C27D61">
        <w:rPr>
          <w:rFonts w:ascii="Arial Narrow" w:hAnsi="Arial Narrow" w:cs="Arial"/>
          <w:i/>
          <w:sz w:val="24"/>
          <w:szCs w:val="24"/>
          <w:lang w:val="en"/>
        </w:rPr>
        <w:t>“</w:t>
      </w:r>
      <w:r w:rsidR="00817B8C" w:rsidRPr="00C27D61">
        <w:rPr>
          <w:rFonts w:ascii="Arial Narrow" w:hAnsi="Arial Narrow" w:cs="Arial"/>
          <w:i/>
          <w:sz w:val="24"/>
          <w:szCs w:val="24"/>
          <w:lang w:val="en"/>
        </w:rPr>
        <w:t>unlike the real</w:t>
      </w:r>
      <w:r w:rsidR="00C27D61">
        <w:rPr>
          <w:rFonts w:ascii="Arial Narrow" w:hAnsi="Arial Narrow" w:cs="Arial"/>
          <w:i/>
          <w:sz w:val="24"/>
          <w:szCs w:val="24"/>
          <w:lang w:val="en"/>
        </w:rPr>
        <w:t xml:space="preserve"> living wage </w:t>
      </w:r>
      <w:r w:rsidR="00817B8C" w:rsidRPr="00C27D61">
        <w:rPr>
          <w:rFonts w:ascii="Arial Narrow" w:hAnsi="Arial Narrow" w:cs="Arial"/>
          <w:i/>
          <w:sz w:val="24"/>
          <w:szCs w:val="24"/>
          <w:lang w:val="en"/>
        </w:rPr>
        <w:t>the NLW does not relate to what households actually need to live decently</w:t>
      </w:r>
      <w:r w:rsidR="00C27D61" w:rsidRPr="00C27D61">
        <w:rPr>
          <w:rFonts w:ascii="Arial Narrow" w:hAnsi="Arial Narrow" w:cs="Arial"/>
          <w:i/>
          <w:sz w:val="24"/>
          <w:szCs w:val="24"/>
          <w:lang w:val="en"/>
        </w:rPr>
        <w:t>”</w:t>
      </w:r>
      <w:r w:rsidR="00817B8C" w:rsidRPr="004028AD">
        <w:rPr>
          <w:rFonts w:ascii="Arial Narrow" w:hAnsi="Arial Narrow" w:cs="Arial"/>
          <w:sz w:val="24"/>
          <w:szCs w:val="24"/>
          <w:lang w:val="en"/>
        </w:rPr>
        <w:t>.</w:t>
      </w:r>
      <w:r w:rsidR="00817B8C" w:rsidRPr="004028AD">
        <w:rPr>
          <w:rStyle w:val="EndnoteReference"/>
          <w:rFonts w:ascii="Arial Narrow" w:hAnsi="Arial Narrow" w:cs="Arial"/>
          <w:sz w:val="24"/>
          <w:szCs w:val="24"/>
          <w:lang w:val="en"/>
        </w:rPr>
        <w:endnoteReference w:id="53"/>
      </w:r>
    </w:p>
    <w:p w14:paraId="138D8CC0" w14:textId="77777777" w:rsidR="00C27D61" w:rsidRPr="004028AD" w:rsidRDefault="00C27D61" w:rsidP="004028AD">
      <w:pPr>
        <w:spacing w:line="276" w:lineRule="auto"/>
        <w:rPr>
          <w:rFonts w:ascii="Arial Narrow" w:hAnsi="Arial Narrow" w:cs="Arial"/>
          <w:sz w:val="24"/>
          <w:szCs w:val="24"/>
          <w:lang w:val="en"/>
        </w:rPr>
      </w:pPr>
    </w:p>
    <w:p w14:paraId="385D6244" w14:textId="6E3D89EF" w:rsidR="00C90ECA" w:rsidRPr="004028AD" w:rsidRDefault="000E5B7B" w:rsidP="004028AD">
      <w:pPr>
        <w:spacing w:line="276" w:lineRule="auto"/>
        <w:rPr>
          <w:rFonts w:ascii="Arial Narrow" w:hAnsi="Arial Narrow" w:cs="Arial"/>
          <w:sz w:val="24"/>
          <w:szCs w:val="24"/>
        </w:rPr>
      </w:pPr>
      <w:r>
        <w:rPr>
          <w:rFonts w:ascii="Arial Narrow" w:hAnsi="Arial Narrow" w:cs="Arial"/>
          <w:sz w:val="24"/>
          <w:szCs w:val="24"/>
          <w:lang w:val="en"/>
        </w:rPr>
        <w:t>28</w:t>
      </w:r>
      <w:r w:rsidR="001875FC" w:rsidRPr="004028AD">
        <w:rPr>
          <w:rFonts w:ascii="Arial Narrow" w:hAnsi="Arial Narrow" w:cs="Arial"/>
          <w:sz w:val="24"/>
          <w:szCs w:val="24"/>
          <w:lang w:val="en"/>
        </w:rPr>
        <w:t xml:space="preserve">. </w:t>
      </w:r>
      <w:r w:rsidR="00A25E3D" w:rsidRPr="004028AD">
        <w:rPr>
          <w:rFonts w:ascii="Arial Narrow" w:hAnsi="Arial Narrow" w:cs="Arial"/>
          <w:sz w:val="24"/>
          <w:szCs w:val="24"/>
          <w:lang w:val="en"/>
        </w:rPr>
        <w:t xml:space="preserve">Prior to the publication of the Summer Budget 2015, </w:t>
      </w:r>
      <w:r w:rsidR="00A25E3D" w:rsidRPr="004028AD">
        <w:rPr>
          <w:rFonts w:ascii="Arial Narrow" w:hAnsi="Arial Narrow" w:cs="Arial"/>
          <w:sz w:val="24"/>
          <w:szCs w:val="24"/>
        </w:rPr>
        <w:t>t</w:t>
      </w:r>
      <w:r w:rsidR="001875FC" w:rsidRPr="004028AD">
        <w:rPr>
          <w:rFonts w:ascii="Arial Narrow" w:hAnsi="Arial Narrow" w:cs="Arial"/>
          <w:sz w:val="24"/>
          <w:szCs w:val="24"/>
        </w:rPr>
        <w:t>he Scottish Government ha</w:t>
      </w:r>
      <w:r w:rsidR="00A25E3D" w:rsidRPr="004028AD">
        <w:rPr>
          <w:rFonts w:ascii="Arial Narrow" w:hAnsi="Arial Narrow" w:cs="Arial"/>
          <w:sz w:val="24"/>
          <w:szCs w:val="24"/>
        </w:rPr>
        <w:t>d already</w:t>
      </w:r>
      <w:r w:rsidR="001875FC" w:rsidRPr="004028AD">
        <w:rPr>
          <w:rFonts w:ascii="Arial Narrow" w:hAnsi="Arial Narrow" w:cs="Arial"/>
          <w:sz w:val="24"/>
          <w:szCs w:val="24"/>
        </w:rPr>
        <w:t xml:space="preserve"> adopted the Living Wage scheme, which encourages employers to adopt a sustainable wage for employees.</w:t>
      </w:r>
      <w:r w:rsidR="001875FC" w:rsidRPr="004028AD">
        <w:rPr>
          <w:rStyle w:val="EndnoteReference"/>
          <w:rFonts w:ascii="Arial Narrow" w:hAnsi="Arial Narrow" w:cs="Arial"/>
          <w:sz w:val="24"/>
          <w:szCs w:val="24"/>
        </w:rPr>
        <w:endnoteReference w:id="54"/>
      </w:r>
      <w:r w:rsidR="001875FC" w:rsidRPr="004028AD">
        <w:rPr>
          <w:rFonts w:ascii="Arial Narrow" w:hAnsi="Arial Narrow" w:cs="Arial"/>
          <w:sz w:val="24"/>
          <w:szCs w:val="24"/>
        </w:rPr>
        <w:t xml:space="preserve"> The Scottish Government has urged employers in the private, public and third sectors to follow suit. The Procurement Reform (Scotland) Act 2014 also introduce</w:t>
      </w:r>
      <w:r w:rsidR="006B360A">
        <w:rPr>
          <w:rFonts w:ascii="Arial Narrow" w:hAnsi="Arial Narrow" w:cs="Arial"/>
          <w:sz w:val="24"/>
          <w:szCs w:val="24"/>
        </w:rPr>
        <w:t>d</w:t>
      </w:r>
      <w:r w:rsidR="001875FC" w:rsidRPr="004028AD">
        <w:rPr>
          <w:rFonts w:ascii="Arial Narrow" w:hAnsi="Arial Narrow" w:cs="Arial"/>
          <w:sz w:val="24"/>
          <w:szCs w:val="24"/>
        </w:rPr>
        <w:t xml:space="preserve"> a mechanism through which paying the Living Wage can inform the procurement tender process (although it is not a binding duty).</w:t>
      </w:r>
      <w:r w:rsidR="001875FC" w:rsidRPr="004028AD">
        <w:rPr>
          <w:rStyle w:val="EndnoteReference"/>
          <w:rFonts w:ascii="Arial Narrow" w:hAnsi="Arial Narrow" w:cs="Arial"/>
          <w:sz w:val="24"/>
          <w:szCs w:val="24"/>
        </w:rPr>
        <w:endnoteReference w:id="55"/>
      </w:r>
      <w:r w:rsidR="001875FC" w:rsidRPr="004028AD">
        <w:rPr>
          <w:rFonts w:ascii="Arial Narrow" w:hAnsi="Arial Narrow" w:cs="Arial"/>
          <w:sz w:val="24"/>
          <w:szCs w:val="24"/>
        </w:rPr>
        <w:t xml:space="preserve"> The recently published Business Pledge is a voluntary scheme introduced by the Scottish Government to encourage businesses to pay the living wage and refrain from entering into adverse practices such as zero contract hours</w:t>
      </w:r>
      <w:r w:rsidR="001875FC" w:rsidRPr="004028AD">
        <w:rPr>
          <w:rStyle w:val="EndnoteReference"/>
          <w:rFonts w:ascii="Arial Narrow" w:hAnsi="Arial Narrow" w:cs="Arial"/>
          <w:sz w:val="24"/>
          <w:szCs w:val="24"/>
        </w:rPr>
        <w:endnoteReference w:id="56"/>
      </w:r>
      <w:r w:rsidR="001875FC" w:rsidRPr="004028AD">
        <w:rPr>
          <w:rFonts w:ascii="Arial Narrow" w:hAnsi="Arial Narrow" w:cs="Arial"/>
          <w:sz w:val="24"/>
          <w:szCs w:val="24"/>
        </w:rPr>
        <w:t>, which impact on financial stability and security.</w:t>
      </w:r>
      <w:r w:rsidR="001875FC" w:rsidRPr="004028AD">
        <w:rPr>
          <w:rStyle w:val="EndnoteReference"/>
          <w:rFonts w:ascii="Arial Narrow" w:hAnsi="Arial Narrow" w:cs="Arial"/>
          <w:sz w:val="24"/>
          <w:szCs w:val="24"/>
        </w:rPr>
        <w:endnoteReference w:id="57"/>
      </w:r>
      <w:r w:rsidR="00F342AF" w:rsidRPr="004028AD">
        <w:rPr>
          <w:rFonts w:ascii="Arial Narrow" w:hAnsi="Arial Narrow" w:cs="Arial"/>
          <w:sz w:val="24"/>
          <w:szCs w:val="24"/>
        </w:rPr>
        <w:t xml:space="preserve"> </w:t>
      </w:r>
      <w:r w:rsidR="0053054A">
        <w:rPr>
          <w:rFonts w:ascii="Arial Narrow" w:hAnsi="Arial Narrow" w:cs="Arial"/>
          <w:sz w:val="24"/>
          <w:szCs w:val="24"/>
        </w:rPr>
        <w:t>A recent study shows that p</w:t>
      </w:r>
      <w:r w:rsidR="0053054A" w:rsidRPr="0053054A">
        <w:rPr>
          <w:rFonts w:ascii="Arial Narrow" w:hAnsi="Arial Narrow" w:cs="Arial"/>
          <w:sz w:val="24"/>
          <w:szCs w:val="24"/>
          <w:shd w:val="clear" w:color="auto" w:fill="FFFFFF"/>
        </w:rPr>
        <w:t xml:space="preserve">ay </w:t>
      </w:r>
      <w:r w:rsidR="0053054A">
        <w:rPr>
          <w:rFonts w:ascii="Arial Narrow" w:hAnsi="Arial Narrow" w:cs="Arial"/>
          <w:sz w:val="24"/>
          <w:szCs w:val="24"/>
          <w:shd w:val="clear" w:color="auto" w:fill="FFFFFF"/>
        </w:rPr>
        <w:t xml:space="preserve">has significantly </w:t>
      </w:r>
      <w:r w:rsidR="0053054A" w:rsidRPr="0053054A">
        <w:rPr>
          <w:rFonts w:ascii="Arial Narrow" w:hAnsi="Arial Narrow" w:cs="Arial"/>
          <w:sz w:val="24"/>
          <w:szCs w:val="24"/>
          <w:shd w:val="clear" w:color="auto" w:fill="FFFFFF"/>
        </w:rPr>
        <w:t>declined (by £1.30 per hour) for people aged under 35 between 2008 and 2013.</w:t>
      </w:r>
      <w:r w:rsidR="0053054A" w:rsidRPr="0053054A">
        <w:rPr>
          <w:rFonts w:ascii="Arial Narrow" w:hAnsi="Arial Narrow" w:cs="Arial"/>
          <w:sz w:val="24"/>
          <w:szCs w:val="24"/>
          <w:shd w:val="clear" w:color="auto" w:fill="FFFFFF"/>
          <w:vertAlign w:val="superscript"/>
        </w:rPr>
        <w:endnoteReference w:id="58"/>
      </w:r>
    </w:p>
    <w:p w14:paraId="718F8D3D" w14:textId="77777777" w:rsidR="006B360A" w:rsidRPr="004028AD" w:rsidRDefault="006B360A" w:rsidP="006B360A">
      <w:pPr>
        <w:spacing w:line="276" w:lineRule="auto"/>
        <w:rPr>
          <w:rFonts w:ascii="Arial Narrow" w:hAnsi="Arial Narrow" w:cs="Arial"/>
          <w:sz w:val="24"/>
          <w:szCs w:val="24"/>
        </w:rPr>
      </w:pPr>
    </w:p>
    <w:p w14:paraId="2B2A4264" w14:textId="2F5C67CE" w:rsidR="006B360A" w:rsidRPr="004028AD" w:rsidRDefault="006B360A" w:rsidP="006B360A">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2E74B5" w:themeFill="accent1" w:themeFillShade="BF"/>
        <w:spacing w:line="276" w:lineRule="auto"/>
        <w:rPr>
          <w:rFonts w:ascii="Arial Narrow" w:hAnsi="Arial Narrow" w:cs="Arial"/>
          <w:color w:val="FFFFFF" w:themeColor="background1"/>
          <w:sz w:val="24"/>
          <w:szCs w:val="24"/>
        </w:rPr>
      </w:pPr>
      <w:r w:rsidRPr="004028AD">
        <w:rPr>
          <w:rFonts w:ascii="Arial Narrow" w:hAnsi="Arial Narrow" w:cs="Arial"/>
          <w:color w:val="FFFFFF" w:themeColor="background1"/>
          <w:sz w:val="24"/>
          <w:szCs w:val="24"/>
        </w:rPr>
        <w:t>SHRC recommends the Committee  asks the United Kingdom to indicate what the plans are to ensure that zero hour contracts, in both public and private sector</w:t>
      </w:r>
      <w:r w:rsidR="00557EF5">
        <w:rPr>
          <w:rFonts w:ascii="Arial Narrow" w:hAnsi="Arial Narrow" w:cs="Arial"/>
          <w:color w:val="FFFFFF" w:themeColor="background1"/>
          <w:sz w:val="24"/>
          <w:szCs w:val="24"/>
        </w:rPr>
        <w:t>s</w:t>
      </w:r>
      <w:r w:rsidRPr="004028AD">
        <w:rPr>
          <w:rFonts w:ascii="Arial Narrow" w:hAnsi="Arial Narrow" w:cs="Arial"/>
          <w:color w:val="FFFFFF" w:themeColor="background1"/>
          <w:sz w:val="24"/>
          <w:szCs w:val="24"/>
        </w:rPr>
        <w:t>, are consistent with the Covenant, in particular enable everyone to realise their rights to family protection and assistance, an adequate standard of living and adequate access to health care.</w:t>
      </w:r>
    </w:p>
    <w:p w14:paraId="0F41B918" w14:textId="77777777" w:rsidR="009D41F6" w:rsidRPr="004028AD" w:rsidRDefault="009D41F6" w:rsidP="004028AD">
      <w:pPr>
        <w:spacing w:line="276" w:lineRule="auto"/>
        <w:rPr>
          <w:rFonts w:ascii="Arial Narrow" w:hAnsi="Arial Narrow" w:cs="Arial"/>
          <w:sz w:val="24"/>
          <w:szCs w:val="24"/>
        </w:rPr>
      </w:pPr>
    </w:p>
    <w:p w14:paraId="67667B20" w14:textId="00107230" w:rsidR="00C90ECA" w:rsidRPr="004028AD" w:rsidRDefault="000F329E" w:rsidP="004028AD">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2E74B5" w:themeFill="accent1" w:themeFillShade="BF"/>
        <w:spacing w:line="276" w:lineRule="auto"/>
        <w:rPr>
          <w:rFonts w:ascii="Arial Narrow" w:hAnsi="Arial Narrow" w:cs="Arial"/>
          <w:color w:val="FFFFFF" w:themeColor="background1"/>
          <w:sz w:val="24"/>
          <w:szCs w:val="24"/>
        </w:rPr>
      </w:pPr>
      <w:r w:rsidRPr="004028AD">
        <w:rPr>
          <w:rFonts w:ascii="Arial Narrow" w:hAnsi="Arial Narrow" w:cs="Arial"/>
          <w:color w:val="FFFFFF" w:themeColor="background1"/>
          <w:sz w:val="24"/>
          <w:szCs w:val="24"/>
        </w:rPr>
        <w:t xml:space="preserve">SHRC recommends the Committee  asks the United Kingdom to explain how it will </w:t>
      </w:r>
      <w:r w:rsidR="00C90ECA" w:rsidRPr="004028AD">
        <w:rPr>
          <w:rFonts w:ascii="Arial Narrow" w:hAnsi="Arial Narrow" w:cs="Arial"/>
          <w:color w:val="FFFFFF" w:themeColor="background1"/>
          <w:sz w:val="24"/>
          <w:szCs w:val="24"/>
        </w:rPr>
        <w:t>ensure that the ‘national living wage’ provides a</w:t>
      </w:r>
      <w:r w:rsidR="00A02146" w:rsidRPr="004028AD">
        <w:rPr>
          <w:rFonts w:ascii="Arial Narrow" w:hAnsi="Arial Narrow" w:cs="Arial"/>
          <w:color w:val="FFFFFF" w:themeColor="background1"/>
          <w:sz w:val="24"/>
          <w:szCs w:val="24"/>
        </w:rPr>
        <w:t xml:space="preserve"> decent</w:t>
      </w:r>
      <w:r w:rsidR="00A25E3D" w:rsidRPr="004028AD">
        <w:rPr>
          <w:rFonts w:ascii="Arial Narrow" w:hAnsi="Arial Narrow" w:cs="Arial"/>
          <w:color w:val="FFFFFF" w:themeColor="background1"/>
          <w:sz w:val="24"/>
          <w:szCs w:val="24"/>
        </w:rPr>
        <w:t xml:space="preserve"> standard of</w:t>
      </w:r>
      <w:r w:rsidR="00A02146" w:rsidRPr="004028AD">
        <w:rPr>
          <w:rFonts w:ascii="Arial Narrow" w:hAnsi="Arial Narrow" w:cs="Arial"/>
          <w:color w:val="FFFFFF" w:themeColor="background1"/>
          <w:sz w:val="24"/>
          <w:szCs w:val="24"/>
        </w:rPr>
        <w:t xml:space="preserve"> living</w:t>
      </w:r>
      <w:r w:rsidR="00C90ECA" w:rsidRPr="004028AD">
        <w:rPr>
          <w:rFonts w:ascii="Arial Narrow" w:hAnsi="Arial Narrow" w:cs="Arial"/>
          <w:color w:val="FFFFFF" w:themeColor="background1"/>
          <w:sz w:val="24"/>
          <w:szCs w:val="24"/>
        </w:rPr>
        <w:t xml:space="preserve"> </w:t>
      </w:r>
      <w:r w:rsidR="003F3AA0" w:rsidRPr="003F3AA0">
        <w:rPr>
          <w:rFonts w:ascii="Arial Narrow" w:hAnsi="Arial Narrow" w:cs="Arial"/>
          <w:color w:val="FFFFFF" w:themeColor="background1"/>
          <w:sz w:val="24"/>
          <w:szCs w:val="24"/>
        </w:rPr>
        <w:t>in the context of other cuts to benefits.</w:t>
      </w:r>
    </w:p>
    <w:p w14:paraId="618E574F" w14:textId="77777777" w:rsidR="001875FC" w:rsidRPr="004028AD" w:rsidRDefault="001875FC" w:rsidP="004028AD">
      <w:pPr>
        <w:spacing w:line="276" w:lineRule="auto"/>
        <w:rPr>
          <w:rFonts w:ascii="Arial Narrow" w:hAnsi="Arial Narrow" w:cs="Arial"/>
          <w:sz w:val="24"/>
          <w:szCs w:val="24"/>
        </w:rPr>
      </w:pPr>
    </w:p>
    <w:p w14:paraId="2CB865FD" w14:textId="6E7BF9E8" w:rsidR="00CC2811" w:rsidRPr="004028AD" w:rsidRDefault="0046631D" w:rsidP="004028AD">
      <w:pPr>
        <w:spacing w:line="276" w:lineRule="auto"/>
        <w:rPr>
          <w:rFonts w:ascii="Arial Narrow" w:hAnsi="Arial Narrow" w:cs="Arial"/>
          <w:sz w:val="24"/>
          <w:szCs w:val="24"/>
        </w:rPr>
      </w:pPr>
      <w:r>
        <w:rPr>
          <w:rFonts w:ascii="Arial Narrow" w:hAnsi="Arial Narrow" w:cs="Arial"/>
          <w:sz w:val="24"/>
          <w:szCs w:val="24"/>
        </w:rPr>
        <w:t>2</w:t>
      </w:r>
      <w:r w:rsidR="000E5B7B">
        <w:rPr>
          <w:rFonts w:ascii="Arial Narrow" w:hAnsi="Arial Narrow" w:cs="Arial"/>
          <w:sz w:val="24"/>
          <w:szCs w:val="24"/>
        </w:rPr>
        <w:t>9</w:t>
      </w:r>
      <w:r w:rsidR="00B97C90" w:rsidRPr="004028AD">
        <w:rPr>
          <w:rFonts w:ascii="Arial Narrow" w:hAnsi="Arial Narrow" w:cs="Arial"/>
          <w:sz w:val="24"/>
          <w:szCs w:val="24"/>
        </w:rPr>
        <w:t xml:space="preserve">. </w:t>
      </w:r>
      <w:r w:rsidR="00CC2811" w:rsidRPr="004028AD">
        <w:rPr>
          <w:rFonts w:ascii="Arial Narrow" w:hAnsi="Arial Narrow" w:cs="Arial"/>
          <w:sz w:val="24"/>
          <w:szCs w:val="24"/>
        </w:rPr>
        <w:t xml:space="preserve">A </w:t>
      </w:r>
      <w:r w:rsidR="00A033DB" w:rsidRPr="004028AD">
        <w:rPr>
          <w:rFonts w:ascii="Arial Narrow" w:hAnsi="Arial Narrow" w:cs="Arial"/>
          <w:sz w:val="24"/>
          <w:szCs w:val="24"/>
        </w:rPr>
        <w:t xml:space="preserve">2015 </w:t>
      </w:r>
      <w:r w:rsidR="00CC2811" w:rsidRPr="004028AD">
        <w:rPr>
          <w:rFonts w:ascii="Arial Narrow" w:hAnsi="Arial Narrow" w:cs="Arial"/>
          <w:sz w:val="24"/>
          <w:szCs w:val="24"/>
        </w:rPr>
        <w:t xml:space="preserve">study </w:t>
      </w:r>
      <w:r w:rsidR="009D41F6" w:rsidRPr="004028AD">
        <w:rPr>
          <w:rFonts w:ascii="Arial Narrow" w:hAnsi="Arial Narrow" w:cs="Arial"/>
          <w:sz w:val="24"/>
          <w:szCs w:val="24"/>
        </w:rPr>
        <w:t xml:space="preserve">that </w:t>
      </w:r>
      <w:r w:rsidR="00CC2811" w:rsidRPr="004028AD">
        <w:rPr>
          <w:rFonts w:ascii="Arial Narrow" w:hAnsi="Arial Narrow" w:cs="Arial"/>
          <w:sz w:val="24"/>
          <w:szCs w:val="24"/>
        </w:rPr>
        <w:t xml:space="preserve">analysed the working conditions and pay for those in the low paid cleaning sector </w:t>
      </w:r>
      <w:r w:rsidR="00A25E3D" w:rsidRPr="004028AD">
        <w:rPr>
          <w:rFonts w:ascii="Arial Narrow" w:hAnsi="Arial Narrow" w:cs="Arial"/>
          <w:sz w:val="24"/>
          <w:szCs w:val="24"/>
        </w:rPr>
        <w:t xml:space="preserve">concluded </w:t>
      </w:r>
      <w:r w:rsidR="00CC2811" w:rsidRPr="004028AD">
        <w:rPr>
          <w:rFonts w:ascii="Arial Narrow" w:hAnsi="Arial Narrow" w:cs="Arial"/>
          <w:sz w:val="24"/>
          <w:szCs w:val="24"/>
        </w:rPr>
        <w:t xml:space="preserve">that those in low paid work are more vulnerable to </w:t>
      </w:r>
      <w:r w:rsidR="00B97C90" w:rsidRPr="004028AD">
        <w:rPr>
          <w:rFonts w:ascii="Arial Narrow" w:hAnsi="Arial Narrow" w:cs="Arial"/>
          <w:sz w:val="24"/>
          <w:szCs w:val="24"/>
        </w:rPr>
        <w:t xml:space="preserve">employment </w:t>
      </w:r>
      <w:r w:rsidR="00CC2811" w:rsidRPr="004028AD">
        <w:rPr>
          <w:rFonts w:ascii="Arial Narrow" w:hAnsi="Arial Narrow" w:cs="Arial"/>
          <w:sz w:val="24"/>
          <w:szCs w:val="24"/>
        </w:rPr>
        <w:t>exploitation</w:t>
      </w:r>
      <w:r w:rsidR="00B97C90" w:rsidRPr="004028AD">
        <w:rPr>
          <w:rFonts w:ascii="Arial Narrow" w:hAnsi="Arial Narrow" w:cs="Arial"/>
          <w:sz w:val="24"/>
          <w:szCs w:val="24"/>
        </w:rPr>
        <w:t xml:space="preserve"> and discrimination</w:t>
      </w:r>
      <w:r w:rsidR="00CC2811" w:rsidRPr="004028AD">
        <w:rPr>
          <w:rFonts w:ascii="Arial Narrow" w:hAnsi="Arial Narrow" w:cs="Arial"/>
          <w:sz w:val="24"/>
          <w:szCs w:val="24"/>
        </w:rPr>
        <w:t>.</w:t>
      </w:r>
      <w:r w:rsidR="00CC2811" w:rsidRPr="004028AD">
        <w:rPr>
          <w:rStyle w:val="EndnoteReference"/>
          <w:rFonts w:ascii="Arial Narrow" w:hAnsi="Arial Narrow" w:cs="Arial"/>
          <w:sz w:val="24"/>
          <w:szCs w:val="24"/>
        </w:rPr>
        <w:endnoteReference w:id="59"/>
      </w:r>
      <w:r w:rsidR="00CC2811" w:rsidRPr="004028AD">
        <w:rPr>
          <w:rFonts w:ascii="Arial Narrow" w:hAnsi="Arial Narrow" w:cs="Arial"/>
          <w:sz w:val="24"/>
          <w:szCs w:val="24"/>
        </w:rPr>
        <w:t xml:space="preserve"> Whilst there are </w:t>
      </w:r>
      <w:r w:rsidR="00A25E3D" w:rsidRPr="004028AD">
        <w:rPr>
          <w:rFonts w:ascii="Arial Narrow" w:hAnsi="Arial Narrow" w:cs="Arial"/>
          <w:sz w:val="24"/>
          <w:szCs w:val="24"/>
        </w:rPr>
        <w:t xml:space="preserve">some </w:t>
      </w:r>
      <w:r w:rsidR="00CC2811" w:rsidRPr="004028AD">
        <w:rPr>
          <w:rFonts w:ascii="Arial Narrow" w:hAnsi="Arial Narrow" w:cs="Arial"/>
          <w:sz w:val="24"/>
          <w:szCs w:val="24"/>
        </w:rPr>
        <w:t>examples of good practice</w:t>
      </w:r>
      <w:r w:rsidR="00A25E3D" w:rsidRPr="004028AD">
        <w:rPr>
          <w:rFonts w:ascii="Arial Narrow" w:hAnsi="Arial Narrow" w:cs="Arial"/>
          <w:sz w:val="24"/>
          <w:szCs w:val="24"/>
        </w:rPr>
        <w:t>,</w:t>
      </w:r>
      <w:r w:rsidR="00CC2811" w:rsidRPr="004028AD">
        <w:rPr>
          <w:rFonts w:ascii="Arial Narrow" w:hAnsi="Arial Narrow" w:cs="Arial"/>
          <w:sz w:val="24"/>
          <w:szCs w:val="24"/>
        </w:rPr>
        <w:t xml:space="preserve"> the study also revealed that those working in the </w:t>
      </w:r>
      <w:r w:rsidR="00A25E3D" w:rsidRPr="004028AD">
        <w:rPr>
          <w:rFonts w:ascii="Arial Narrow" w:hAnsi="Arial Narrow" w:cs="Arial"/>
          <w:sz w:val="24"/>
          <w:szCs w:val="24"/>
        </w:rPr>
        <w:t xml:space="preserve">cleaning </w:t>
      </w:r>
      <w:r w:rsidR="00CC2811" w:rsidRPr="004028AD">
        <w:rPr>
          <w:rFonts w:ascii="Arial Narrow" w:hAnsi="Arial Narrow" w:cs="Arial"/>
          <w:sz w:val="24"/>
          <w:szCs w:val="24"/>
        </w:rPr>
        <w:t>sector may be bullied or discriminated against by supervisors, experience problems obtaining their pay, have excessive workloads, and are not treated with dignity or respect.</w:t>
      </w:r>
      <w:r w:rsidR="00CC2811" w:rsidRPr="004028AD">
        <w:rPr>
          <w:rStyle w:val="EndnoteReference"/>
          <w:rFonts w:ascii="Arial Narrow" w:hAnsi="Arial Narrow" w:cs="Arial"/>
          <w:sz w:val="24"/>
          <w:szCs w:val="24"/>
        </w:rPr>
        <w:endnoteReference w:id="60"/>
      </w:r>
      <w:r w:rsidR="00CC2811" w:rsidRPr="004028AD">
        <w:rPr>
          <w:rFonts w:ascii="Arial Narrow" w:hAnsi="Arial Narrow" w:cs="Arial"/>
          <w:sz w:val="24"/>
          <w:szCs w:val="24"/>
        </w:rPr>
        <w:t xml:space="preserve"> Low pay is prevalent across the sector with wages close to, or at, the National Minimum Wage. </w:t>
      </w:r>
      <w:r w:rsidR="00A13897" w:rsidRPr="004028AD">
        <w:rPr>
          <w:rFonts w:ascii="Arial Narrow" w:hAnsi="Arial Narrow" w:cs="Arial"/>
          <w:sz w:val="24"/>
          <w:szCs w:val="24"/>
        </w:rPr>
        <w:t>Migrant workers</w:t>
      </w:r>
      <w:r w:rsidR="00CC2811" w:rsidRPr="004028AD">
        <w:rPr>
          <w:rFonts w:ascii="Arial Narrow" w:hAnsi="Arial Narrow" w:cs="Arial"/>
          <w:sz w:val="24"/>
          <w:szCs w:val="24"/>
        </w:rPr>
        <w:t xml:space="preserve"> are more likely to enter th</w:t>
      </w:r>
      <w:r w:rsidR="00A13897" w:rsidRPr="004028AD">
        <w:rPr>
          <w:rFonts w:ascii="Arial Narrow" w:hAnsi="Arial Narrow" w:cs="Arial"/>
          <w:sz w:val="24"/>
          <w:szCs w:val="24"/>
        </w:rPr>
        <w:t>is</w:t>
      </w:r>
      <w:r w:rsidR="00CC2811" w:rsidRPr="004028AD">
        <w:rPr>
          <w:rFonts w:ascii="Arial Narrow" w:hAnsi="Arial Narrow" w:cs="Arial"/>
          <w:sz w:val="24"/>
          <w:szCs w:val="24"/>
        </w:rPr>
        <w:t xml:space="preserve"> sector and face multiple barriers in securing employment rights and fair pay, including employers using language barriers to avoid paying employees in full.</w:t>
      </w:r>
      <w:r w:rsidR="00CC2811" w:rsidRPr="004028AD">
        <w:rPr>
          <w:rStyle w:val="EndnoteReference"/>
          <w:rFonts w:ascii="Arial Narrow" w:hAnsi="Arial Narrow" w:cs="Arial"/>
          <w:sz w:val="24"/>
          <w:szCs w:val="24"/>
        </w:rPr>
        <w:endnoteReference w:id="61"/>
      </w:r>
      <w:r w:rsidR="00CC2811" w:rsidRPr="004028AD">
        <w:rPr>
          <w:rFonts w:ascii="Arial Narrow" w:hAnsi="Arial Narrow" w:cs="Arial"/>
          <w:sz w:val="24"/>
          <w:szCs w:val="24"/>
        </w:rPr>
        <w:t xml:space="preserve"> Migrant workers are not a protected group under the Equality Act 2010 and so face additional barriers to securing non-</w:t>
      </w:r>
      <w:r w:rsidR="00CC2811" w:rsidRPr="004028AD">
        <w:rPr>
          <w:rFonts w:ascii="Arial Narrow" w:hAnsi="Arial Narrow" w:cs="Arial"/>
          <w:sz w:val="24"/>
          <w:szCs w:val="24"/>
        </w:rPr>
        <w:lastRenderedPageBreak/>
        <w:t xml:space="preserve">discrimination in employment matters. </w:t>
      </w:r>
      <w:r w:rsidR="0053054A">
        <w:rPr>
          <w:rFonts w:ascii="Arial Narrow" w:hAnsi="Arial Narrow" w:cs="Arial"/>
          <w:sz w:val="24"/>
          <w:szCs w:val="24"/>
        </w:rPr>
        <w:t>The study also offers an insight to p</w:t>
      </w:r>
      <w:r w:rsidR="0053054A" w:rsidRPr="004028AD">
        <w:rPr>
          <w:rFonts w:ascii="Arial Narrow" w:hAnsi="Arial Narrow" w:cs="Arial"/>
          <w:sz w:val="24"/>
          <w:szCs w:val="24"/>
        </w:rPr>
        <w:t>rocurement practices</w:t>
      </w:r>
      <w:r w:rsidR="0053054A">
        <w:rPr>
          <w:rFonts w:ascii="Arial Narrow" w:hAnsi="Arial Narrow" w:cs="Arial"/>
          <w:sz w:val="24"/>
          <w:szCs w:val="24"/>
        </w:rPr>
        <w:t xml:space="preserve">, which </w:t>
      </w:r>
      <w:r w:rsidR="0053054A" w:rsidRPr="004028AD">
        <w:rPr>
          <w:rFonts w:ascii="Arial Narrow" w:hAnsi="Arial Narrow" w:cs="Arial"/>
          <w:sz w:val="24"/>
          <w:szCs w:val="24"/>
        </w:rPr>
        <w:t>frequently focus on reducing cost and overlook the negative impact this can have on staff turnover, absenteeism, productivity and the quality of service delivery.</w:t>
      </w:r>
      <w:r w:rsidR="0053054A" w:rsidRPr="004028AD">
        <w:rPr>
          <w:rStyle w:val="EndnoteReference"/>
          <w:rFonts w:ascii="Arial Narrow" w:hAnsi="Arial Narrow" w:cs="Arial"/>
          <w:sz w:val="24"/>
          <w:szCs w:val="24"/>
        </w:rPr>
        <w:endnoteReference w:id="62"/>
      </w:r>
    </w:p>
    <w:p w14:paraId="392D7127" w14:textId="77777777" w:rsidR="00CC2811" w:rsidRPr="004028AD" w:rsidRDefault="00CC2811" w:rsidP="004028AD">
      <w:pPr>
        <w:spacing w:line="276" w:lineRule="auto"/>
        <w:rPr>
          <w:rFonts w:ascii="Arial Narrow" w:hAnsi="Arial Narrow" w:cs="Arial"/>
          <w:sz w:val="24"/>
          <w:szCs w:val="24"/>
        </w:rPr>
      </w:pPr>
    </w:p>
    <w:p w14:paraId="1F5AC1A2" w14:textId="44133C20" w:rsidR="00A25E3D" w:rsidRPr="004028AD" w:rsidRDefault="000E5B7B" w:rsidP="002160F8">
      <w:pPr>
        <w:spacing w:line="276" w:lineRule="auto"/>
        <w:rPr>
          <w:rFonts w:ascii="Arial Narrow" w:hAnsi="Arial Narrow" w:cs="Arial"/>
          <w:sz w:val="24"/>
          <w:szCs w:val="24"/>
          <w:shd w:val="clear" w:color="auto" w:fill="FFFFFF"/>
        </w:rPr>
      </w:pPr>
      <w:r>
        <w:rPr>
          <w:rFonts w:ascii="Arial Narrow" w:hAnsi="Arial Narrow" w:cs="Arial"/>
          <w:sz w:val="24"/>
          <w:szCs w:val="24"/>
          <w:shd w:val="clear" w:color="auto" w:fill="FFFFFF"/>
        </w:rPr>
        <w:t>30</w:t>
      </w:r>
      <w:r w:rsidR="00C90ECA" w:rsidRPr="004028AD">
        <w:rPr>
          <w:rFonts w:ascii="Arial Narrow" w:hAnsi="Arial Narrow" w:cs="Arial"/>
          <w:sz w:val="24"/>
          <w:szCs w:val="24"/>
          <w:shd w:val="clear" w:color="auto" w:fill="FFFFFF"/>
        </w:rPr>
        <w:t>.</w:t>
      </w:r>
      <w:r w:rsidR="00A13897" w:rsidRPr="004028AD">
        <w:rPr>
          <w:rFonts w:ascii="Arial Narrow" w:hAnsi="Arial Narrow" w:cs="Arial"/>
          <w:sz w:val="24"/>
          <w:szCs w:val="24"/>
          <w:shd w:val="clear" w:color="auto" w:fill="FFFFFF"/>
        </w:rPr>
        <w:t xml:space="preserve"> D</w:t>
      </w:r>
      <w:r w:rsidR="00CC2811" w:rsidRPr="004028AD">
        <w:rPr>
          <w:rFonts w:ascii="Arial Narrow" w:hAnsi="Arial Narrow" w:cs="Arial"/>
          <w:sz w:val="24"/>
          <w:szCs w:val="24"/>
          <w:shd w:val="clear" w:color="auto" w:fill="FFFFFF"/>
        </w:rPr>
        <w:t xml:space="preserve">isabled people are more likely to </w:t>
      </w:r>
      <w:r w:rsidR="00A25E3D" w:rsidRPr="004028AD">
        <w:rPr>
          <w:rFonts w:ascii="Arial Narrow" w:hAnsi="Arial Narrow" w:cs="Arial"/>
          <w:sz w:val="24"/>
          <w:szCs w:val="24"/>
          <w:shd w:val="clear" w:color="auto" w:fill="FFFFFF"/>
        </w:rPr>
        <w:t>receive a lower wage</w:t>
      </w:r>
      <w:r w:rsidR="00CC2811" w:rsidRPr="004028AD">
        <w:rPr>
          <w:rFonts w:ascii="Arial Narrow" w:hAnsi="Arial Narrow" w:cs="Arial"/>
          <w:sz w:val="24"/>
          <w:szCs w:val="24"/>
          <w:shd w:val="clear" w:color="auto" w:fill="FFFFFF"/>
        </w:rPr>
        <w:t xml:space="preserve"> than non-disabled people with the same level of qualifications.</w:t>
      </w:r>
      <w:r w:rsidR="00CC2811" w:rsidRPr="004028AD">
        <w:rPr>
          <w:rStyle w:val="EndnoteReference"/>
          <w:rFonts w:ascii="Arial Narrow" w:hAnsi="Arial Narrow" w:cs="Arial"/>
          <w:sz w:val="24"/>
          <w:szCs w:val="24"/>
          <w:shd w:val="clear" w:color="auto" w:fill="FFFFFF"/>
        </w:rPr>
        <w:endnoteReference w:id="63"/>
      </w:r>
      <w:r w:rsidR="00CC2811" w:rsidRPr="004028AD">
        <w:rPr>
          <w:rFonts w:ascii="Arial Narrow" w:hAnsi="Arial Narrow" w:cs="Arial"/>
          <w:sz w:val="24"/>
          <w:szCs w:val="24"/>
          <w:shd w:val="clear" w:color="auto" w:fill="FFFFFF"/>
        </w:rPr>
        <w:t xml:space="preserve"> </w:t>
      </w:r>
      <w:r w:rsidR="00E46CCB" w:rsidRPr="004028AD">
        <w:rPr>
          <w:rFonts w:ascii="Arial Narrow" w:hAnsi="Arial Narrow" w:cs="Arial"/>
          <w:sz w:val="24"/>
          <w:szCs w:val="24"/>
          <w:shd w:val="clear" w:color="auto" w:fill="FFFFFF"/>
        </w:rPr>
        <w:t xml:space="preserve">In both 2008 and 2013 disabled </w:t>
      </w:r>
      <w:r w:rsidR="002B7481" w:rsidRPr="004028AD">
        <w:rPr>
          <w:rFonts w:ascii="Arial Narrow" w:hAnsi="Arial Narrow" w:cs="Arial"/>
          <w:sz w:val="24"/>
          <w:szCs w:val="24"/>
          <w:shd w:val="clear" w:color="auto" w:fill="FFFFFF"/>
        </w:rPr>
        <w:t>people</w:t>
      </w:r>
      <w:r w:rsidR="00E46CCB" w:rsidRPr="004028AD">
        <w:rPr>
          <w:rFonts w:ascii="Arial Narrow" w:hAnsi="Arial Narrow" w:cs="Arial"/>
          <w:sz w:val="24"/>
          <w:szCs w:val="24"/>
          <w:shd w:val="clear" w:color="auto" w:fill="FFFFFF"/>
        </w:rPr>
        <w:t xml:space="preserve"> were paid significantly less that non-disabled people in Scotland</w:t>
      </w:r>
      <w:r w:rsidR="002160F8">
        <w:rPr>
          <w:rFonts w:ascii="Arial Narrow" w:hAnsi="Arial Narrow" w:cs="Arial"/>
          <w:sz w:val="24"/>
          <w:szCs w:val="24"/>
          <w:shd w:val="clear" w:color="auto" w:fill="FFFFFF"/>
        </w:rPr>
        <w:t>.</w:t>
      </w:r>
      <w:r w:rsidR="00E46CCB" w:rsidRPr="004028AD">
        <w:rPr>
          <w:rFonts w:ascii="Arial Narrow" w:hAnsi="Arial Narrow" w:cs="Arial"/>
          <w:sz w:val="24"/>
          <w:szCs w:val="24"/>
          <w:shd w:val="clear" w:color="auto" w:fill="FFFFFF"/>
        </w:rPr>
        <w:t xml:space="preserve"> </w:t>
      </w:r>
      <w:r w:rsidR="002160F8" w:rsidRPr="002160F8">
        <w:rPr>
          <w:rFonts w:ascii="Arial Narrow" w:hAnsi="Arial Narrow" w:cs="Arial"/>
          <w:sz w:val="24"/>
          <w:szCs w:val="24"/>
          <w:shd w:val="clear" w:color="auto" w:fill="FFFFFF"/>
        </w:rPr>
        <w:t>In 2013, disabled people</w:t>
      </w:r>
      <w:r w:rsidR="002160F8">
        <w:rPr>
          <w:rFonts w:ascii="Arial Narrow" w:hAnsi="Arial Narrow" w:cs="Arial"/>
          <w:sz w:val="24"/>
          <w:szCs w:val="24"/>
          <w:shd w:val="clear" w:color="auto" w:fill="FFFFFF"/>
        </w:rPr>
        <w:t xml:space="preserve"> </w:t>
      </w:r>
      <w:r w:rsidR="002160F8" w:rsidRPr="002160F8">
        <w:rPr>
          <w:rFonts w:ascii="Arial Narrow" w:hAnsi="Arial Narrow" w:cs="Arial"/>
          <w:sz w:val="24"/>
          <w:szCs w:val="24"/>
          <w:shd w:val="clear" w:color="auto" w:fill="FFFFFF"/>
        </w:rPr>
        <w:t>earned £1.20 per hour less than non-disabled</w:t>
      </w:r>
      <w:r w:rsidR="002160F8">
        <w:rPr>
          <w:rFonts w:ascii="Arial Narrow" w:hAnsi="Arial Narrow" w:cs="Arial"/>
          <w:sz w:val="24"/>
          <w:szCs w:val="24"/>
          <w:shd w:val="clear" w:color="auto" w:fill="FFFFFF"/>
        </w:rPr>
        <w:t xml:space="preserve"> </w:t>
      </w:r>
      <w:r w:rsidR="002160F8" w:rsidRPr="002160F8">
        <w:rPr>
          <w:rFonts w:ascii="Arial Narrow" w:hAnsi="Arial Narrow" w:cs="Arial"/>
          <w:sz w:val="24"/>
          <w:szCs w:val="24"/>
          <w:shd w:val="clear" w:color="auto" w:fill="FFFFFF"/>
        </w:rPr>
        <w:t>people</w:t>
      </w:r>
      <w:r w:rsidR="00E46CCB" w:rsidRPr="004028AD">
        <w:rPr>
          <w:rFonts w:ascii="Arial Narrow" w:hAnsi="Arial Narrow" w:cs="Arial"/>
          <w:sz w:val="24"/>
          <w:szCs w:val="24"/>
          <w:shd w:val="clear" w:color="auto" w:fill="FFFFFF"/>
        </w:rPr>
        <w:t>.</w:t>
      </w:r>
      <w:r w:rsidR="00E46CCB" w:rsidRPr="004028AD">
        <w:rPr>
          <w:rStyle w:val="EndnoteReference"/>
          <w:rFonts w:ascii="Arial Narrow" w:hAnsi="Arial Narrow" w:cs="Arial"/>
          <w:sz w:val="24"/>
          <w:szCs w:val="24"/>
          <w:shd w:val="clear" w:color="auto" w:fill="FFFFFF"/>
        </w:rPr>
        <w:endnoteReference w:id="64"/>
      </w:r>
      <w:r w:rsidR="00E46CCB" w:rsidRPr="004028AD">
        <w:rPr>
          <w:rFonts w:ascii="Arial Narrow" w:hAnsi="Arial Narrow" w:cs="Arial"/>
          <w:sz w:val="24"/>
          <w:szCs w:val="24"/>
          <w:shd w:val="clear" w:color="auto" w:fill="FFFFFF"/>
        </w:rPr>
        <w:t xml:space="preserve"> </w:t>
      </w:r>
      <w:r w:rsidR="00CC2811" w:rsidRPr="004028AD">
        <w:rPr>
          <w:rFonts w:ascii="Arial Narrow" w:hAnsi="Arial Narrow" w:cs="Arial"/>
          <w:sz w:val="24"/>
          <w:szCs w:val="24"/>
          <w:shd w:val="clear" w:color="auto" w:fill="FFFFFF"/>
        </w:rPr>
        <w:t>Excluding Disability Living Allowance and Attendance Allowance from income (as these benefits are paid in recognition of disabled people’s higher cost of living), people in families with a disabled adult are nearly twice as likely to be in poverty as others.</w:t>
      </w:r>
      <w:r w:rsidR="00CC2811" w:rsidRPr="004028AD">
        <w:rPr>
          <w:rStyle w:val="EndnoteReference"/>
          <w:rFonts w:ascii="Arial Narrow" w:hAnsi="Arial Narrow" w:cs="Arial"/>
          <w:sz w:val="24"/>
          <w:szCs w:val="24"/>
          <w:shd w:val="clear" w:color="auto" w:fill="FFFFFF"/>
        </w:rPr>
        <w:endnoteReference w:id="65"/>
      </w:r>
      <w:r w:rsidR="00CC2811" w:rsidRPr="004028AD">
        <w:rPr>
          <w:rFonts w:ascii="Arial Narrow" w:hAnsi="Arial Narrow" w:cs="Arial"/>
          <w:sz w:val="24"/>
          <w:szCs w:val="24"/>
          <w:shd w:val="clear" w:color="auto" w:fill="FFFFFF"/>
        </w:rPr>
        <w:t xml:space="preserve"> </w:t>
      </w:r>
    </w:p>
    <w:p w14:paraId="77C31CDE" w14:textId="77777777" w:rsidR="005D5F32" w:rsidRPr="004028AD" w:rsidRDefault="005D5F32" w:rsidP="004028AD">
      <w:pPr>
        <w:spacing w:line="276" w:lineRule="auto"/>
        <w:rPr>
          <w:rFonts w:ascii="Arial Narrow" w:hAnsi="Arial Narrow" w:cs="Arial"/>
          <w:sz w:val="24"/>
          <w:szCs w:val="24"/>
          <w:shd w:val="clear" w:color="auto" w:fill="FFFFFF"/>
        </w:rPr>
      </w:pPr>
    </w:p>
    <w:p w14:paraId="1337799F" w14:textId="77777777" w:rsidR="00CC2811" w:rsidRPr="004028AD" w:rsidRDefault="00CD7FBE" w:rsidP="004028AD">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2E74B5" w:themeFill="accent1" w:themeFillShade="BF"/>
        <w:spacing w:line="276" w:lineRule="auto"/>
        <w:rPr>
          <w:rFonts w:ascii="Arial Narrow" w:hAnsi="Arial Narrow" w:cs="Arial"/>
          <w:color w:val="FFFFFF" w:themeColor="background1"/>
          <w:sz w:val="24"/>
          <w:szCs w:val="24"/>
        </w:rPr>
      </w:pPr>
      <w:r w:rsidRPr="004028AD">
        <w:rPr>
          <w:rFonts w:ascii="Arial Narrow" w:hAnsi="Arial Narrow" w:cs="Arial"/>
          <w:color w:val="FFFFFF" w:themeColor="background1"/>
          <w:sz w:val="24"/>
          <w:szCs w:val="24"/>
        </w:rPr>
        <w:t>SHRC recommends the Committee  asks the United Kingdom what specific steps is taking to eliminate employment related discrimination and to ensure equal opportunities and treatment for vulnerable groups, including in the private sector.</w:t>
      </w:r>
    </w:p>
    <w:p w14:paraId="52417DBC" w14:textId="77777777" w:rsidR="008D1815" w:rsidRPr="004028AD" w:rsidRDefault="008D1815" w:rsidP="004028AD">
      <w:pPr>
        <w:pStyle w:val="Default"/>
        <w:spacing w:line="276" w:lineRule="auto"/>
        <w:rPr>
          <w:rFonts w:ascii="Arial Narrow" w:hAnsi="Arial Narrow"/>
          <w:sz w:val="24"/>
          <w:szCs w:val="24"/>
        </w:rPr>
      </w:pPr>
    </w:p>
    <w:p w14:paraId="35817F3F" w14:textId="77777777" w:rsidR="00CC2811" w:rsidRPr="00282688" w:rsidRDefault="00CC2811" w:rsidP="004028AD">
      <w:pPr>
        <w:pStyle w:val="Heading2"/>
        <w:spacing w:line="276" w:lineRule="auto"/>
        <w:rPr>
          <w:rFonts w:ascii="Arial Narrow" w:hAnsi="Arial Narrow"/>
          <w:color w:val="44546A" w:themeColor="text2"/>
          <w:sz w:val="24"/>
          <w:szCs w:val="24"/>
        </w:rPr>
      </w:pPr>
      <w:bookmarkStart w:id="34" w:name="_Toc449017040"/>
      <w:r w:rsidRPr="00282688">
        <w:rPr>
          <w:rFonts w:ascii="Arial Narrow" w:hAnsi="Arial Narrow"/>
          <w:color w:val="44546A" w:themeColor="text2"/>
          <w:sz w:val="24"/>
          <w:szCs w:val="24"/>
        </w:rPr>
        <w:t xml:space="preserve">Article 9 </w:t>
      </w:r>
      <w:r w:rsidR="00F57CF0" w:rsidRPr="00282688">
        <w:rPr>
          <w:rFonts w:ascii="Arial Narrow" w:hAnsi="Arial Narrow"/>
          <w:color w:val="44546A" w:themeColor="text2"/>
          <w:sz w:val="24"/>
          <w:szCs w:val="24"/>
        </w:rPr>
        <w:t>–</w:t>
      </w:r>
      <w:r w:rsidR="006813DA" w:rsidRPr="00282688">
        <w:rPr>
          <w:rFonts w:ascii="Arial Narrow" w:hAnsi="Arial Narrow"/>
          <w:color w:val="44546A" w:themeColor="text2"/>
          <w:sz w:val="24"/>
          <w:szCs w:val="24"/>
        </w:rPr>
        <w:t xml:space="preserve"> </w:t>
      </w:r>
      <w:r w:rsidR="00282688">
        <w:rPr>
          <w:rFonts w:ascii="Arial Narrow" w:hAnsi="Arial Narrow"/>
          <w:color w:val="44546A" w:themeColor="text2"/>
          <w:sz w:val="24"/>
          <w:szCs w:val="24"/>
        </w:rPr>
        <w:t>Social s</w:t>
      </w:r>
      <w:r w:rsidRPr="00282688">
        <w:rPr>
          <w:rFonts w:ascii="Arial Narrow" w:hAnsi="Arial Narrow"/>
          <w:color w:val="44546A" w:themeColor="text2"/>
          <w:sz w:val="24"/>
          <w:szCs w:val="24"/>
        </w:rPr>
        <w:t>ecurity</w:t>
      </w:r>
      <w:bookmarkEnd w:id="34"/>
    </w:p>
    <w:p w14:paraId="43FB6795" w14:textId="77777777" w:rsidR="005D5F32" w:rsidRPr="003C6511" w:rsidRDefault="005D5F32" w:rsidP="004028AD">
      <w:pPr>
        <w:spacing w:line="276" w:lineRule="auto"/>
        <w:rPr>
          <w:rFonts w:ascii="Arial Narrow" w:hAnsi="Arial Narrow"/>
          <w:sz w:val="16"/>
          <w:szCs w:val="16"/>
          <w:lang w:eastAsia="en-GB"/>
        </w:rPr>
      </w:pPr>
    </w:p>
    <w:p w14:paraId="1EC194D9" w14:textId="565179FF" w:rsidR="0046631D" w:rsidRDefault="005D5F32" w:rsidP="00C11457">
      <w:pPr>
        <w:pStyle w:val="Default"/>
        <w:spacing w:line="276" w:lineRule="auto"/>
        <w:jc w:val="left"/>
        <w:rPr>
          <w:rFonts w:ascii="Arial Narrow" w:hAnsi="Arial Narrow"/>
          <w:sz w:val="24"/>
          <w:szCs w:val="24"/>
        </w:rPr>
      </w:pPr>
      <w:r w:rsidRPr="004028AD">
        <w:rPr>
          <w:rFonts w:ascii="Arial Narrow" w:hAnsi="Arial Narrow"/>
          <w:sz w:val="24"/>
          <w:szCs w:val="24"/>
        </w:rPr>
        <w:t>3</w:t>
      </w:r>
      <w:r w:rsidR="000E5B7B">
        <w:rPr>
          <w:rFonts w:ascii="Arial Narrow" w:hAnsi="Arial Narrow"/>
          <w:sz w:val="24"/>
          <w:szCs w:val="24"/>
        </w:rPr>
        <w:t>1</w:t>
      </w:r>
      <w:r w:rsidR="002C44DD" w:rsidRPr="004028AD">
        <w:rPr>
          <w:rFonts w:ascii="Arial Narrow" w:hAnsi="Arial Narrow"/>
          <w:sz w:val="24"/>
          <w:szCs w:val="24"/>
        </w:rPr>
        <w:t xml:space="preserve">. </w:t>
      </w:r>
      <w:r w:rsidR="00CC2811" w:rsidRPr="004028AD">
        <w:rPr>
          <w:rFonts w:ascii="Arial Narrow" w:hAnsi="Arial Narrow"/>
          <w:sz w:val="24"/>
          <w:szCs w:val="24"/>
        </w:rPr>
        <w:t xml:space="preserve">Since the 2010 the UK Government has prioritised the reduction of the public debt, pursuing a programme of austerity and cuts in public spending. </w:t>
      </w:r>
      <w:r w:rsidR="0053054A">
        <w:rPr>
          <w:rFonts w:ascii="Arial Narrow" w:hAnsi="Arial Narrow"/>
          <w:sz w:val="24"/>
          <w:szCs w:val="24"/>
        </w:rPr>
        <w:t xml:space="preserve">One of the key affected areas is social security. </w:t>
      </w:r>
      <w:r w:rsidR="00CC2811" w:rsidRPr="004028AD">
        <w:rPr>
          <w:rFonts w:ascii="Arial Narrow" w:hAnsi="Arial Narrow"/>
          <w:sz w:val="24"/>
          <w:szCs w:val="24"/>
        </w:rPr>
        <w:t>Changes to the provision of social security benefits by the</w:t>
      </w:r>
      <w:r w:rsidR="002C44DD" w:rsidRPr="004028AD">
        <w:rPr>
          <w:rFonts w:ascii="Arial Narrow" w:hAnsi="Arial Narrow"/>
          <w:sz w:val="24"/>
          <w:szCs w:val="24"/>
        </w:rPr>
        <w:t xml:space="preserve"> UK Government were</w:t>
      </w:r>
      <w:r w:rsidR="00CC2811" w:rsidRPr="004028AD">
        <w:rPr>
          <w:rFonts w:ascii="Arial Narrow" w:hAnsi="Arial Narrow"/>
          <w:sz w:val="24"/>
          <w:szCs w:val="24"/>
        </w:rPr>
        <w:t xml:space="preserve"> predicted to have a disproportionate effect on women (especially disabled women and women from minority ethnic groups</w:t>
      </w:r>
      <w:r w:rsidR="00CC2811" w:rsidRPr="004028AD">
        <w:rPr>
          <w:rStyle w:val="EndnoteReference"/>
          <w:rFonts w:ascii="Arial Narrow" w:hAnsi="Arial Narrow"/>
          <w:sz w:val="24"/>
          <w:szCs w:val="24"/>
        </w:rPr>
        <w:endnoteReference w:id="66"/>
      </w:r>
      <w:r w:rsidR="00CC2811" w:rsidRPr="004028AD">
        <w:rPr>
          <w:rFonts w:ascii="Arial Narrow" w:hAnsi="Arial Narrow"/>
          <w:sz w:val="24"/>
          <w:szCs w:val="24"/>
        </w:rPr>
        <w:t xml:space="preserve"> as well as single parents, 92 per cent of whom are women</w:t>
      </w:r>
      <w:r w:rsidR="00636309" w:rsidRPr="004028AD">
        <w:rPr>
          <w:rFonts w:ascii="Arial Narrow" w:hAnsi="Arial Narrow"/>
          <w:sz w:val="24"/>
          <w:szCs w:val="24"/>
        </w:rPr>
        <w:t xml:space="preserve"> and 95 per cent of whom rely on income support</w:t>
      </w:r>
      <w:r w:rsidR="00CC2811" w:rsidRPr="004028AD">
        <w:rPr>
          <w:rFonts w:ascii="Arial Narrow" w:hAnsi="Arial Narrow"/>
          <w:sz w:val="24"/>
          <w:szCs w:val="24"/>
        </w:rPr>
        <w:t>)</w:t>
      </w:r>
      <w:r w:rsidR="002C44DD" w:rsidRPr="004028AD">
        <w:rPr>
          <w:rFonts w:ascii="Arial Narrow" w:hAnsi="Arial Narrow"/>
          <w:sz w:val="24"/>
          <w:szCs w:val="24"/>
        </w:rPr>
        <w:t>.</w:t>
      </w:r>
      <w:r w:rsidR="00CC2811" w:rsidRPr="004028AD">
        <w:rPr>
          <w:rStyle w:val="EndnoteReference"/>
          <w:rFonts w:ascii="Arial Narrow" w:hAnsi="Arial Narrow"/>
          <w:sz w:val="24"/>
          <w:szCs w:val="24"/>
        </w:rPr>
        <w:endnoteReference w:id="67"/>
      </w:r>
      <w:r w:rsidR="00CC2811" w:rsidRPr="004028AD">
        <w:rPr>
          <w:rFonts w:ascii="Arial Narrow" w:hAnsi="Arial Narrow"/>
          <w:sz w:val="24"/>
          <w:szCs w:val="24"/>
        </w:rPr>
        <w:t xml:space="preserve"> </w:t>
      </w:r>
      <w:r w:rsidR="00636309" w:rsidRPr="004028AD">
        <w:rPr>
          <w:rFonts w:ascii="Arial Narrow" w:hAnsi="Arial Narrow"/>
          <w:sz w:val="24"/>
          <w:szCs w:val="24"/>
        </w:rPr>
        <w:t>In total cuts to welfare benefits, tax credits, pay and pensions worth £14.9 billion have been made since 2010 and 74 per cent of that has come from women’s incomes.</w:t>
      </w:r>
      <w:r w:rsidR="00636309" w:rsidRPr="004028AD">
        <w:rPr>
          <w:rStyle w:val="EndnoteReference"/>
          <w:rFonts w:ascii="Arial Narrow" w:hAnsi="Arial Narrow"/>
          <w:sz w:val="24"/>
          <w:szCs w:val="24"/>
        </w:rPr>
        <w:endnoteReference w:id="68"/>
      </w:r>
      <w:r w:rsidR="00636309" w:rsidRPr="004028AD">
        <w:rPr>
          <w:rFonts w:ascii="Arial Narrow" w:hAnsi="Arial Narrow"/>
          <w:sz w:val="24"/>
          <w:szCs w:val="24"/>
        </w:rPr>
        <w:t xml:space="preserve"> </w:t>
      </w:r>
      <w:r w:rsidRPr="004028AD">
        <w:rPr>
          <w:rFonts w:ascii="Arial Narrow" w:hAnsi="Arial Narrow"/>
          <w:sz w:val="24"/>
          <w:szCs w:val="24"/>
        </w:rPr>
        <w:t>R</w:t>
      </w:r>
      <w:r w:rsidR="00CC2811" w:rsidRPr="004028AD">
        <w:rPr>
          <w:rFonts w:ascii="Arial Narrow" w:hAnsi="Arial Narrow"/>
          <w:sz w:val="24"/>
          <w:szCs w:val="24"/>
        </w:rPr>
        <w:t>esearch supported by the Scottish Parliament indicates that these cuts are anticipated to have the most severe impact on those in the most deprived areas</w:t>
      </w:r>
      <w:r w:rsidR="002C44DD" w:rsidRPr="004028AD">
        <w:rPr>
          <w:rFonts w:ascii="Arial Narrow" w:hAnsi="Arial Narrow"/>
          <w:sz w:val="24"/>
          <w:szCs w:val="24"/>
        </w:rPr>
        <w:t xml:space="preserve"> in Scotland</w:t>
      </w:r>
      <w:r w:rsidR="00CC2811" w:rsidRPr="004028AD">
        <w:rPr>
          <w:rFonts w:ascii="Arial Narrow" w:hAnsi="Arial Narrow"/>
          <w:sz w:val="24"/>
          <w:szCs w:val="24"/>
        </w:rPr>
        <w:t>.</w:t>
      </w:r>
      <w:r w:rsidR="00CC2811" w:rsidRPr="004028AD">
        <w:rPr>
          <w:rStyle w:val="EndnoteReference"/>
          <w:rFonts w:ascii="Arial Narrow" w:hAnsi="Arial Narrow"/>
          <w:sz w:val="24"/>
          <w:szCs w:val="24"/>
        </w:rPr>
        <w:endnoteReference w:id="69"/>
      </w:r>
      <w:r w:rsidR="00CC2811" w:rsidRPr="004028AD">
        <w:rPr>
          <w:rFonts w:ascii="Arial Narrow" w:hAnsi="Arial Narrow"/>
          <w:sz w:val="24"/>
          <w:szCs w:val="24"/>
        </w:rPr>
        <w:t xml:space="preserve"> </w:t>
      </w:r>
      <w:r w:rsidR="00C66D23" w:rsidRPr="004028AD">
        <w:rPr>
          <w:rFonts w:ascii="Arial Narrow" w:hAnsi="Arial Narrow"/>
          <w:sz w:val="24"/>
          <w:szCs w:val="24"/>
        </w:rPr>
        <w:t>Recent research by the Scottish Government which assessed the direct and indirect impacts of the UK welfare reforms on the Scottish population further highlighted that disabled people will face a disproportionate reduction in income compared to non-disabled people.</w:t>
      </w:r>
      <w:r w:rsidR="00C66D23" w:rsidRPr="004028AD">
        <w:rPr>
          <w:rStyle w:val="EndnoteReference"/>
          <w:rFonts w:ascii="Arial Narrow" w:hAnsi="Arial Narrow"/>
          <w:sz w:val="24"/>
          <w:szCs w:val="24"/>
        </w:rPr>
        <w:endnoteReference w:id="70"/>
      </w:r>
      <w:r w:rsidR="00636309" w:rsidRPr="004028AD">
        <w:rPr>
          <w:rFonts w:ascii="Arial Narrow" w:hAnsi="Arial Narrow"/>
          <w:sz w:val="24"/>
          <w:szCs w:val="24"/>
        </w:rPr>
        <w:t xml:space="preserve"> In addition to the direct loss of supp</w:t>
      </w:r>
      <w:r w:rsidR="00676C27">
        <w:rPr>
          <w:rFonts w:ascii="Arial Narrow" w:hAnsi="Arial Narrow"/>
          <w:sz w:val="24"/>
          <w:szCs w:val="24"/>
        </w:rPr>
        <w:t>ort through t</w:t>
      </w:r>
      <w:r w:rsidR="002160F8">
        <w:rPr>
          <w:rFonts w:ascii="Arial Narrow" w:hAnsi="Arial Narrow"/>
          <w:sz w:val="24"/>
          <w:szCs w:val="24"/>
        </w:rPr>
        <w:t>he</w:t>
      </w:r>
      <w:r w:rsidR="00676C27">
        <w:rPr>
          <w:rFonts w:ascii="Arial Narrow" w:hAnsi="Arial Narrow"/>
          <w:sz w:val="24"/>
          <w:szCs w:val="24"/>
        </w:rPr>
        <w:t xml:space="preserve"> move to personal</w:t>
      </w:r>
      <w:r w:rsidR="00636309" w:rsidRPr="004028AD">
        <w:rPr>
          <w:rFonts w:ascii="Arial Narrow" w:hAnsi="Arial Narrow"/>
          <w:sz w:val="24"/>
          <w:szCs w:val="24"/>
        </w:rPr>
        <w:t xml:space="preserve"> independence payments and cuts to benefits, disabled men are likely to experience a pay gap of 11 per cent compared to non-disabled men. </w:t>
      </w:r>
    </w:p>
    <w:p w14:paraId="03781AE2" w14:textId="77777777" w:rsidR="0046631D" w:rsidRDefault="0046631D" w:rsidP="00C11457">
      <w:pPr>
        <w:pStyle w:val="Default"/>
        <w:spacing w:line="276" w:lineRule="auto"/>
        <w:jc w:val="left"/>
        <w:rPr>
          <w:rFonts w:ascii="Arial Narrow" w:hAnsi="Arial Narrow"/>
          <w:sz w:val="24"/>
          <w:szCs w:val="24"/>
        </w:rPr>
      </w:pPr>
    </w:p>
    <w:p w14:paraId="31ABFF9B" w14:textId="0503C3FA" w:rsidR="005D5F32" w:rsidRPr="004028AD" w:rsidRDefault="0046631D" w:rsidP="00C11457">
      <w:pPr>
        <w:pStyle w:val="Default"/>
        <w:spacing w:line="276" w:lineRule="auto"/>
        <w:jc w:val="left"/>
        <w:rPr>
          <w:rFonts w:ascii="Arial Narrow" w:eastAsiaTheme="minorHAnsi" w:hAnsi="Arial Narrow"/>
          <w:sz w:val="24"/>
          <w:szCs w:val="24"/>
        </w:rPr>
      </w:pPr>
      <w:r>
        <w:rPr>
          <w:rFonts w:ascii="Arial Narrow" w:hAnsi="Arial Narrow"/>
          <w:sz w:val="24"/>
          <w:szCs w:val="24"/>
        </w:rPr>
        <w:t>3</w:t>
      </w:r>
      <w:r w:rsidR="000E5B7B">
        <w:rPr>
          <w:rFonts w:ascii="Arial Narrow" w:hAnsi="Arial Narrow"/>
          <w:sz w:val="24"/>
          <w:szCs w:val="24"/>
        </w:rPr>
        <w:t>2</w:t>
      </w:r>
      <w:r>
        <w:rPr>
          <w:rFonts w:ascii="Arial Narrow" w:hAnsi="Arial Narrow"/>
          <w:sz w:val="24"/>
          <w:szCs w:val="24"/>
        </w:rPr>
        <w:t xml:space="preserve">. </w:t>
      </w:r>
      <w:r w:rsidR="00674152" w:rsidRPr="004028AD">
        <w:rPr>
          <w:rFonts w:ascii="Arial Narrow" w:hAnsi="Arial Narrow"/>
          <w:sz w:val="24"/>
          <w:szCs w:val="24"/>
        </w:rPr>
        <w:t>The DWP’s own impact assessment of the new Benefits Cap</w:t>
      </w:r>
      <w:r w:rsidR="00674152" w:rsidRPr="004028AD">
        <w:rPr>
          <w:rStyle w:val="EndnoteReference"/>
          <w:rFonts w:ascii="Arial Narrow" w:hAnsi="Arial Narrow"/>
          <w:sz w:val="24"/>
          <w:szCs w:val="24"/>
        </w:rPr>
        <w:endnoteReference w:id="71"/>
      </w:r>
      <w:r w:rsidR="00674152" w:rsidRPr="004028AD">
        <w:rPr>
          <w:rFonts w:ascii="Arial Narrow" w:hAnsi="Arial Narrow"/>
          <w:sz w:val="24"/>
          <w:szCs w:val="24"/>
        </w:rPr>
        <w:t xml:space="preserve"> expects that a high proportion of large families will be impacted by this change. This is, therefore, likely to  have a disproportionate impac</w:t>
      </w:r>
      <w:r w:rsidR="00677634">
        <w:rPr>
          <w:rFonts w:ascii="Arial Narrow" w:hAnsi="Arial Narrow"/>
          <w:sz w:val="24"/>
          <w:szCs w:val="24"/>
        </w:rPr>
        <w:t xml:space="preserve">t on Minority Ethnic households, </w:t>
      </w:r>
      <w:r w:rsidR="00674152" w:rsidRPr="004028AD">
        <w:rPr>
          <w:rFonts w:ascii="Arial Narrow" w:hAnsi="Arial Narrow"/>
          <w:sz w:val="24"/>
          <w:szCs w:val="24"/>
        </w:rPr>
        <w:t>which have a high prevalence of large families.</w:t>
      </w:r>
      <w:r w:rsidR="00674152" w:rsidRPr="004028AD">
        <w:rPr>
          <w:rStyle w:val="EndnoteReference"/>
          <w:rFonts w:ascii="Arial Narrow" w:hAnsi="Arial Narrow"/>
          <w:sz w:val="24"/>
          <w:szCs w:val="24"/>
        </w:rPr>
        <w:endnoteReference w:id="72"/>
      </w:r>
      <w:r w:rsidR="00674152" w:rsidRPr="004028AD">
        <w:rPr>
          <w:rFonts w:ascii="Arial Narrow" w:hAnsi="Arial Narrow"/>
          <w:sz w:val="24"/>
          <w:szCs w:val="24"/>
        </w:rPr>
        <w:t xml:space="preserve"> </w:t>
      </w:r>
      <w:r w:rsidR="00677634">
        <w:rPr>
          <w:rFonts w:ascii="Arial Narrow" w:hAnsi="Arial Narrow"/>
          <w:sz w:val="24"/>
          <w:szCs w:val="24"/>
        </w:rPr>
        <w:t xml:space="preserve">The impact is also clear on children, </w:t>
      </w:r>
      <w:r w:rsidR="00674152" w:rsidRPr="004028AD">
        <w:rPr>
          <w:rFonts w:ascii="Arial Narrow" w:hAnsi="Arial Narrow"/>
          <w:sz w:val="24"/>
          <w:szCs w:val="24"/>
        </w:rPr>
        <w:t>it has been estimated that 74 per cent of all households in Scotland affected by the Benefits Cap contain children, with lone parent households the group most likely to be affected.</w:t>
      </w:r>
      <w:r w:rsidR="00674152" w:rsidRPr="004028AD">
        <w:rPr>
          <w:rStyle w:val="EndnoteReference"/>
          <w:rFonts w:ascii="Arial Narrow" w:hAnsi="Arial Narrow"/>
          <w:sz w:val="24"/>
          <w:szCs w:val="24"/>
        </w:rPr>
        <w:endnoteReference w:id="73"/>
      </w:r>
      <w:r w:rsidR="00B36147" w:rsidRPr="004028AD">
        <w:rPr>
          <w:rFonts w:ascii="Arial Narrow" w:hAnsi="Arial Narrow"/>
          <w:sz w:val="24"/>
          <w:szCs w:val="24"/>
        </w:rPr>
        <w:t xml:space="preserve"> In 2010</w:t>
      </w:r>
      <w:r w:rsidR="00676C27">
        <w:rPr>
          <w:rFonts w:ascii="Arial Narrow" w:hAnsi="Arial Narrow"/>
          <w:sz w:val="24"/>
          <w:szCs w:val="24"/>
        </w:rPr>
        <w:t>,</w:t>
      </w:r>
      <w:r w:rsidR="00B36147" w:rsidRPr="004028AD">
        <w:rPr>
          <w:rFonts w:ascii="Arial Narrow" w:hAnsi="Arial Narrow"/>
          <w:sz w:val="24"/>
          <w:szCs w:val="24"/>
        </w:rPr>
        <w:t xml:space="preserve"> </w:t>
      </w:r>
      <w:r w:rsidR="00B36147" w:rsidRPr="004028AD">
        <w:rPr>
          <w:rFonts w:ascii="Arial Narrow" w:eastAsiaTheme="minorHAnsi" w:hAnsi="Arial Narrow"/>
          <w:sz w:val="24"/>
          <w:szCs w:val="24"/>
        </w:rPr>
        <w:t xml:space="preserve">9 out of 10 families with children were eligible for tax credits </w:t>
      </w:r>
      <w:r w:rsidR="005400AF">
        <w:rPr>
          <w:rFonts w:ascii="Arial Narrow" w:eastAsiaTheme="minorHAnsi" w:hAnsi="Arial Narrow"/>
          <w:sz w:val="24"/>
          <w:szCs w:val="24"/>
        </w:rPr>
        <w:t>but</w:t>
      </w:r>
      <w:r w:rsidR="00B36147" w:rsidRPr="004028AD">
        <w:rPr>
          <w:rFonts w:ascii="Arial Narrow" w:eastAsiaTheme="minorHAnsi" w:hAnsi="Arial Narrow"/>
          <w:sz w:val="24"/>
          <w:szCs w:val="24"/>
        </w:rPr>
        <w:t xml:space="preserve"> by the time Universal Credit is fully rolled out</w:t>
      </w:r>
      <w:r w:rsidR="005400AF">
        <w:rPr>
          <w:rFonts w:ascii="Arial Narrow" w:eastAsiaTheme="minorHAnsi" w:hAnsi="Arial Narrow"/>
          <w:sz w:val="24"/>
          <w:szCs w:val="24"/>
        </w:rPr>
        <w:t>,</w:t>
      </w:r>
      <w:r w:rsidR="00B36147" w:rsidRPr="004028AD">
        <w:rPr>
          <w:rFonts w:ascii="Arial Narrow" w:eastAsiaTheme="minorHAnsi" w:hAnsi="Arial Narrow"/>
          <w:sz w:val="24"/>
          <w:szCs w:val="24"/>
        </w:rPr>
        <w:t xml:space="preserve"> only 5 out of 10 families with children will be eligible for support.</w:t>
      </w:r>
      <w:r w:rsidR="00B36147" w:rsidRPr="004028AD">
        <w:rPr>
          <w:rStyle w:val="EndnoteReference"/>
          <w:rFonts w:ascii="Arial Narrow" w:eastAsiaTheme="minorHAnsi" w:hAnsi="Arial Narrow"/>
          <w:sz w:val="24"/>
          <w:szCs w:val="24"/>
        </w:rPr>
        <w:endnoteReference w:id="74"/>
      </w:r>
      <w:r w:rsidR="006B554F" w:rsidRPr="004028AD">
        <w:rPr>
          <w:rFonts w:ascii="Arial Narrow" w:eastAsiaTheme="minorHAnsi" w:hAnsi="Arial Narrow"/>
          <w:sz w:val="24"/>
          <w:szCs w:val="24"/>
        </w:rPr>
        <w:t xml:space="preserve"> </w:t>
      </w:r>
    </w:p>
    <w:p w14:paraId="0F5FB3E0" w14:textId="15A77084" w:rsidR="00CC2811" w:rsidRPr="004028AD" w:rsidRDefault="005D5F32" w:rsidP="00C11457">
      <w:pPr>
        <w:pStyle w:val="Default"/>
        <w:spacing w:line="276" w:lineRule="auto"/>
        <w:jc w:val="left"/>
        <w:rPr>
          <w:rFonts w:ascii="Arial Narrow" w:hAnsi="Arial Narrow"/>
          <w:b/>
          <w:sz w:val="24"/>
          <w:szCs w:val="24"/>
        </w:rPr>
      </w:pPr>
      <w:r w:rsidRPr="004028AD">
        <w:rPr>
          <w:rFonts w:ascii="Arial Narrow" w:hAnsi="Arial Narrow"/>
          <w:sz w:val="24"/>
          <w:szCs w:val="24"/>
        </w:rPr>
        <w:lastRenderedPageBreak/>
        <w:t>3</w:t>
      </w:r>
      <w:r w:rsidR="000E5B7B">
        <w:rPr>
          <w:rFonts w:ascii="Arial Narrow" w:hAnsi="Arial Narrow"/>
          <w:sz w:val="24"/>
          <w:szCs w:val="24"/>
        </w:rPr>
        <w:t>3</w:t>
      </w:r>
      <w:r w:rsidR="004B6794" w:rsidRPr="004028AD">
        <w:rPr>
          <w:rFonts w:ascii="Arial Narrow" w:hAnsi="Arial Narrow"/>
          <w:sz w:val="24"/>
          <w:szCs w:val="24"/>
        </w:rPr>
        <w:t>.</w:t>
      </w:r>
      <w:r w:rsidR="002C44DD" w:rsidRPr="004028AD">
        <w:rPr>
          <w:rFonts w:ascii="Arial Narrow" w:hAnsi="Arial Narrow"/>
          <w:sz w:val="24"/>
          <w:szCs w:val="24"/>
        </w:rPr>
        <w:t xml:space="preserve"> </w:t>
      </w:r>
      <w:r w:rsidR="00CC2811" w:rsidRPr="004028AD">
        <w:rPr>
          <w:rFonts w:ascii="Arial Narrow" w:hAnsi="Arial Narrow"/>
          <w:sz w:val="24"/>
          <w:szCs w:val="24"/>
        </w:rPr>
        <w:t>In 2013 the European Social Committee found the minimum level of incapacity benefit, the state pension and job seeker’s allowance to be manifestly inadequate and in breach of Article 12 of the Charter (right to social security).</w:t>
      </w:r>
      <w:r w:rsidR="00CC2811" w:rsidRPr="004028AD">
        <w:rPr>
          <w:rStyle w:val="EndnoteReference"/>
          <w:rFonts w:ascii="Arial Narrow" w:hAnsi="Arial Narrow"/>
          <w:sz w:val="24"/>
          <w:szCs w:val="24"/>
        </w:rPr>
        <w:endnoteReference w:id="75"/>
      </w:r>
      <w:r w:rsidR="00CC2811" w:rsidRPr="004028AD">
        <w:rPr>
          <w:rFonts w:ascii="Arial Narrow" w:hAnsi="Arial Narrow"/>
          <w:sz w:val="24"/>
          <w:szCs w:val="24"/>
        </w:rPr>
        <w:t xml:space="preserve"> </w:t>
      </w:r>
      <w:r w:rsidR="00085ED2">
        <w:rPr>
          <w:rFonts w:ascii="Arial Narrow" w:hAnsi="Arial Narrow"/>
          <w:sz w:val="24"/>
          <w:szCs w:val="24"/>
        </w:rPr>
        <w:t>Y</w:t>
      </w:r>
      <w:r w:rsidR="002618D2" w:rsidRPr="004028AD">
        <w:rPr>
          <w:rFonts w:ascii="Arial Narrow" w:hAnsi="Arial Narrow"/>
          <w:sz w:val="24"/>
          <w:szCs w:val="24"/>
        </w:rPr>
        <w:t>oung people under 25</w:t>
      </w:r>
      <w:r w:rsidR="00AD49EC" w:rsidRPr="004028AD">
        <w:rPr>
          <w:rFonts w:ascii="Arial Narrow" w:hAnsi="Arial Narrow"/>
          <w:sz w:val="24"/>
          <w:szCs w:val="24"/>
        </w:rPr>
        <w:t xml:space="preserve"> </w:t>
      </w:r>
      <w:r w:rsidR="002618D2" w:rsidRPr="004028AD">
        <w:rPr>
          <w:rFonts w:ascii="Arial Narrow" w:hAnsi="Arial Narrow"/>
          <w:sz w:val="24"/>
          <w:szCs w:val="24"/>
        </w:rPr>
        <w:t xml:space="preserve">for whom </w:t>
      </w:r>
      <w:r w:rsidRPr="004028AD">
        <w:rPr>
          <w:rFonts w:ascii="Arial Narrow" w:hAnsi="Arial Narrow"/>
          <w:sz w:val="24"/>
          <w:szCs w:val="24"/>
        </w:rPr>
        <w:t>Jobseeker's Allowance (</w:t>
      </w:r>
      <w:r w:rsidR="002618D2" w:rsidRPr="004028AD">
        <w:rPr>
          <w:rFonts w:ascii="Arial Narrow" w:hAnsi="Arial Narrow"/>
          <w:sz w:val="24"/>
          <w:szCs w:val="24"/>
        </w:rPr>
        <w:t>JSA</w:t>
      </w:r>
      <w:r w:rsidRPr="004028AD">
        <w:rPr>
          <w:rFonts w:ascii="Arial Narrow" w:hAnsi="Arial Narrow"/>
          <w:sz w:val="24"/>
          <w:szCs w:val="24"/>
        </w:rPr>
        <w:t>)</w:t>
      </w:r>
      <w:r w:rsidR="002618D2" w:rsidRPr="004028AD">
        <w:rPr>
          <w:rFonts w:ascii="Arial Narrow" w:hAnsi="Arial Narrow"/>
          <w:sz w:val="24"/>
          <w:szCs w:val="24"/>
        </w:rPr>
        <w:t xml:space="preserve"> is already paid at ‘below destitution’ rates will be </w:t>
      </w:r>
      <w:r w:rsidR="00AD49EC" w:rsidRPr="004028AD">
        <w:rPr>
          <w:rFonts w:ascii="Arial Narrow" w:hAnsi="Arial Narrow"/>
          <w:sz w:val="24"/>
          <w:szCs w:val="24"/>
        </w:rPr>
        <w:t xml:space="preserve">further </w:t>
      </w:r>
      <w:r w:rsidR="002618D2" w:rsidRPr="004028AD">
        <w:rPr>
          <w:rFonts w:ascii="Arial Narrow" w:hAnsi="Arial Narrow"/>
          <w:sz w:val="24"/>
          <w:szCs w:val="24"/>
        </w:rPr>
        <w:t>affected by the four-year freeze in work age benefits.</w:t>
      </w:r>
      <w:r w:rsidR="002618D2" w:rsidRPr="004028AD">
        <w:rPr>
          <w:rStyle w:val="EndnoteReference"/>
          <w:rFonts w:ascii="Arial Narrow" w:hAnsi="Arial Narrow"/>
          <w:sz w:val="24"/>
          <w:szCs w:val="24"/>
        </w:rPr>
        <w:endnoteReference w:id="76"/>
      </w:r>
      <w:r w:rsidR="002618D2" w:rsidRPr="004028AD">
        <w:rPr>
          <w:rFonts w:ascii="Arial Narrow" w:hAnsi="Arial Narrow"/>
          <w:sz w:val="24"/>
          <w:szCs w:val="24"/>
        </w:rPr>
        <w:t xml:space="preserve"> </w:t>
      </w:r>
      <w:r w:rsidR="00132CC5" w:rsidRPr="004028AD">
        <w:rPr>
          <w:rFonts w:ascii="Arial Narrow" w:hAnsi="Arial Narrow"/>
          <w:sz w:val="24"/>
          <w:szCs w:val="24"/>
        </w:rPr>
        <w:t>The new JSA sanction regime also appears to disproportionately impact on younger people.</w:t>
      </w:r>
      <w:r w:rsidR="008E7AE1" w:rsidRPr="00085ED2">
        <w:rPr>
          <w:rStyle w:val="EndnoteReference"/>
          <w:rFonts w:ascii="Arial Narrow" w:hAnsi="Arial Narrow"/>
          <w:sz w:val="24"/>
          <w:szCs w:val="24"/>
        </w:rPr>
        <w:endnoteReference w:id="77"/>
      </w:r>
      <w:r w:rsidR="00132CC5" w:rsidRPr="00085ED2">
        <w:rPr>
          <w:rFonts w:ascii="Arial Narrow" w:hAnsi="Arial Narrow"/>
          <w:sz w:val="24"/>
          <w:szCs w:val="24"/>
        </w:rPr>
        <w:t xml:space="preserve"> </w:t>
      </w:r>
      <w:r w:rsidR="00132CC5" w:rsidRPr="004028AD">
        <w:rPr>
          <w:rFonts w:ascii="Arial Narrow" w:hAnsi="Arial Narrow"/>
          <w:sz w:val="24"/>
          <w:szCs w:val="24"/>
        </w:rPr>
        <w:t>In 2014, nearly 55,900 sanctions were applied in Scotland affecting 38,200 individuals.  Forty per cent of all adverse JSA sanctions were applied to young people even although they only account for 23 per cent of JSA claimants.</w:t>
      </w:r>
      <w:r w:rsidR="00132CC5" w:rsidRPr="004028AD">
        <w:rPr>
          <w:rStyle w:val="EndnoteReference"/>
          <w:rFonts w:ascii="Arial Narrow" w:hAnsi="Arial Narrow"/>
          <w:sz w:val="24"/>
          <w:szCs w:val="24"/>
        </w:rPr>
        <w:endnoteReference w:id="78"/>
      </w:r>
      <w:r w:rsidR="00132CC5" w:rsidRPr="004028AD">
        <w:rPr>
          <w:rFonts w:ascii="Arial Narrow" w:hAnsi="Arial Narrow"/>
          <w:sz w:val="24"/>
          <w:szCs w:val="24"/>
        </w:rPr>
        <w:t xml:space="preserve"> </w:t>
      </w:r>
      <w:r w:rsidRPr="004028AD">
        <w:rPr>
          <w:rFonts w:ascii="Arial Narrow" w:hAnsi="Arial Narrow"/>
          <w:sz w:val="24"/>
          <w:szCs w:val="24"/>
        </w:rPr>
        <w:t>In 2013, t</w:t>
      </w:r>
      <w:r w:rsidR="00CC2811" w:rsidRPr="004028AD">
        <w:rPr>
          <w:rFonts w:ascii="Arial Narrow" w:hAnsi="Arial Narrow"/>
          <w:sz w:val="24"/>
          <w:szCs w:val="24"/>
        </w:rPr>
        <w:t xml:space="preserve">he Special Rapporteur on </w:t>
      </w:r>
      <w:r w:rsidR="002C44DD" w:rsidRPr="004028AD">
        <w:rPr>
          <w:rFonts w:ascii="Arial Narrow" w:hAnsi="Arial Narrow"/>
          <w:sz w:val="24"/>
          <w:szCs w:val="24"/>
        </w:rPr>
        <w:t xml:space="preserve">the right to adequate </w:t>
      </w:r>
      <w:r w:rsidR="00CC2811" w:rsidRPr="004028AD">
        <w:rPr>
          <w:rFonts w:ascii="Arial Narrow" w:hAnsi="Arial Narrow"/>
          <w:sz w:val="24"/>
          <w:szCs w:val="24"/>
        </w:rPr>
        <w:t xml:space="preserve">housing raised concerns in relation to </w:t>
      </w:r>
      <w:r w:rsidR="002C44DD" w:rsidRPr="004028AD">
        <w:rPr>
          <w:rFonts w:ascii="Arial Narrow" w:hAnsi="Arial Narrow"/>
          <w:sz w:val="24"/>
          <w:szCs w:val="24"/>
        </w:rPr>
        <w:t xml:space="preserve">the impact if the welfare reform </w:t>
      </w:r>
      <w:r w:rsidR="004B6794" w:rsidRPr="004028AD">
        <w:rPr>
          <w:rFonts w:ascii="Arial Narrow" w:hAnsi="Arial Narrow"/>
          <w:sz w:val="24"/>
          <w:szCs w:val="24"/>
        </w:rPr>
        <w:t>on the most vulnerable individuals and groups including schemes such as t</w:t>
      </w:r>
      <w:r w:rsidR="00CC2811" w:rsidRPr="004028AD">
        <w:rPr>
          <w:rFonts w:ascii="Arial Narrow" w:hAnsi="Arial Narrow"/>
          <w:sz w:val="24"/>
          <w:szCs w:val="24"/>
        </w:rPr>
        <w:t>he Independent Living Fund and the devastating impact on persons with disabilities.</w:t>
      </w:r>
      <w:r w:rsidR="00CC2811" w:rsidRPr="004028AD">
        <w:rPr>
          <w:rStyle w:val="EndnoteReference"/>
          <w:rFonts w:ascii="Arial Narrow" w:hAnsi="Arial Narrow"/>
          <w:sz w:val="24"/>
          <w:szCs w:val="24"/>
        </w:rPr>
        <w:endnoteReference w:id="79"/>
      </w:r>
    </w:p>
    <w:p w14:paraId="658452BE" w14:textId="77777777" w:rsidR="00CC2811" w:rsidRPr="004028AD" w:rsidRDefault="00CC2811" w:rsidP="004028AD">
      <w:pPr>
        <w:pStyle w:val="Default"/>
        <w:spacing w:line="276" w:lineRule="auto"/>
        <w:rPr>
          <w:rFonts w:ascii="Arial Narrow" w:hAnsi="Arial Narrow"/>
          <w:sz w:val="24"/>
          <w:szCs w:val="24"/>
        </w:rPr>
      </w:pPr>
    </w:p>
    <w:p w14:paraId="20672FF9" w14:textId="1399695B" w:rsidR="00CC2811" w:rsidRPr="004028AD" w:rsidRDefault="005D5F32" w:rsidP="004028AD">
      <w:pPr>
        <w:spacing w:line="276" w:lineRule="auto"/>
        <w:rPr>
          <w:rFonts w:ascii="Arial Narrow" w:hAnsi="Arial Narrow" w:cs="Arial"/>
          <w:sz w:val="24"/>
          <w:szCs w:val="24"/>
        </w:rPr>
      </w:pPr>
      <w:r w:rsidRPr="004028AD">
        <w:rPr>
          <w:rFonts w:ascii="Arial Narrow" w:hAnsi="Arial Narrow" w:cs="Arial"/>
          <w:sz w:val="24"/>
          <w:szCs w:val="24"/>
        </w:rPr>
        <w:t>3</w:t>
      </w:r>
      <w:r w:rsidR="000E5B7B">
        <w:rPr>
          <w:rFonts w:ascii="Arial Narrow" w:hAnsi="Arial Narrow" w:cs="Arial"/>
          <w:sz w:val="24"/>
          <w:szCs w:val="24"/>
        </w:rPr>
        <w:t>4</w:t>
      </w:r>
      <w:r w:rsidR="004B6794" w:rsidRPr="004028AD">
        <w:rPr>
          <w:rFonts w:ascii="Arial Narrow" w:hAnsi="Arial Narrow" w:cs="Arial"/>
          <w:sz w:val="24"/>
          <w:szCs w:val="24"/>
        </w:rPr>
        <w:t xml:space="preserve">. </w:t>
      </w:r>
      <w:r w:rsidR="00A368EF" w:rsidRPr="004028AD">
        <w:rPr>
          <w:rFonts w:ascii="Arial Narrow" w:hAnsi="Arial Narrow" w:cs="Arial"/>
          <w:sz w:val="24"/>
          <w:szCs w:val="24"/>
        </w:rPr>
        <w:t xml:space="preserve">SHRC </w:t>
      </w:r>
      <w:r w:rsidR="00F05A0C">
        <w:rPr>
          <w:rFonts w:ascii="Arial Narrow" w:hAnsi="Arial Narrow" w:cs="Arial"/>
          <w:sz w:val="24"/>
          <w:szCs w:val="24"/>
        </w:rPr>
        <w:t xml:space="preserve">continues to be </w:t>
      </w:r>
      <w:r w:rsidR="00A368EF" w:rsidRPr="004028AD">
        <w:rPr>
          <w:rFonts w:ascii="Arial Narrow" w:hAnsi="Arial Narrow" w:cs="Arial"/>
          <w:sz w:val="24"/>
          <w:szCs w:val="24"/>
        </w:rPr>
        <w:t xml:space="preserve">concerned about </w:t>
      </w:r>
      <w:r w:rsidR="00B44443" w:rsidRPr="004028AD">
        <w:rPr>
          <w:rFonts w:ascii="Arial Narrow" w:hAnsi="Arial Narrow" w:cs="Arial"/>
          <w:sz w:val="24"/>
          <w:szCs w:val="24"/>
        </w:rPr>
        <w:t xml:space="preserve">the impact of welfare reform </w:t>
      </w:r>
      <w:r w:rsidR="005C574C" w:rsidRPr="004028AD">
        <w:rPr>
          <w:rFonts w:ascii="Arial Narrow" w:hAnsi="Arial Narrow" w:cs="Arial"/>
          <w:sz w:val="24"/>
          <w:szCs w:val="24"/>
        </w:rPr>
        <w:t>on the most vulnerable</w:t>
      </w:r>
      <w:r w:rsidR="00F05A0C">
        <w:rPr>
          <w:rFonts w:ascii="Arial Narrow" w:hAnsi="Arial Narrow" w:cs="Arial"/>
          <w:sz w:val="24"/>
          <w:szCs w:val="24"/>
        </w:rPr>
        <w:t xml:space="preserve"> in society, in particular considering the above evidence which implies </w:t>
      </w:r>
      <w:r w:rsidR="005C574C" w:rsidRPr="004028AD">
        <w:rPr>
          <w:rFonts w:ascii="Arial Narrow" w:hAnsi="Arial Narrow" w:cs="Arial"/>
          <w:sz w:val="24"/>
          <w:szCs w:val="24"/>
        </w:rPr>
        <w:t xml:space="preserve">further </w:t>
      </w:r>
      <w:r w:rsidR="00CC2811" w:rsidRPr="004028AD">
        <w:rPr>
          <w:rFonts w:ascii="Arial Narrow" w:hAnsi="Arial Narrow" w:cs="Arial"/>
          <w:sz w:val="24"/>
          <w:szCs w:val="24"/>
        </w:rPr>
        <w:t>destitution, discrimination and retrogression in the realisation of economic, social and cultural rights.</w:t>
      </w:r>
      <w:r w:rsidR="00D5114C" w:rsidRPr="004028AD">
        <w:rPr>
          <w:rFonts w:ascii="Arial Narrow" w:hAnsi="Arial Narrow" w:cs="Arial"/>
          <w:sz w:val="24"/>
          <w:szCs w:val="24"/>
        </w:rPr>
        <w:t xml:space="preserve"> </w:t>
      </w:r>
      <w:r w:rsidR="00CC2811" w:rsidRPr="004028AD">
        <w:rPr>
          <w:rFonts w:ascii="Arial Narrow" w:hAnsi="Arial Narrow" w:cs="Arial"/>
          <w:sz w:val="24"/>
          <w:szCs w:val="24"/>
        </w:rPr>
        <w:t>In a seminal case in 2015</w:t>
      </w:r>
      <w:r w:rsidR="005400AF">
        <w:rPr>
          <w:rFonts w:ascii="Arial Narrow" w:hAnsi="Arial Narrow" w:cs="Arial"/>
          <w:sz w:val="24"/>
          <w:szCs w:val="24"/>
        </w:rPr>
        <w:t>,</w:t>
      </w:r>
      <w:r w:rsidR="00CC2811" w:rsidRPr="004028AD">
        <w:rPr>
          <w:rFonts w:ascii="Arial Narrow" w:hAnsi="Arial Narrow" w:cs="Arial"/>
          <w:sz w:val="24"/>
          <w:szCs w:val="24"/>
        </w:rPr>
        <w:t xml:space="preserve"> the UK Supreme Court recognised that the introduction of a benefit cap on housing disproportionately impacted on women and children</w:t>
      </w:r>
      <w:r w:rsidR="00EF07D7" w:rsidRPr="004028AD">
        <w:rPr>
          <w:rFonts w:ascii="Arial Narrow" w:hAnsi="Arial Narrow" w:cs="Arial"/>
          <w:sz w:val="24"/>
          <w:szCs w:val="24"/>
        </w:rPr>
        <w:t>.</w:t>
      </w:r>
      <w:r w:rsidR="00CC2811" w:rsidRPr="004028AD">
        <w:rPr>
          <w:rFonts w:ascii="Arial Narrow" w:hAnsi="Arial Narrow" w:cs="Arial"/>
          <w:sz w:val="24"/>
          <w:szCs w:val="24"/>
        </w:rPr>
        <w:t xml:space="preserve"> However, </w:t>
      </w:r>
      <w:r w:rsidR="00412771" w:rsidRPr="004028AD">
        <w:rPr>
          <w:rFonts w:ascii="Arial Narrow" w:hAnsi="Arial Narrow" w:cs="Arial"/>
          <w:sz w:val="24"/>
          <w:szCs w:val="24"/>
        </w:rPr>
        <w:t xml:space="preserve">the </w:t>
      </w:r>
      <w:r w:rsidR="00EF07D7" w:rsidRPr="004028AD">
        <w:rPr>
          <w:rFonts w:ascii="Arial Narrow" w:hAnsi="Arial Narrow" w:cs="Arial"/>
          <w:sz w:val="24"/>
          <w:szCs w:val="24"/>
        </w:rPr>
        <w:t xml:space="preserve">Supreme Court </w:t>
      </w:r>
      <w:r w:rsidR="00EF07D7" w:rsidRPr="004028AD">
        <w:rPr>
          <w:rFonts w:ascii="Arial Narrow" w:hAnsi="Arial Narrow" w:cs="Arial"/>
          <w:i/>
          <w:sz w:val="24"/>
          <w:szCs w:val="24"/>
        </w:rPr>
        <w:t>ruled by a 3-2 majority</w:t>
      </w:r>
      <w:r w:rsidR="00EF07D7" w:rsidRPr="004028AD">
        <w:rPr>
          <w:rFonts w:ascii="Arial Narrow" w:hAnsi="Arial Narrow" w:cs="Arial"/>
          <w:sz w:val="24"/>
          <w:szCs w:val="24"/>
        </w:rPr>
        <w:t xml:space="preserve"> verdict that the benefit cap (housing benefit) regulations 2012 were not unlawful - no breach of Article 14 ECHR and 3(1) of UNCRC.</w:t>
      </w:r>
      <w:r w:rsidR="00EF07D7" w:rsidRPr="004028AD">
        <w:rPr>
          <w:rStyle w:val="EndnoteReference"/>
          <w:rFonts w:ascii="Arial Narrow" w:hAnsi="Arial Narrow" w:cs="Arial"/>
          <w:sz w:val="24"/>
          <w:szCs w:val="24"/>
        </w:rPr>
        <w:endnoteReference w:id="80"/>
      </w:r>
      <w:r w:rsidR="00EF07D7" w:rsidRPr="004028AD">
        <w:rPr>
          <w:rFonts w:ascii="Arial Narrow" w:hAnsi="Arial Narrow" w:cs="Arial"/>
          <w:sz w:val="24"/>
          <w:szCs w:val="24"/>
        </w:rPr>
        <w:t>Three of the five judges concluded that the benef</w:t>
      </w:r>
      <w:r w:rsidR="005C574C" w:rsidRPr="004028AD">
        <w:rPr>
          <w:rFonts w:ascii="Arial Narrow" w:hAnsi="Arial Narrow" w:cs="Arial"/>
          <w:sz w:val="24"/>
          <w:szCs w:val="24"/>
        </w:rPr>
        <w:t>it cap was not compatible with A</w:t>
      </w:r>
      <w:r w:rsidR="00B03833" w:rsidRPr="004028AD">
        <w:rPr>
          <w:rFonts w:ascii="Arial Narrow" w:hAnsi="Arial Narrow" w:cs="Arial"/>
          <w:sz w:val="24"/>
          <w:szCs w:val="24"/>
        </w:rPr>
        <w:t>rticle 3(1) of the UN C</w:t>
      </w:r>
      <w:r w:rsidR="00EF07D7" w:rsidRPr="004028AD">
        <w:rPr>
          <w:rFonts w:ascii="Arial Narrow" w:hAnsi="Arial Narrow" w:cs="Arial"/>
          <w:sz w:val="24"/>
          <w:szCs w:val="24"/>
        </w:rPr>
        <w:t xml:space="preserve">onvention on </w:t>
      </w:r>
      <w:r w:rsidR="00B03833" w:rsidRPr="004028AD">
        <w:rPr>
          <w:rFonts w:ascii="Arial Narrow" w:hAnsi="Arial Narrow" w:cs="Arial"/>
          <w:sz w:val="24"/>
          <w:szCs w:val="24"/>
        </w:rPr>
        <w:t>R</w:t>
      </w:r>
      <w:r w:rsidR="00EF07D7" w:rsidRPr="004028AD">
        <w:rPr>
          <w:rFonts w:ascii="Arial Narrow" w:hAnsi="Arial Narrow" w:cs="Arial"/>
          <w:sz w:val="24"/>
          <w:szCs w:val="24"/>
        </w:rPr>
        <w:t>ights</w:t>
      </w:r>
      <w:r w:rsidR="00B03833" w:rsidRPr="004028AD">
        <w:rPr>
          <w:rFonts w:ascii="Arial Narrow" w:hAnsi="Arial Narrow" w:cs="Arial"/>
          <w:sz w:val="24"/>
          <w:szCs w:val="24"/>
        </w:rPr>
        <w:t xml:space="preserve"> of the Child</w:t>
      </w:r>
      <w:r w:rsidR="00EF07D7" w:rsidRPr="004028AD">
        <w:rPr>
          <w:rFonts w:ascii="Arial Narrow" w:hAnsi="Arial Narrow" w:cs="Arial"/>
          <w:sz w:val="24"/>
          <w:szCs w:val="24"/>
        </w:rPr>
        <w:t>. Lord Carnwarth said that he hoped the government would address the implications of the ruling when it reviewed the benefit cap. Lady Hale, in her dissenting opinion, held that Article 3(1) CRC was engaged and</w:t>
      </w:r>
      <w:r w:rsidR="005400AF">
        <w:rPr>
          <w:rFonts w:ascii="Arial Narrow" w:hAnsi="Arial Narrow" w:cs="Arial"/>
          <w:sz w:val="24"/>
          <w:szCs w:val="24"/>
        </w:rPr>
        <w:t xml:space="preserve"> that</w:t>
      </w:r>
      <w:r w:rsidR="00EF07D7" w:rsidRPr="004028AD">
        <w:rPr>
          <w:rFonts w:ascii="Arial Narrow" w:hAnsi="Arial Narrow" w:cs="Arial"/>
          <w:sz w:val="24"/>
          <w:szCs w:val="24"/>
        </w:rPr>
        <w:t xml:space="preserve"> the measures were disproportionate.</w:t>
      </w:r>
      <w:r w:rsidR="00EF07D7" w:rsidRPr="004028AD">
        <w:rPr>
          <w:rStyle w:val="EndnoteReference"/>
          <w:rFonts w:ascii="Arial Narrow" w:hAnsi="Arial Narrow" w:cs="Arial"/>
          <w:sz w:val="24"/>
          <w:szCs w:val="24"/>
        </w:rPr>
        <w:endnoteReference w:id="81"/>
      </w:r>
      <w:r w:rsidR="00EF07D7" w:rsidRPr="004028AD">
        <w:rPr>
          <w:rFonts w:ascii="Arial Narrow" w:hAnsi="Arial Narrow" w:cs="Arial"/>
          <w:sz w:val="24"/>
          <w:szCs w:val="24"/>
        </w:rPr>
        <w:t xml:space="preserve"> </w:t>
      </w:r>
      <w:r w:rsidR="00A25E3D" w:rsidRPr="004028AD">
        <w:rPr>
          <w:rFonts w:ascii="Arial Narrow" w:hAnsi="Arial Narrow" w:cs="Arial"/>
          <w:sz w:val="24"/>
          <w:szCs w:val="24"/>
        </w:rPr>
        <w:t>However, as</w:t>
      </w:r>
      <w:r w:rsidR="00EF07D7" w:rsidRPr="004028AD">
        <w:rPr>
          <w:rFonts w:ascii="Arial Narrow" w:hAnsi="Arial Narrow" w:cs="Arial"/>
          <w:sz w:val="24"/>
          <w:szCs w:val="24"/>
        </w:rPr>
        <w:t xml:space="preserve"> </w:t>
      </w:r>
      <w:r w:rsidR="00CC2811" w:rsidRPr="004028AD">
        <w:rPr>
          <w:rFonts w:ascii="Arial Narrow" w:hAnsi="Arial Narrow" w:cs="Arial"/>
          <w:sz w:val="24"/>
          <w:szCs w:val="24"/>
        </w:rPr>
        <w:t>CRC and ICESCR have not been incorporated</w:t>
      </w:r>
      <w:r w:rsidR="00EF07D7" w:rsidRPr="004028AD">
        <w:rPr>
          <w:rFonts w:ascii="Arial Narrow" w:hAnsi="Arial Narrow" w:cs="Arial"/>
          <w:sz w:val="24"/>
          <w:szCs w:val="24"/>
        </w:rPr>
        <w:t xml:space="preserve"> in domestic law</w:t>
      </w:r>
      <w:r w:rsidR="00CC2811" w:rsidRPr="004028AD">
        <w:rPr>
          <w:rFonts w:ascii="Arial Narrow" w:hAnsi="Arial Narrow" w:cs="Arial"/>
          <w:sz w:val="24"/>
          <w:szCs w:val="24"/>
        </w:rPr>
        <w:t xml:space="preserve">, </w:t>
      </w:r>
      <w:r w:rsidR="00EF07D7" w:rsidRPr="004028AD">
        <w:rPr>
          <w:rFonts w:ascii="Arial Narrow" w:hAnsi="Arial Narrow" w:cs="Arial"/>
          <w:sz w:val="24"/>
          <w:szCs w:val="24"/>
        </w:rPr>
        <w:t xml:space="preserve">treaty </w:t>
      </w:r>
      <w:r w:rsidR="00CC2811" w:rsidRPr="004028AD">
        <w:rPr>
          <w:rFonts w:ascii="Arial Narrow" w:hAnsi="Arial Narrow" w:cs="Arial"/>
          <w:sz w:val="24"/>
          <w:szCs w:val="24"/>
        </w:rPr>
        <w:t xml:space="preserve">breaches </w:t>
      </w:r>
      <w:r w:rsidR="00EF07D7" w:rsidRPr="004028AD">
        <w:rPr>
          <w:rFonts w:ascii="Arial Narrow" w:hAnsi="Arial Narrow" w:cs="Arial"/>
          <w:sz w:val="24"/>
          <w:szCs w:val="24"/>
        </w:rPr>
        <w:t>are</w:t>
      </w:r>
      <w:r w:rsidR="00CC2811" w:rsidRPr="004028AD">
        <w:rPr>
          <w:rFonts w:ascii="Arial Narrow" w:hAnsi="Arial Narrow" w:cs="Arial"/>
          <w:sz w:val="24"/>
          <w:szCs w:val="24"/>
        </w:rPr>
        <w:t xml:space="preserve"> not within judicial competence </w:t>
      </w:r>
      <w:r w:rsidR="00F05A0C">
        <w:rPr>
          <w:rFonts w:ascii="Arial Narrow" w:hAnsi="Arial Narrow" w:cs="Arial"/>
          <w:sz w:val="24"/>
          <w:szCs w:val="24"/>
        </w:rPr>
        <w:t>of the Court</w:t>
      </w:r>
      <w:r w:rsidR="00CC2811" w:rsidRPr="004028AD">
        <w:rPr>
          <w:rFonts w:ascii="Arial Narrow" w:hAnsi="Arial Narrow" w:cs="Arial"/>
          <w:sz w:val="24"/>
          <w:szCs w:val="24"/>
        </w:rPr>
        <w:t>.</w:t>
      </w:r>
      <w:r w:rsidR="00CC2811" w:rsidRPr="004028AD">
        <w:rPr>
          <w:rStyle w:val="EndnoteReference"/>
          <w:rFonts w:ascii="Arial Narrow" w:hAnsi="Arial Narrow" w:cs="Arial"/>
          <w:sz w:val="24"/>
          <w:szCs w:val="24"/>
        </w:rPr>
        <w:endnoteReference w:id="82"/>
      </w:r>
      <w:r w:rsidR="00CC2811" w:rsidRPr="004028AD">
        <w:rPr>
          <w:rFonts w:ascii="Arial Narrow" w:hAnsi="Arial Narrow" w:cs="Arial"/>
          <w:sz w:val="24"/>
          <w:szCs w:val="24"/>
        </w:rPr>
        <w:t xml:space="preserve"> </w:t>
      </w:r>
      <w:r w:rsidR="00F05A0C">
        <w:rPr>
          <w:rFonts w:ascii="Arial Narrow" w:hAnsi="Arial Narrow" w:cs="Arial"/>
          <w:sz w:val="24"/>
          <w:szCs w:val="24"/>
        </w:rPr>
        <w:t>As mentioned above</w:t>
      </w:r>
      <w:r w:rsidR="00F05A0C" w:rsidRPr="00F05A0C">
        <w:rPr>
          <w:rFonts w:ascii="Arial Narrow" w:hAnsi="Arial Narrow" w:cs="Arial"/>
          <w:sz w:val="24"/>
          <w:szCs w:val="24"/>
        </w:rPr>
        <w:t>, new tax, welfare and borrowing powers were devolved to the Scottish Parliament</w:t>
      </w:r>
      <w:r w:rsidR="00F05A0C">
        <w:rPr>
          <w:rFonts w:ascii="Arial Narrow" w:hAnsi="Arial Narrow" w:cs="Arial"/>
          <w:sz w:val="24"/>
          <w:szCs w:val="24"/>
        </w:rPr>
        <w:t xml:space="preserve"> last month</w:t>
      </w:r>
      <w:r w:rsidR="00F05A0C" w:rsidRPr="00F05A0C">
        <w:rPr>
          <w:rFonts w:ascii="Arial Narrow" w:hAnsi="Arial Narrow" w:cs="Arial"/>
          <w:sz w:val="24"/>
          <w:szCs w:val="24"/>
        </w:rPr>
        <w:t xml:space="preserve">.  </w:t>
      </w:r>
    </w:p>
    <w:p w14:paraId="31A81AFB" w14:textId="77777777" w:rsidR="00B03833" w:rsidRPr="004028AD" w:rsidRDefault="00B03833" w:rsidP="004028AD">
      <w:pPr>
        <w:spacing w:line="276" w:lineRule="auto"/>
        <w:rPr>
          <w:rFonts w:ascii="Arial Narrow" w:hAnsi="Arial Narrow" w:cs="Arial"/>
          <w:sz w:val="24"/>
          <w:szCs w:val="24"/>
        </w:rPr>
      </w:pPr>
    </w:p>
    <w:p w14:paraId="191FD984" w14:textId="77777777" w:rsidR="00CC2811" w:rsidRPr="004028AD" w:rsidRDefault="008E4CC5" w:rsidP="004028AD">
      <w:pPr>
        <w:pStyle w:val="Default"/>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2E74B5" w:themeFill="accent1" w:themeFillShade="BF"/>
        <w:spacing w:line="276" w:lineRule="auto"/>
        <w:rPr>
          <w:rFonts w:ascii="Arial Narrow" w:hAnsi="Arial Narrow"/>
          <w:color w:val="FFFFFF" w:themeColor="background1"/>
          <w:sz w:val="24"/>
          <w:szCs w:val="24"/>
        </w:rPr>
      </w:pPr>
      <w:r w:rsidRPr="004028AD">
        <w:rPr>
          <w:rFonts w:ascii="Arial Narrow" w:hAnsi="Arial Narrow"/>
          <w:color w:val="FFFFFF" w:themeColor="background1"/>
          <w:sz w:val="24"/>
          <w:szCs w:val="24"/>
        </w:rPr>
        <w:t xml:space="preserve">SHRC recommends the Committee asks the United Kingdom what steps is taking to ensure that current and future changes to the social security system are </w:t>
      </w:r>
      <w:r w:rsidR="00F94443" w:rsidRPr="004028AD">
        <w:rPr>
          <w:rFonts w:ascii="Arial Narrow" w:hAnsi="Arial Narrow"/>
          <w:color w:val="FFFFFF" w:themeColor="background1"/>
          <w:sz w:val="24"/>
          <w:szCs w:val="24"/>
        </w:rPr>
        <w:t>compatib</w:t>
      </w:r>
      <w:r w:rsidRPr="004028AD">
        <w:rPr>
          <w:rFonts w:ascii="Arial Narrow" w:hAnsi="Arial Narrow"/>
          <w:color w:val="FFFFFF" w:themeColor="background1"/>
          <w:sz w:val="24"/>
          <w:szCs w:val="24"/>
        </w:rPr>
        <w:t xml:space="preserve">le </w:t>
      </w:r>
      <w:r w:rsidR="00F94443" w:rsidRPr="004028AD">
        <w:rPr>
          <w:rFonts w:ascii="Arial Narrow" w:hAnsi="Arial Narrow"/>
          <w:color w:val="FFFFFF" w:themeColor="background1"/>
          <w:sz w:val="24"/>
          <w:szCs w:val="24"/>
        </w:rPr>
        <w:t xml:space="preserve">with the Covenant’s </w:t>
      </w:r>
      <w:r w:rsidRPr="004028AD">
        <w:rPr>
          <w:rFonts w:ascii="Arial Narrow" w:hAnsi="Arial Narrow"/>
          <w:color w:val="FFFFFF" w:themeColor="background1"/>
          <w:sz w:val="24"/>
          <w:szCs w:val="24"/>
        </w:rPr>
        <w:t>rights</w:t>
      </w:r>
      <w:r w:rsidR="00F94443" w:rsidRPr="004028AD">
        <w:rPr>
          <w:rFonts w:ascii="Arial Narrow" w:hAnsi="Arial Narrow"/>
          <w:color w:val="FFFFFF" w:themeColor="background1"/>
          <w:sz w:val="24"/>
          <w:szCs w:val="24"/>
        </w:rPr>
        <w:t>.</w:t>
      </w:r>
    </w:p>
    <w:p w14:paraId="75E8579E" w14:textId="77777777" w:rsidR="00CC2811" w:rsidRPr="004028AD" w:rsidRDefault="00CC2811" w:rsidP="004028AD">
      <w:pPr>
        <w:pStyle w:val="Default"/>
        <w:spacing w:line="276" w:lineRule="auto"/>
        <w:rPr>
          <w:rFonts w:ascii="Arial Narrow" w:hAnsi="Arial Narrow"/>
          <w:sz w:val="24"/>
          <w:szCs w:val="24"/>
        </w:rPr>
      </w:pPr>
    </w:p>
    <w:p w14:paraId="6D765137" w14:textId="11BB75B8" w:rsidR="007E00C3" w:rsidRPr="00551A71" w:rsidRDefault="00984A68" w:rsidP="004028AD">
      <w:pPr>
        <w:pStyle w:val="Heading2"/>
        <w:spacing w:line="276" w:lineRule="auto"/>
        <w:rPr>
          <w:rFonts w:ascii="Arial Narrow" w:hAnsi="Arial Narrow"/>
          <w:color w:val="44546A" w:themeColor="text2"/>
          <w:sz w:val="24"/>
          <w:szCs w:val="24"/>
        </w:rPr>
      </w:pPr>
      <w:bookmarkStart w:id="35" w:name="_Toc449017041"/>
      <w:r w:rsidRPr="00551A71">
        <w:rPr>
          <w:rFonts w:ascii="Arial Narrow" w:hAnsi="Arial Narrow"/>
          <w:color w:val="44546A" w:themeColor="text2"/>
          <w:sz w:val="24"/>
          <w:szCs w:val="24"/>
        </w:rPr>
        <w:t>Prevention of destitution amongst asylum seekers</w:t>
      </w:r>
      <w:bookmarkEnd w:id="35"/>
      <w:r w:rsidR="00921B92">
        <w:rPr>
          <w:rFonts w:ascii="Arial Narrow" w:hAnsi="Arial Narrow"/>
          <w:color w:val="44546A" w:themeColor="text2"/>
          <w:sz w:val="24"/>
          <w:szCs w:val="24"/>
        </w:rPr>
        <w:t xml:space="preserve"> </w:t>
      </w:r>
    </w:p>
    <w:p w14:paraId="6F169EE4" w14:textId="77777777" w:rsidR="00DE2A39" w:rsidRPr="003C6511" w:rsidRDefault="00DE2A39" w:rsidP="004028AD">
      <w:pPr>
        <w:spacing w:line="276" w:lineRule="auto"/>
        <w:rPr>
          <w:rFonts w:ascii="Arial Narrow" w:hAnsi="Arial Narrow"/>
          <w:sz w:val="16"/>
          <w:szCs w:val="16"/>
          <w:lang w:eastAsia="en-GB"/>
        </w:rPr>
      </w:pPr>
    </w:p>
    <w:p w14:paraId="51DA9108" w14:textId="48009401" w:rsidR="004D3CD5" w:rsidRDefault="00DE2A39" w:rsidP="00A42A02">
      <w:pPr>
        <w:pStyle w:val="Default"/>
        <w:spacing w:line="276" w:lineRule="auto"/>
        <w:jc w:val="left"/>
        <w:rPr>
          <w:rFonts w:ascii="Arial Narrow" w:hAnsi="Arial Narrow"/>
          <w:sz w:val="24"/>
          <w:szCs w:val="24"/>
        </w:rPr>
      </w:pPr>
      <w:r w:rsidRPr="004028AD">
        <w:rPr>
          <w:rFonts w:ascii="Arial Narrow" w:hAnsi="Arial Narrow"/>
          <w:sz w:val="24"/>
          <w:szCs w:val="24"/>
        </w:rPr>
        <w:t>3</w:t>
      </w:r>
      <w:r w:rsidR="000E5B7B">
        <w:rPr>
          <w:rFonts w:ascii="Arial Narrow" w:hAnsi="Arial Narrow"/>
          <w:sz w:val="24"/>
          <w:szCs w:val="24"/>
        </w:rPr>
        <w:t>5</w:t>
      </w:r>
      <w:r w:rsidRPr="004028AD">
        <w:rPr>
          <w:rFonts w:ascii="Arial Narrow" w:hAnsi="Arial Narrow"/>
          <w:sz w:val="24"/>
          <w:szCs w:val="24"/>
        </w:rPr>
        <w:t xml:space="preserve">. The situation of </w:t>
      </w:r>
      <w:r w:rsidR="00984A68" w:rsidRPr="004028AD">
        <w:rPr>
          <w:rFonts w:ascii="Arial Narrow" w:hAnsi="Arial Narrow"/>
          <w:sz w:val="24"/>
          <w:szCs w:val="24"/>
        </w:rPr>
        <w:t>asylum seekers and refugees</w:t>
      </w:r>
      <w:r w:rsidRPr="004028AD">
        <w:rPr>
          <w:rFonts w:ascii="Arial Narrow" w:hAnsi="Arial Narrow"/>
          <w:sz w:val="24"/>
          <w:szCs w:val="24"/>
        </w:rPr>
        <w:t xml:space="preserve"> is still a concern</w:t>
      </w:r>
      <w:r w:rsidR="005A6CB4">
        <w:rPr>
          <w:rFonts w:ascii="Arial Narrow" w:hAnsi="Arial Narrow"/>
          <w:sz w:val="24"/>
          <w:szCs w:val="24"/>
        </w:rPr>
        <w:t>. M</w:t>
      </w:r>
      <w:r w:rsidRPr="004028AD">
        <w:rPr>
          <w:rFonts w:ascii="Arial Narrow" w:hAnsi="Arial Narrow"/>
          <w:sz w:val="24"/>
          <w:szCs w:val="24"/>
        </w:rPr>
        <w:t xml:space="preserve">edia representation and the impact </w:t>
      </w:r>
      <w:r w:rsidR="00984A68" w:rsidRPr="004028AD">
        <w:rPr>
          <w:rFonts w:ascii="Arial Narrow" w:hAnsi="Arial Narrow"/>
          <w:sz w:val="24"/>
          <w:szCs w:val="24"/>
        </w:rPr>
        <w:t>of the Immigration Act 2014 and the forthcoming new Immigration Bill</w:t>
      </w:r>
      <w:r w:rsidR="005A6CB4">
        <w:rPr>
          <w:rFonts w:ascii="Arial Narrow" w:hAnsi="Arial Narrow"/>
          <w:sz w:val="24"/>
          <w:szCs w:val="24"/>
        </w:rPr>
        <w:t xml:space="preserve"> could  exacerbate the current situation</w:t>
      </w:r>
      <w:r w:rsidR="00984A68" w:rsidRPr="004028AD">
        <w:rPr>
          <w:rFonts w:ascii="Arial Narrow" w:hAnsi="Arial Narrow"/>
          <w:sz w:val="24"/>
          <w:szCs w:val="24"/>
        </w:rPr>
        <w:t>.</w:t>
      </w:r>
      <w:r w:rsidR="00B03833" w:rsidRPr="004028AD">
        <w:rPr>
          <w:rStyle w:val="EndnoteReference"/>
          <w:rFonts w:ascii="Arial Narrow" w:hAnsi="Arial Narrow"/>
          <w:sz w:val="24"/>
          <w:szCs w:val="24"/>
        </w:rPr>
        <w:endnoteReference w:id="83"/>
      </w:r>
      <w:r w:rsidR="00984A68" w:rsidRPr="004028AD">
        <w:rPr>
          <w:rFonts w:ascii="Arial Narrow" w:hAnsi="Arial Narrow"/>
          <w:sz w:val="24"/>
          <w:szCs w:val="24"/>
        </w:rPr>
        <w:t xml:space="preserve"> </w:t>
      </w:r>
      <w:r w:rsidR="00557EF5">
        <w:rPr>
          <w:rFonts w:ascii="Arial Narrow" w:hAnsi="Arial Narrow"/>
          <w:sz w:val="24"/>
          <w:szCs w:val="24"/>
        </w:rPr>
        <w:t xml:space="preserve">The </w:t>
      </w:r>
      <w:r w:rsidR="002160F8">
        <w:rPr>
          <w:rFonts w:ascii="Arial Narrow" w:hAnsi="Arial Narrow"/>
          <w:sz w:val="24"/>
          <w:szCs w:val="24"/>
        </w:rPr>
        <w:t xml:space="preserve">SRC </w:t>
      </w:r>
      <w:r w:rsidR="004D3CD5">
        <w:rPr>
          <w:rFonts w:ascii="Arial Narrow" w:hAnsi="Arial Narrow"/>
          <w:sz w:val="24"/>
          <w:szCs w:val="24"/>
        </w:rPr>
        <w:t xml:space="preserve">has </w:t>
      </w:r>
      <w:r w:rsidR="004D3CD5" w:rsidRPr="004028AD">
        <w:rPr>
          <w:rFonts w:ascii="Arial Narrow" w:hAnsi="Arial Narrow"/>
          <w:sz w:val="24"/>
          <w:szCs w:val="24"/>
        </w:rPr>
        <w:t xml:space="preserve">highlighted a number of specific concerns relating to the welfare of asylum seekers raised by the proposals for a new single asylum support regime, including that the </w:t>
      </w:r>
      <w:r w:rsidR="004D3CD5">
        <w:rPr>
          <w:rFonts w:ascii="Arial Narrow" w:hAnsi="Arial Narrow"/>
          <w:sz w:val="24"/>
          <w:szCs w:val="24"/>
        </w:rPr>
        <w:t>l</w:t>
      </w:r>
      <w:r w:rsidR="004D3CD5" w:rsidRPr="004028AD">
        <w:rPr>
          <w:rFonts w:ascii="Arial Narrow" w:hAnsi="Arial Narrow"/>
          <w:sz w:val="24"/>
          <w:szCs w:val="24"/>
        </w:rPr>
        <w:t xml:space="preserve">ack </w:t>
      </w:r>
      <w:r w:rsidR="004D3CD5">
        <w:rPr>
          <w:rFonts w:ascii="Arial Narrow" w:hAnsi="Arial Narrow"/>
          <w:sz w:val="24"/>
          <w:szCs w:val="24"/>
        </w:rPr>
        <w:t xml:space="preserve">of </w:t>
      </w:r>
      <w:r w:rsidR="004D3CD5" w:rsidRPr="004028AD">
        <w:rPr>
          <w:rFonts w:ascii="Arial Narrow" w:hAnsi="Arial Narrow"/>
          <w:sz w:val="24"/>
          <w:szCs w:val="24"/>
        </w:rPr>
        <w:t xml:space="preserve">credible evidence </w:t>
      </w:r>
      <w:r w:rsidR="004D3CD5">
        <w:rPr>
          <w:rFonts w:ascii="Arial Narrow" w:hAnsi="Arial Narrow"/>
          <w:sz w:val="24"/>
          <w:szCs w:val="24"/>
        </w:rPr>
        <w:t>for the change</w:t>
      </w:r>
      <w:r w:rsidR="004D3CD5" w:rsidRPr="004028AD">
        <w:rPr>
          <w:rFonts w:ascii="Arial Narrow" w:hAnsi="Arial Narrow"/>
          <w:sz w:val="24"/>
          <w:szCs w:val="24"/>
        </w:rPr>
        <w:t xml:space="preserve">; </w:t>
      </w:r>
      <w:r w:rsidR="004D3CD5">
        <w:rPr>
          <w:rFonts w:ascii="Arial Narrow" w:hAnsi="Arial Narrow"/>
          <w:sz w:val="24"/>
          <w:szCs w:val="24"/>
        </w:rPr>
        <w:t xml:space="preserve">the likelihood </w:t>
      </w:r>
      <w:r w:rsidR="004D3CD5" w:rsidRPr="004028AD">
        <w:rPr>
          <w:rFonts w:ascii="Arial Narrow" w:hAnsi="Arial Narrow"/>
          <w:sz w:val="24"/>
          <w:szCs w:val="24"/>
        </w:rPr>
        <w:t xml:space="preserve">to drastically increasing the vulnerability (and destitution) of women, children, and men refused asylum; </w:t>
      </w:r>
      <w:r w:rsidR="004D3CD5">
        <w:rPr>
          <w:rFonts w:ascii="Arial Narrow" w:hAnsi="Arial Narrow"/>
          <w:sz w:val="24"/>
          <w:szCs w:val="24"/>
        </w:rPr>
        <w:t xml:space="preserve">the </w:t>
      </w:r>
      <w:r w:rsidR="004D3CD5" w:rsidRPr="004028AD">
        <w:rPr>
          <w:rFonts w:ascii="Arial Narrow" w:hAnsi="Arial Narrow"/>
          <w:sz w:val="24"/>
          <w:szCs w:val="24"/>
        </w:rPr>
        <w:t>potentially breach</w:t>
      </w:r>
      <w:r w:rsidR="00B16348">
        <w:rPr>
          <w:rFonts w:ascii="Arial Narrow" w:hAnsi="Arial Narrow"/>
          <w:sz w:val="24"/>
          <w:szCs w:val="24"/>
        </w:rPr>
        <w:t xml:space="preserve"> of</w:t>
      </w:r>
      <w:r w:rsidR="004D3CD5" w:rsidRPr="004028AD">
        <w:rPr>
          <w:rFonts w:ascii="Arial Narrow" w:hAnsi="Arial Narrow"/>
          <w:sz w:val="24"/>
          <w:szCs w:val="24"/>
        </w:rPr>
        <w:t xml:space="preserve"> child</w:t>
      </w:r>
      <w:r w:rsidR="00B16348">
        <w:rPr>
          <w:rFonts w:ascii="Arial Narrow" w:hAnsi="Arial Narrow"/>
          <w:sz w:val="24"/>
          <w:szCs w:val="24"/>
        </w:rPr>
        <w:t>ren</w:t>
      </w:r>
      <w:r w:rsidR="004D3CD5" w:rsidRPr="004028AD">
        <w:rPr>
          <w:rFonts w:ascii="Arial Narrow" w:hAnsi="Arial Narrow"/>
          <w:sz w:val="24"/>
          <w:szCs w:val="24"/>
        </w:rPr>
        <w:t xml:space="preserve"> </w:t>
      </w:r>
      <w:r w:rsidR="004D3CD5">
        <w:rPr>
          <w:rFonts w:ascii="Arial Narrow" w:hAnsi="Arial Narrow"/>
          <w:sz w:val="24"/>
          <w:szCs w:val="24"/>
        </w:rPr>
        <w:t xml:space="preserve">right’s </w:t>
      </w:r>
      <w:r w:rsidR="004D3CD5" w:rsidRPr="004028AD">
        <w:rPr>
          <w:rFonts w:ascii="Arial Narrow" w:hAnsi="Arial Narrow"/>
          <w:sz w:val="24"/>
          <w:szCs w:val="24"/>
        </w:rPr>
        <w:t xml:space="preserve">and </w:t>
      </w:r>
      <w:r w:rsidR="004D3CD5">
        <w:rPr>
          <w:rFonts w:ascii="Arial Narrow" w:hAnsi="Arial Narrow"/>
          <w:sz w:val="24"/>
          <w:szCs w:val="24"/>
        </w:rPr>
        <w:t xml:space="preserve">the </w:t>
      </w:r>
      <w:r w:rsidR="00B16348">
        <w:rPr>
          <w:rFonts w:ascii="Arial Narrow" w:hAnsi="Arial Narrow"/>
          <w:sz w:val="24"/>
          <w:szCs w:val="24"/>
        </w:rPr>
        <w:t xml:space="preserve">restrictions on </w:t>
      </w:r>
      <w:r w:rsidR="004D3CD5" w:rsidRPr="004028AD">
        <w:rPr>
          <w:rFonts w:ascii="Arial Narrow" w:hAnsi="Arial Narrow"/>
          <w:sz w:val="24"/>
          <w:szCs w:val="24"/>
        </w:rPr>
        <w:t>appeal rights for asylum support</w:t>
      </w:r>
      <w:r w:rsidR="004D3CD5">
        <w:rPr>
          <w:rFonts w:ascii="Arial Narrow" w:hAnsi="Arial Narrow"/>
          <w:sz w:val="24"/>
          <w:szCs w:val="24"/>
        </w:rPr>
        <w:t xml:space="preserve">. It is likely that </w:t>
      </w:r>
      <w:r w:rsidR="004D3CD5" w:rsidRPr="004028AD">
        <w:rPr>
          <w:rFonts w:ascii="Arial Narrow" w:hAnsi="Arial Narrow"/>
          <w:sz w:val="24"/>
          <w:szCs w:val="24"/>
        </w:rPr>
        <w:t>the legislative consent of the Scottish Parliament would be required</w:t>
      </w:r>
      <w:r w:rsidR="004D3CD5">
        <w:rPr>
          <w:rFonts w:ascii="Arial Narrow" w:hAnsi="Arial Narrow"/>
          <w:sz w:val="24"/>
          <w:szCs w:val="24"/>
        </w:rPr>
        <w:t xml:space="preserve"> for </w:t>
      </w:r>
      <w:r w:rsidR="004D3CD5">
        <w:rPr>
          <w:rFonts w:ascii="Arial Narrow" w:hAnsi="Arial Narrow"/>
          <w:sz w:val="24"/>
          <w:szCs w:val="24"/>
        </w:rPr>
        <w:lastRenderedPageBreak/>
        <w:t>some of th</w:t>
      </w:r>
      <w:r w:rsidR="00B16348">
        <w:rPr>
          <w:rFonts w:ascii="Arial Narrow" w:hAnsi="Arial Narrow"/>
          <w:sz w:val="24"/>
          <w:szCs w:val="24"/>
        </w:rPr>
        <w:t>ese</w:t>
      </w:r>
      <w:r w:rsidR="004D3CD5">
        <w:rPr>
          <w:rFonts w:ascii="Arial Narrow" w:hAnsi="Arial Narrow"/>
          <w:sz w:val="24"/>
          <w:szCs w:val="24"/>
        </w:rPr>
        <w:t xml:space="preserve"> areas</w:t>
      </w:r>
      <w:r w:rsidR="004D3CD5" w:rsidRPr="004028AD">
        <w:rPr>
          <w:rFonts w:ascii="Arial Narrow" w:hAnsi="Arial Narrow"/>
          <w:sz w:val="24"/>
          <w:szCs w:val="24"/>
        </w:rPr>
        <w:t>.</w:t>
      </w:r>
      <w:r w:rsidR="004D3CD5" w:rsidRPr="004028AD">
        <w:rPr>
          <w:rStyle w:val="EndnoteReference"/>
          <w:rFonts w:ascii="Arial Narrow" w:hAnsi="Arial Narrow"/>
          <w:sz w:val="24"/>
          <w:szCs w:val="24"/>
        </w:rPr>
        <w:endnoteReference w:id="84"/>
      </w:r>
      <w:r w:rsidR="004D3CD5" w:rsidRPr="004D3CD5">
        <w:rPr>
          <w:rFonts w:ascii="Arial Narrow" w:hAnsi="Arial Narrow"/>
          <w:sz w:val="24"/>
          <w:szCs w:val="24"/>
        </w:rPr>
        <w:t xml:space="preserve"> </w:t>
      </w:r>
      <w:r w:rsidR="004D3CD5">
        <w:rPr>
          <w:rFonts w:ascii="Arial Narrow" w:hAnsi="Arial Narrow"/>
          <w:sz w:val="24"/>
          <w:szCs w:val="24"/>
        </w:rPr>
        <w:t>A</w:t>
      </w:r>
      <w:r w:rsidR="00B16348">
        <w:rPr>
          <w:rFonts w:ascii="Arial Narrow" w:hAnsi="Arial Narrow"/>
          <w:sz w:val="24"/>
          <w:szCs w:val="24"/>
        </w:rPr>
        <w:t xml:space="preserve">n additional </w:t>
      </w:r>
      <w:r w:rsidR="004D3CD5">
        <w:rPr>
          <w:rFonts w:ascii="Arial Narrow" w:hAnsi="Arial Narrow"/>
          <w:sz w:val="24"/>
          <w:szCs w:val="24"/>
        </w:rPr>
        <w:t xml:space="preserve">concern from civil society is the way </w:t>
      </w:r>
      <w:r w:rsidR="005400AF">
        <w:rPr>
          <w:rFonts w:ascii="Arial Narrow" w:hAnsi="Arial Narrow"/>
          <w:sz w:val="24"/>
          <w:szCs w:val="24"/>
        </w:rPr>
        <w:t xml:space="preserve">in which </w:t>
      </w:r>
      <w:r w:rsidR="004D3CD5" w:rsidRPr="004028AD">
        <w:rPr>
          <w:rFonts w:ascii="Arial Narrow" w:hAnsi="Arial Narrow"/>
          <w:sz w:val="24"/>
          <w:szCs w:val="24"/>
        </w:rPr>
        <w:t xml:space="preserve">both pieces of legislation have been rushed </w:t>
      </w:r>
      <w:r w:rsidR="005400AF">
        <w:rPr>
          <w:rFonts w:ascii="Arial Narrow" w:hAnsi="Arial Narrow"/>
          <w:sz w:val="24"/>
          <w:szCs w:val="24"/>
        </w:rPr>
        <w:t xml:space="preserve">through </w:t>
      </w:r>
      <w:r w:rsidR="004D3CD5">
        <w:rPr>
          <w:rFonts w:ascii="Arial Narrow" w:hAnsi="Arial Narrow"/>
          <w:sz w:val="24"/>
          <w:szCs w:val="24"/>
        </w:rPr>
        <w:t xml:space="preserve">the UK </w:t>
      </w:r>
      <w:r w:rsidR="005400AF">
        <w:rPr>
          <w:rFonts w:ascii="Arial Narrow" w:hAnsi="Arial Narrow"/>
          <w:sz w:val="24"/>
          <w:szCs w:val="24"/>
        </w:rPr>
        <w:t>P</w:t>
      </w:r>
      <w:r w:rsidR="004D3CD5">
        <w:rPr>
          <w:rFonts w:ascii="Arial Narrow" w:hAnsi="Arial Narrow"/>
          <w:sz w:val="24"/>
          <w:szCs w:val="24"/>
        </w:rPr>
        <w:t>arliament.</w:t>
      </w:r>
      <w:r w:rsidR="004D3CD5" w:rsidRPr="004028AD">
        <w:rPr>
          <w:rStyle w:val="EndnoteReference"/>
          <w:rFonts w:ascii="Arial Narrow" w:hAnsi="Arial Narrow"/>
          <w:sz w:val="24"/>
          <w:szCs w:val="24"/>
        </w:rPr>
        <w:endnoteReference w:id="85"/>
      </w:r>
    </w:p>
    <w:p w14:paraId="48FAB1A7" w14:textId="77777777" w:rsidR="004D3CD5" w:rsidRDefault="004D3CD5" w:rsidP="00A42A02">
      <w:pPr>
        <w:pStyle w:val="Default"/>
        <w:spacing w:line="276" w:lineRule="auto"/>
        <w:jc w:val="left"/>
        <w:rPr>
          <w:rFonts w:ascii="Arial Narrow" w:hAnsi="Arial Narrow"/>
          <w:sz w:val="24"/>
          <w:szCs w:val="24"/>
        </w:rPr>
      </w:pPr>
    </w:p>
    <w:p w14:paraId="547E3406" w14:textId="593AD104" w:rsidR="00984A68" w:rsidRPr="004028AD" w:rsidRDefault="000E5B7B" w:rsidP="00A42A02">
      <w:pPr>
        <w:pStyle w:val="Default"/>
        <w:spacing w:line="276" w:lineRule="auto"/>
        <w:jc w:val="left"/>
        <w:rPr>
          <w:rFonts w:ascii="Arial Narrow" w:hAnsi="Arial Narrow"/>
          <w:sz w:val="24"/>
          <w:szCs w:val="24"/>
        </w:rPr>
      </w:pPr>
      <w:r>
        <w:rPr>
          <w:rFonts w:ascii="Arial Narrow" w:hAnsi="Arial Narrow"/>
          <w:sz w:val="24"/>
          <w:szCs w:val="24"/>
        </w:rPr>
        <w:t>36</w:t>
      </w:r>
      <w:r w:rsidR="004D3CD5">
        <w:rPr>
          <w:rFonts w:ascii="Arial Narrow" w:hAnsi="Arial Narrow"/>
          <w:sz w:val="24"/>
          <w:szCs w:val="24"/>
        </w:rPr>
        <w:t>.</w:t>
      </w:r>
      <w:r w:rsidR="00984A68" w:rsidRPr="004028AD">
        <w:rPr>
          <w:rFonts w:ascii="Arial Narrow" w:hAnsi="Arial Narrow"/>
          <w:sz w:val="24"/>
          <w:szCs w:val="24"/>
        </w:rPr>
        <w:t xml:space="preserve"> </w:t>
      </w:r>
      <w:r w:rsidR="004D3CD5" w:rsidRPr="004028AD">
        <w:rPr>
          <w:rFonts w:ascii="Arial Narrow" w:hAnsi="Arial Narrow"/>
          <w:sz w:val="24"/>
          <w:szCs w:val="24"/>
        </w:rPr>
        <w:t>Data from the S</w:t>
      </w:r>
      <w:r w:rsidR="002160F8">
        <w:rPr>
          <w:rFonts w:ascii="Arial Narrow" w:hAnsi="Arial Narrow"/>
          <w:sz w:val="24"/>
          <w:szCs w:val="24"/>
        </w:rPr>
        <w:t>RC</w:t>
      </w:r>
      <w:r w:rsidR="004D3CD5" w:rsidRPr="004028AD">
        <w:rPr>
          <w:rFonts w:ascii="Arial Narrow" w:hAnsi="Arial Narrow"/>
          <w:sz w:val="24"/>
          <w:szCs w:val="24"/>
        </w:rPr>
        <w:t xml:space="preserve"> </w:t>
      </w:r>
      <w:r w:rsidR="004D3CD5">
        <w:rPr>
          <w:rFonts w:ascii="Arial Narrow" w:hAnsi="Arial Narrow"/>
          <w:sz w:val="24"/>
          <w:szCs w:val="24"/>
        </w:rPr>
        <w:t xml:space="preserve">shows </w:t>
      </w:r>
      <w:r w:rsidR="004D3CD5" w:rsidRPr="004028AD">
        <w:rPr>
          <w:rFonts w:ascii="Arial Narrow" w:hAnsi="Arial Narrow"/>
          <w:sz w:val="24"/>
          <w:szCs w:val="24"/>
        </w:rPr>
        <w:t>that the vast majority of refugees experience destitution in the period between asylum support and receipt of mainstream benefits, often as a result of procedural delays.</w:t>
      </w:r>
      <w:r w:rsidR="004D3CD5" w:rsidRPr="004028AD">
        <w:rPr>
          <w:rStyle w:val="EndnoteReference"/>
          <w:rFonts w:ascii="Arial Narrow" w:hAnsi="Arial Narrow"/>
          <w:sz w:val="24"/>
          <w:szCs w:val="24"/>
        </w:rPr>
        <w:endnoteReference w:id="86"/>
      </w:r>
      <w:r w:rsidR="004D3CD5">
        <w:rPr>
          <w:rFonts w:ascii="Arial Narrow" w:hAnsi="Arial Narrow"/>
          <w:sz w:val="24"/>
          <w:szCs w:val="24"/>
        </w:rPr>
        <w:t xml:space="preserve"> T</w:t>
      </w:r>
      <w:r w:rsidR="00984A68" w:rsidRPr="004028AD">
        <w:rPr>
          <w:rFonts w:ascii="Arial Narrow" w:hAnsi="Arial Narrow"/>
          <w:sz w:val="24"/>
          <w:szCs w:val="24"/>
        </w:rPr>
        <w:t xml:space="preserve">he </w:t>
      </w:r>
      <w:r w:rsidR="004D3CD5">
        <w:rPr>
          <w:rFonts w:ascii="Arial Narrow" w:hAnsi="Arial Narrow"/>
          <w:sz w:val="24"/>
          <w:szCs w:val="24"/>
        </w:rPr>
        <w:t xml:space="preserve">Immigration </w:t>
      </w:r>
      <w:r w:rsidR="00984A68" w:rsidRPr="004028AD">
        <w:rPr>
          <w:rFonts w:ascii="Arial Narrow" w:hAnsi="Arial Narrow"/>
          <w:sz w:val="24"/>
          <w:szCs w:val="24"/>
        </w:rPr>
        <w:t xml:space="preserve">Bill </w:t>
      </w:r>
      <w:r w:rsidR="004D3CD5" w:rsidRPr="004028AD">
        <w:rPr>
          <w:rFonts w:ascii="Arial Narrow" w:hAnsi="Arial Narrow"/>
          <w:sz w:val="24"/>
          <w:szCs w:val="24"/>
        </w:rPr>
        <w:t>include</w:t>
      </w:r>
      <w:r w:rsidR="004D3CD5">
        <w:rPr>
          <w:rFonts w:ascii="Arial Narrow" w:hAnsi="Arial Narrow"/>
          <w:sz w:val="24"/>
          <w:szCs w:val="24"/>
        </w:rPr>
        <w:t>s</w:t>
      </w:r>
      <w:r w:rsidR="005400AF">
        <w:rPr>
          <w:rFonts w:ascii="Arial Narrow" w:hAnsi="Arial Narrow"/>
          <w:sz w:val="24"/>
          <w:szCs w:val="24"/>
        </w:rPr>
        <w:t xml:space="preserve"> a</w:t>
      </w:r>
      <w:r w:rsidR="004D3CD5">
        <w:rPr>
          <w:rFonts w:ascii="Arial Narrow" w:hAnsi="Arial Narrow"/>
          <w:sz w:val="24"/>
          <w:szCs w:val="24"/>
        </w:rPr>
        <w:t xml:space="preserve"> number of restrictions </w:t>
      </w:r>
      <w:r w:rsidR="005400AF">
        <w:rPr>
          <w:rFonts w:ascii="Arial Narrow" w:hAnsi="Arial Narrow"/>
          <w:sz w:val="24"/>
          <w:szCs w:val="24"/>
        </w:rPr>
        <w:t xml:space="preserve">in </w:t>
      </w:r>
      <w:r w:rsidR="00984A68" w:rsidRPr="004028AD">
        <w:rPr>
          <w:rFonts w:ascii="Arial Narrow" w:hAnsi="Arial Narrow"/>
          <w:sz w:val="24"/>
          <w:szCs w:val="24"/>
        </w:rPr>
        <w:t xml:space="preserve">access to </w:t>
      </w:r>
      <w:r w:rsidR="004D3CD5">
        <w:rPr>
          <w:rFonts w:ascii="Arial Narrow" w:hAnsi="Arial Narrow"/>
          <w:sz w:val="24"/>
          <w:szCs w:val="24"/>
        </w:rPr>
        <w:t xml:space="preserve">basic </w:t>
      </w:r>
      <w:r w:rsidR="00984A68" w:rsidRPr="004028AD">
        <w:rPr>
          <w:rFonts w:ascii="Arial Narrow" w:hAnsi="Arial Narrow"/>
          <w:sz w:val="24"/>
          <w:szCs w:val="24"/>
        </w:rPr>
        <w:t xml:space="preserve">rights, both in relation to benefits and </w:t>
      </w:r>
      <w:r w:rsidR="004D3CD5">
        <w:rPr>
          <w:rFonts w:ascii="Arial Narrow" w:hAnsi="Arial Narrow"/>
          <w:sz w:val="24"/>
          <w:szCs w:val="24"/>
        </w:rPr>
        <w:t>a</w:t>
      </w:r>
      <w:r w:rsidR="00984A68" w:rsidRPr="004028AD">
        <w:rPr>
          <w:rFonts w:ascii="Arial Narrow" w:hAnsi="Arial Narrow"/>
          <w:sz w:val="24"/>
          <w:szCs w:val="24"/>
        </w:rPr>
        <w:t xml:space="preserve">ccess to </w:t>
      </w:r>
      <w:r w:rsidR="00DE2A39" w:rsidRPr="004028AD">
        <w:rPr>
          <w:rFonts w:ascii="Arial Narrow" w:hAnsi="Arial Narrow"/>
          <w:sz w:val="24"/>
          <w:szCs w:val="24"/>
        </w:rPr>
        <w:t xml:space="preserve">national insurance number </w:t>
      </w:r>
      <w:r w:rsidR="00984A68" w:rsidRPr="004028AD">
        <w:rPr>
          <w:rFonts w:ascii="Arial Narrow" w:hAnsi="Arial Narrow"/>
          <w:sz w:val="24"/>
          <w:szCs w:val="24"/>
        </w:rPr>
        <w:t>a</w:t>
      </w:r>
      <w:r w:rsidR="004D3CD5">
        <w:rPr>
          <w:rFonts w:ascii="Arial Narrow" w:hAnsi="Arial Narrow"/>
          <w:sz w:val="24"/>
          <w:szCs w:val="24"/>
        </w:rPr>
        <w:t xml:space="preserve">s well as </w:t>
      </w:r>
      <w:r w:rsidR="00984A68" w:rsidRPr="004028AD">
        <w:rPr>
          <w:rFonts w:ascii="Arial Narrow" w:hAnsi="Arial Narrow"/>
          <w:sz w:val="24"/>
          <w:szCs w:val="24"/>
        </w:rPr>
        <w:t xml:space="preserve">the imposition of benefit sanctions. </w:t>
      </w:r>
    </w:p>
    <w:p w14:paraId="089EBAA7" w14:textId="77777777" w:rsidR="002E7F48" w:rsidRPr="004028AD" w:rsidRDefault="002E7F48" w:rsidP="004028AD">
      <w:pPr>
        <w:pStyle w:val="Heading2"/>
        <w:spacing w:line="276" w:lineRule="auto"/>
        <w:rPr>
          <w:rFonts w:ascii="Arial Narrow" w:hAnsi="Arial Narrow"/>
          <w:sz w:val="24"/>
          <w:szCs w:val="24"/>
        </w:rPr>
      </w:pPr>
    </w:p>
    <w:p w14:paraId="4C6B3E6E" w14:textId="77777777" w:rsidR="00CC2811" w:rsidRPr="00551A71" w:rsidRDefault="00CC2811" w:rsidP="004028AD">
      <w:pPr>
        <w:pStyle w:val="Heading2"/>
        <w:spacing w:line="276" w:lineRule="auto"/>
        <w:rPr>
          <w:rFonts w:ascii="Arial Narrow" w:hAnsi="Arial Narrow"/>
          <w:color w:val="44546A" w:themeColor="text2"/>
          <w:sz w:val="24"/>
          <w:szCs w:val="24"/>
        </w:rPr>
      </w:pPr>
      <w:bookmarkStart w:id="36" w:name="_Toc449017042"/>
      <w:r w:rsidRPr="00551A71">
        <w:rPr>
          <w:rFonts w:ascii="Arial Narrow" w:hAnsi="Arial Narrow"/>
          <w:color w:val="44546A" w:themeColor="text2"/>
          <w:sz w:val="24"/>
          <w:szCs w:val="24"/>
        </w:rPr>
        <w:t xml:space="preserve">Article 10 – </w:t>
      </w:r>
      <w:r w:rsidR="00412771" w:rsidRPr="00551A71">
        <w:rPr>
          <w:rFonts w:ascii="Arial Narrow" w:hAnsi="Arial Narrow"/>
          <w:color w:val="44546A" w:themeColor="text2"/>
          <w:sz w:val="24"/>
          <w:szCs w:val="24"/>
        </w:rPr>
        <w:t xml:space="preserve">Protection and assistance to </w:t>
      </w:r>
      <w:r w:rsidRPr="00551A71">
        <w:rPr>
          <w:rFonts w:ascii="Arial Narrow" w:hAnsi="Arial Narrow"/>
          <w:color w:val="44546A" w:themeColor="text2"/>
          <w:sz w:val="24"/>
          <w:szCs w:val="24"/>
        </w:rPr>
        <w:t>family and reproductive rights</w:t>
      </w:r>
      <w:bookmarkEnd w:id="36"/>
    </w:p>
    <w:p w14:paraId="4946F0C8" w14:textId="77777777" w:rsidR="00A91937" w:rsidRPr="00551A71" w:rsidRDefault="00A91937" w:rsidP="004028AD">
      <w:pPr>
        <w:spacing w:line="276" w:lineRule="auto"/>
        <w:rPr>
          <w:rFonts w:ascii="Arial Narrow" w:hAnsi="Arial Narrow"/>
          <w:color w:val="44546A" w:themeColor="text2"/>
          <w:sz w:val="16"/>
          <w:szCs w:val="16"/>
          <w:lang w:eastAsia="en-GB"/>
        </w:rPr>
      </w:pPr>
    </w:p>
    <w:p w14:paraId="418FF4EF" w14:textId="77777777" w:rsidR="00CC2811" w:rsidRPr="00551A71" w:rsidRDefault="00CC2811" w:rsidP="004028AD">
      <w:pPr>
        <w:pStyle w:val="Heading2"/>
        <w:spacing w:line="276" w:lineRule="auto"/>
        <w:rPr>
          <w:rFonts w:ascii="Arial Narrow" w:hAnsi="Arial Narrow"/>
          <w:color w:val="44546A" w:themeColor="text2"/>
          <w:sz w:val="24"/>
          <w:szCs w:val="24"/>
        </w:rPr>
      </w:pPr>
      <w:bookmarkStart w:id="37" w:name="_Toc449017043"/>
      <w:r w:rsidRPr="00551A71">
        <w:rPr>
          <w:rFonts w:ascii="Arial Narrow" w:hAnsi="Arial Narrow"/>
          <w:color w:val="44546A" w:themeColor="text2"/>
          <w:sz w:val="24"/>
          <w:szCs w:val="24"/>
        </w:rPr>
        <w:t>Right to family life of those with learning disabilities</w:t>
      </w:r>
      <w:bookmarkEnd w:id="37"/>
    </w:p>
    <w:p w14:paraId="4AB44B37" w14:textId="77777777" w:rsidR="00DE2A39" w:rsidRPr="003C6511" w:rsidRDefault="00DE2A39" w:rsidP="004028AD">
      <w:pPr>
        <w:spacing w:line="276" w:lineRule="auto"/>
        <w:rPr>
          <w:rFonts w:ascii="Arial Narrow" w:hAnsi="Arial Narrow" w:cs="Arial"/>
          <w:sz w:val="16"/>
          <w:szCs w:val="16"/>
        </w:rPr>
      </w:pPr>
    </w:p>
    <w:p w14:paraId="01B66762" w14:textId="40715A73" w:rsidR="00CC2811" w:rsidRPr="004028AD" w:rsidRDefault="00AA4EFA" w:rsidP="004028AD">
      <w:pPr>
        <w:spacing w:line="276" w:lineRule="auto"/>
        <w:rPr>
          <w:rFonts w:ascii="Arial Narrow" w:hAnsi="Arial Narrow" w:cs="Arial"/>
          <w:sz w:val="24"/>
          <w:szCs w:val="24"/>
        </w:rPr>
      </w:pPr>
      <w:r>
        <w:rPr>
          <w:rFonts w:ascii="Arial Narrow" w:hAnsi="Arial Narrow" w:cs="Arial"/>
          <w:sz w:val="24"/>
          <w:szCs w:val="24"/>
        </w:rPr>
        <w:t>3</w:t>
      </w:r>
      <w:r w:rsidR="000E5B7B">
        <w:rPr>
          <w:rFonts w:ascii="Arial Narrow" w:hAnsi="Arial Narrow" w:cs="Arial"/>
          <w:sz w:val="24"/>
          <w:szCs w:val="24"/>
        </w:rPr>
        <w:t>7</w:t>
      </w:r>
      <w:r w:rsidR="006A7AC7" w:rsidRPr="004028AD">
        <w:rPr>
          <w:rFonts w:ascii="Arial Narrow" w:hAnsi="Arial Narrow" w:cs="Arial"/>
          <w:sz w:val="24"/>
          <w:szCs w:val="24"/>
        </w:rPr>
        <w:t xml:space="preserve">. </w:t>
      </w:r>
      <w:r w:rsidR="00CC2811" w:rsidRPr="004028AD">
        <w:rPr>
          <w:rFonts w:ascii="Arial Narrow" w:hAnsi="Arial Narrow" w:cs="Arial"/>
          <w:sz w:val="24"/>
          <w:szCs w:val="24"/>
        </w:rPr>
        <w:t xml:space="preserve">People with learning disabilities face challenges in exercising their right to family life. The </w:t>
      </w:r>
      <w:r w:rsidR="00CC2811" w:rsidRPr="00A42A02">
        <w:rPr>
          <w:rFonts w:ascii="Arial Narrow" w:hAnsi="Arial Narrow" w:cs="Arial"/>
          <w:i/>
          <w:sz w:val="24"/>
          <w:szCs w:val="24"/>
        </w:rPr>
        <w:t>National Parenting Strategy</w:t>
      </w:r>
      <w:r w:rsidR="00CC2811" w:rsidRPr="004028AD">
        <w:rPr>
          <w:rStyle w:val="EndnoteReference"/>
          <w:rFonts w:ascii="Arial Narrow" w:hAnsi="Arial Narrow" w:cs="Arial"/>
          <w:sz w:val="24"/>
          <w:szCs w:val="24"/>
        </w:rPr>
        <w:endnoteReference w:id="87"/>
      </w:r>
      <w:r w:rsidR="00CC2811" w:rsidRPr="004028AD">
        <w:rPr>
          <w:rFonts w:ascii="Arial Narrow" w:hAnsi="Arial Narrow" w:cs="Arial"/>
          <w:sz w:val="24"/>
          <w:szCs w:val="24"/>
        </w:rPr>
        <w:t xml:space="preserve">, </w:t>
      </w:r>
      <w:r w:rsidR="00CC2811" w:rsidRPr="00A42A02">
        <w:rPr>
          <w:rFonts w:ascii="Arial Narrow" w:hAnsi="Arial Narrow" w:cs="Arial"/>
          <w:i/>
          <w:sz w:val="24"/>
          <w:szCs w:val="24"/>
        </w:rPr>
        <w:t>Getting It Right For Every Child</w:t>
      </w:r>
      <w:r w:rsidR="00CC2811" w:rsidRPr="004028AD">
        <w:rPr>
          <w:rStyle w:val="EndnoteReference"/>
          <w:rFonts w:ascii="Arial Narrow" w:hAnsi="Arial Narrow" w:cs="Arial"/>
          <w:sz w:val="24"/>
          <w:szCs w:val="24"/>
        </w:rPr>
        <w:endnoteReference w:id="88"/>
      </w:r>
      <w:r w:rsidR="00CC2811" w:rsidRPr="004028AD">
        <w:rPr>
          <w:rFonts w:ascii="Arial Narrow" w:hAnsi="Arial Narrow" w:cs="Arial"/>
          <w:sz w:val="24"/>
          <w:szCs w:val="24"/>
        </w:rPr>
        <w:t xml:space="preserve"> and the </w:t>
      </w:r>
      <w:r w:rsidR="00CC2811" w:rsidRPr="00A42A02">
        <w:rPr>
          <w:rFonts w:ascii="Arial Narrow" w:hAnsi="Arial Narrow" w:cs="Arial"/>
          <w:i/>
          <w:sz w:val="24"/>
          <w:szCs w:val="24"/>
        </w:rPr>
        <w:t>Scottish Good Practice Guidelines for Supporting Parents with Learning Disabilities</w:t>
      </w:r>
      <w:r w:rsidR="00CC2811" w:rsidRPr="004028AD">
        <w:rPr>
          <w:rStyle w:val="EndnoteReference"/>
          <w:rFonts w:ascii="Arial Narrow" w:hAnsi="Arial Narrow" w:cs="Arial"/>
          <w:sz w:val="24"/>
          <w:szCs w:val="24"/>
        </w:rPr>
        <w:endnoteReference w:id="89"/>
      </w:r>
      <w:r w:rsidR="00921B92">
        <w:rPr>
          <w:rFonts w:ascii="Arial Narrow" w:hAnsi="Arial Narrow" w:cs="Arial"/>
          <w:i/>
          <w:sz w:val="24"/>
          <w:szCs w:val="24"/>
        </w:rPr>
        <w:t xml:space="preserve"> </w:t>
      </w:r>
      <w:r w:rsidR="00CC2811" w:rsidRPr="004028AD">
        <w:rPr>
          <w:rFonts w:ascii="Arial Narrow" w:hAnsi="Arial Narrow" w:cs="Arial"/>
          <w:sz w:val="24"/>
          <w:szCs w:val="24"/>
        </w:rPr>
        <w:t>each emphasise the importance of supporting parents with learning disabilities</w:t>
      </w:r>
      <w:r w:rsidR="007C5473" w:rsidRPr="004028AD">
        <w:rPr>
          <w:rFonts w:ascii="Arial Narrow" w:hAnsi="Arial Narrow" w:cs="Arial"/>
          <w:sz w:val="24"/>
          <w:szCs w:val="24"/>
        </w:rPr>
        <w:t xml:space="preserve">. </w:t>
      </w:r>
      <w:r w:rsidR="005400AF">
        <w:rPr>
          <w:rFonts w:ascii="Arial Narrow" w:hAnsi="Arial Narrow" w:cs="Arial"/>
          <w:sz w:val="24"/>
          <w:szCs w:val="24"/>
        </w:rPr>
        <w:t>H</w:t>
      </w:r>
      <w:r w:rsidR="005400AF" w:rsidRPr="004028AD">
        <w:rPr>
          <w:rFonts w:ascii="Arial Narrow" w:hAnsi="Arial Narrow" w:cs="Arial"/>
          <w:sz w:val="24"/>
          <w:szCs w:val="24"/>
        </w:rPr>
        <w:t>owever</w:t>
      </w:r>
      <w:r w:rsidR="007C5473" w:rsidRPr="004028AD">
        <w:rPr>
          <w:rFonts w:ascii="Arial Narrow" w:hAnsi="Arial Narrow" w:cs="Arial"/>
          <w:sz w:val="24"/>
          <w:szCs w:val="24"/>
        </w:rPr>
        <w:t xml:space="preserve">, </w:t>
      </w:r>
      <w:r w:rsidR="00CC2811" w:rsidRPr="004028AD">
        <w:rPr>
          <w:rFonts w:ascii="Arial Narrow" w:hAnsi="Arial Narrow" w:cs="Arial"/>
          <w:sz w:val="24"/>
          <w:szCs w:val="24"/>
        </w:rPr>
        <w:t>evidence demonstrates that the necessary support is often not made available. The Scottish Government have highlighted that</w:t>
      </w:r>
      <w:r w:rsidR="00BB0C92">
        <w:rPr>
          <w:rFonts w:ascii="Arial Narrow" w:hAnsi="Arial Narrow" w:cs="Arial"/>
          <w:sz w:val="24"/>
          <w:szCs w:val="24"/>
        </w:rPr>
        <w:t>:</w:t>
      </w:r>
    </w:p>
    <w:p w14:paraId="4DA8CB61" w14:textId="77777777" w:rsidR="00CC2811" w:rsidRPr="00A42A02" w:rsidRDefault="00CC2811" w:rsidP="00A42A02">
      <w:pPr>
        <w:spacing w:line="240" w:lineRule="auto"/>
        <w:ind w:left="720"/>
        <w:jc w:val="both"/>
        <w:rPr>
          <w:rFonts w:ascii="Arial Narrow" w:hAnsi="Arial Narrow" w:cs="Arial"/>
          <w:i/>
          <w:sz w:val="22"/>
          <w:szCs w:val="22"/>
        </w:rPr>
      </w:pPr>
      <w:r w:rsidRPr="00A42A02">
        <w:rPr>
          <w:rFonts w:ascii="Arial Narrow" w:hAnsi="Arial Narrow" w:cs="Arial"/>
          <w:i/>
          <w:sz w:val="22"/>
          <w:szCs w:val="22"/>
        </w:rPr>
        <w:t>“Disproportionate numbers of parents with learning disabilities have their children removed. Anecdotal evidence indicates that implementation of the Scottish Good Practice Guidelines is at best patchy. Evidence has also shown that human rights to respect for private and family life (article 8 European Convention on Human Rights) and the right of a child not to be separated from its parents on the basis of disability of either the child or one of the parents (article 23, para 4 UN Convention on the Rights of Persons with Disabilities) are sometimes not upheld. Steps are therefore needed to improve the support available to these families.”</w:t>
      </w:r>
      <w:r w:rsidRPr="00A42A02">
        <w:rPr>
          <w:rStyle w:val="EndnoteReference"/>
          <w:rFonts w:ascii="Arial Narrow" w:hAnsi="Arial Narrow" w:cs="Arial"/>
          <w:i/>
          <w:sz w:val="22"/>
          <w:szCs w:val="22"/>
        </w:rPr>
        <w:endnoteReference w:id="90"/>
      </w:r>
    </w:p>
    <w:p w14:paraId="5F8F2B98" w14:textId="77777777" w:rsidR="00CC2811" w:rsidRPr="004028AD" w:rsidRDefault="00CC2811" w:rsidP="004028AD">
      <w:pPr>
        <w:spacing w:line="276" w:lineRule="auto"/>
        <w:rPr>
          <w:rFonts w:ascii="Arial Narrow" w:hAnsi="Arial Narrow" w:cs="Arial"/>
          <w:sz w:val="24"/>
          <w:szCs w:val="24"/>
        </w:rPr>
      </w:pPr>
    </w:p>
    <w:p w14:paraId="12885185" w14:textId="3DAD84C6" w:rsidR="00CC2811" w:rsidRPr="004028AD" w:rsidRDefault="006A7AC7" w:rsidP="004028AD">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2E74B5" w:themeFill="accent1" w:themeFillShade="BF"/>
        <w:spacing w:line="276" w:lineRule="auto"/>
        <w:rPr>
          <w:rFonts w:ascii="Arial Narrow" w:hAnsi="Arial Narrow" w:cs="Arial"/>
          <w:color w:val="FFFFFF" w:themeColor="background1"/>
          <w:sz w:val="24"/>
          <w:szCs w:val="24"/>
        </w:rPr>
      </w:pPr>
      <w:r w:rsidRPr="004028AD">
        <w:rPr>
          <w:rFonts w:ascii="Arial Narrow" w:hAnsi="Arial Narrow" w:cs="Arial"/>
          <w:color w:val="FFFFFF" w:themeColor="background1"/>
          <w:sz w:val="24"/>
          <w:szCs w:val="24"/>
        </w:rPr>
        <w:t>SHRC recommends the Committee asks the United Kingdom what is doing in Scotland</w:t>
      </w:r>
      <w:r w:rsidR="00557EF5">
        <w:rPr>
          <w:rFonts w:ascii="Arial Narrow" w:hAnsi="Arial Narrow" w:cs="Arial"/>
          <w:color w:val="FFFFFF" w:themeColor="background1"/>
          <w:sz w:val="24"/>
          <w:szCs w:val="24"/>
        </w:rPr>
        <w:t xml:space="preserve"> to</w:t>
      </w:r>
      <w:r w:rsidRPr="004028AD">
        <w:rPr>
          <w:rFonts w:ascii="Arial Narrow" w:hAnsi="Arial Narrow" w:cs="Arial"/>
          <w:color w:val="FFFFFF" w:themeColor="background1"/>
          <w:sz w:val="24"/>
          <w:szCs w:val="24"/>
        </w:rPr>
        <w:t xml:space="preserve"> ensure that appropriate s</w:t>
      </w:r>
      <w:r w:rsidR="00CC2811" w:rsidRPr="004028AD">
        <w:rPr>
          <w:rFonts w:ascii="Arial Narrow" w:hAnsi="Arial Narrow" w:cs="Arial"/>
          <w:color w:val="FFFFFF" w:themeColor="background1"/>
          <w:sz w:val="24"/>
          <w:szCs w:val="24"/>
        </w:rPr>
        <w:t xml:space="preserve">upport </w:t>
      </w:r>
      <w:r w:rsidRPr="004028AD">
        <w:rPr>
          <w:rFonts w:ascii="Arial Narrow" w:hAnsi="Arial Narrow" w:cs="Arial"/>
          <w:color w:val="FFFFFF" w:themeColor="background1"/>
          <w:sz w:val="24"/>
          <w:szCs w:val="24"/>
        </w:rPr>
        <w:t xml:space="preserve">is </w:t>
      </w:r>
      <w:r w:rsidR="00CC2811" w:rsidRPr="004028AD">
        <w:rPr>
          <w:rFonts w:ascii="Arial Narrow" w:hAnsi="Arial Narrow" w:cs="Arial"/>
          <w:color w:val="FFFFFF" w:themeColor="background1"/>
          <w:sz w:val="24"/>
          <w:szCs w:val="24"/>
        </w:rPr>
        <w:t xml:space="preserve">provided to </w:t>
      </w:r>
      <w:r w:rsidR="00557EF5">
        <w:rPr>
          <w:rFonts w:ascii="Arial Narrow" w:hAnsi="Arial Narrow" w:cs="Arial"/>
          <w:color w:val="FFFFFF" w:themeColor="background1"/>
          <w:sz w:val="24"/>
          <w:szCs w:val="24"/>
        </w:rPr>
        <w:t xml:space="preserve">meet </w:t>
      </w:r>
      <w:r w:rsidR="00CC2811" w:rsidRPr="004028AD">
        <w:rPr>
          <w:rFonts w:ascii="Arial Narrow" w:hAnsi="Arial Narrow" w:cs="Arial"/>
          <w:color w:val="FFFFFF" w:themeColor="background1"/>
          <w:sz w:val="24"/>
          <w:szCs w:val="24"/>
        </w:rPr>
        <w:t>the needs of the individual parents</w:t>
      </w:r>
      <w:r w:rsidRPr="004028AD">
        <w:rPr>
          <w:rFonts w:ascii="Arial Narrow" w:hAnsi="Arial Narrow" w:cs="Arial"/>
          <w:color w:val="FFFFFF" w:themeColor="background1"/>
          <w:sz w:val="24"/>
          <w:szCs w:val="24"/>
        </w:rPr>
        <w:t xml:space="preserve">, </w:t>
      </w:r>
      <w:r w:rsidR="00CC2811" w:rsidRPr="004028AD">
        <w:rPr>
          <w:rFonts w:ascii="Arial Narrow" w:hAnsi="Arial Narrow" w:cs="Arial"/>
          <w:color w:val="FFFFFF" w:themeColor="background1"/>
          <w:sz w:val="24"/>
          <w:szCs w:val="24"/>
        </w:rPr>
        <w:t>includ</w:t>
      </w:r>
      <w:r w:rsidRPr="004028AD">
        <w:rPr>
          <w:rFonts w:ascii="Arial Narrow" w:hAnsi="Arial Narrow" w:cs="Arial"/>
          <w:color w:val="FFFFFF" w:themeColor="background1"/>
          <w:sz w:val="24"/>
          <w:szCs w:val="24"/>
        </w:rPr>
        <w:t>ing</w:t>
      </w:r>
      <w:r w:rsidR="00CC2811" w:rsidRPr="004028AD">
        <w:rPr>
          <w:rFonts w:ascii="Arial Narrow" w:hAnsi="Arial Narrow" w:cs="Arial"/>
          <w:color w:val="FFFFFF" w:themeColor="background1"/>
          <w:sz w:val="24"/>
          <w:szCs w:val="24"/>
        </w:rPr>
        <w:t xml:space="preserve"> </w:t>
      </w:r>
      <w:r w:rsidRPr="004028AD">
        <w:rPr>
          <w:rFonts w:ascii="Arial Narrow" w:hAnsi="Arial Narrow" w:cs="Arial"/>
          <w:color w:val="FFFFFF" w:themeColor="background1"/>
          <w:sz w:val="24"/>
          <w:szCs w:val="24"/>
        </w:rPr>
        <w:t xml:space="preserve">supplementation of care and </w:t>
      </w:r>
      <w:r w:rsidR="00CC2811" w:rsidRPr="004028AD">
        <w:rPr>
          <w:rFonts w:ascii="Arial Narrow" w:hAnsi="Arial Narrow" w:cs="Arial"/>
          <w:color w:val="FFFFFF" w:themeColor="background1"/>
          <w:sz w:val="24"/>
          <w:szCs w:val="24"/>
        </w:rPr>
        <w:t>training</w:t>
      </w:r>
      <w:r w:rsidRPr="004028AD">
        <w:rPr>
          <w:rFonts w:ascii="Arial Narrow" w:hAnsi="Arial Narrow" w:cs="Arial"/>
          <w:color w:val="FFFFFF" w:themeColor="background1"/>
          <w:sz w:val="24"/>
          <w:szCs w:val="24"/>
        </w:rPr>
        <w:t xml:space="preserve"> for parents.</w:t>
      </w:r>
    </w:p>
    <w:p w14:paraId="12AC12FE" w14:textId="77777777" w:rsidR="00CC2811" w:rsidRPr="004028AD" w:rsidRDefault="00CC2811" w:rsidP="004028AD">
      <w:pPr>
        <w:spacing w:line="276" w:lineRule="auto"/>
        <w:rPr>
          <w:rFonts w:ascii="Arial Narrow" w:hAnsi="Arial Narrow" w:cs="Arial"/>
          <w:sz w:val="24"/>
          <w:szCs w:val="24"/>
        </w:rPr>
      </w:pPr>
    </w:p>
    <w:p w14:paraId="6E614C2C" w14:textId="77777777" w:rsidR="00A20A0B" w:rsidRPr="00551A71" w:rsidRDefault="00A20A0B" w:rsidP="004028AD">
      <w:pPr>
        <w:pStyle w:val="Heading2"/>
        <w:spacing w:line="276" w:lineRule="auto"/>
        <w:rPr>
          <w:rFonts w:ascii="Arial Narrow" w:hAnsi="Arial Narrow"/>
          <w:color w:val="44546A" w:themeColor="text2"/>
          <w:sz w:val="24"/>
          <w:szCs w:val="24"/>
        </w:rPr>
      </w:pPr>
      <w:bookmarkStart w:id="38" w:name="_Toc449017044"/>
      <w:r w:rsidRPr="00551A71">
        <w:rPr>
          <w:rFonts w:ascii="Arial Narrow" w:hAnsi="Arial Narrow"/>
          <w:color w:val="44546A" w:themeColor="text2"/>
          <w:sz w:val="24"/>
          <w:szCs w:val="24"/>
        </w:rPr>
        <w:t xml:space="preserve">Affordable </w:t>
      </w:r>
      <w:r w:rsidR="00551A71">
        <w:rPr>
          <w:rFonts w:ascii="Arial Narrow" w:hAnsi="Arial Narrow"/>
          <w:color w:val="44546A" w:themeColor="text2"/>
          <w:sz w:val="24"/>
          <w:szCs w:val="24"/>
        </w:rPr>
        <w:t>c</w:t>
      </w:r>
      <w:r w:rsidRPr="00551A71">
        <w:rPr>
          <w:rFonts w:ascii="Arial Narrow" w:hAnsi="Arial Narrow"/>
          <w:color w:val="44546A" w:themeColor="text2"/>
          <w:sz w:val="24"/>
          <w:szCs w:val="24"/>
        </w:rPr>
        <w:t>hildcare</w:t>
      </w:r>
      <w:bookmarkEnd w:id="38"/>
    </w:p>
    <w:p w14:paraId="25B43324" w14:textId="757DBC06" w:rsidR="00924855" w:rsidRPr="004028AD" w:rsidRDefault="00AA4EFA" w:rsidP="004028AD">
      <w:pPr>
        <w:pStyle w:val="xmsonormal"/>
        <w:spacing w:line="276" w:lineRule="auto"/>
        <w:rPr>
          <w:rFonts w:ascii="Arial Narrow" w:hAnsi="Arial Narrow" w:cs="Arial"/>
          <w:sz w:val="24"/>
          <w:szCs w:val="24"/>
          <w:shd w:val="clear" w:color="auto" w:fill="FFFFFF"/>
        </w:rPr>
      </w:pPr>
      <w:r>
        <w:rPr>
          <w:rFonts w:ascii="Arial Narrow" w:hAnsi="Arial Narrow" w:cs="Arial"/>
          <w:sz w:val="24"/>
          <w:szCs w:val="24"/>
          <w:shd w:val="clear" w:color="auto" w:fill="FFFFFF"/>
        </w:rPr>
        <w:t>3</w:t>
      </w:r>
      <w:r w:rsidR="000E5B7B">
        <w:rPr>
          <w:rFonts w:ascii="Arial Narrow" w:hAnsi="Arial Narrow" w:cs="Arial"/>
          <w:sz w:val="24"/>
          <w:szCs w:val="24"/>
          <w:shd w:val="clear" w:color="auto" w:fill="FFFFFF"/>
        </w:rPr>
        <w:t>8</w:t>
      </w:r>
      <w:r w:rsidR="00A20A0B" w:rsidRPr="004028AD">
        <w:rPr>
          <w:rFonts w:ascii="Arial Narrow" w:hAnsi="Arial Narrow" w:cs="Arial"/>
          <w:sz w:val="24"/>
          <w:szCs w:val="24"/>
          <w:shd w:val="clear" w:color="auto" w:fill="FFFFFF"/>
        </w:rPr>
        <w:t>. Progress has been made in the last decade to increase the availability and affordability of childcare in Scotland and many examples of good practice exist. For example the Children and Young People Scotland Act 2014 extends childcare to Scotland’s most vulnerable two year olds. However, the lack of affordable high quality child care remains a significant barrier to accessing employment and tackling gender stereotypes.</w:t>
      </w:r>
      <w:r w:rsidR="00A20A0B" w:rsidRPr="004028AD">
        <w:rPr>
          <w:rStyle w:val="EndnoteReference"/>
          <w:rFonts w:ascii="Arial Narrow" w:hAnsi="Arial Narrow" w:cs="Arial"/>
          <w:color w:val="000000"/>
          <w:sz w:val="24"/>
          <w:szCs w:val="24"/>
          <w:shd w:val="clear" w:color="auto" w:fill="FFFFFF"/>
        </w:rPr>
        <w:endnoteReference w:id="91"/>
      </w:r>
      <w:r w:rsidR="00A20A0B" w:rsidRPr="004028AD">
        <w:rPr>
          <w:rFonts w:ascii="Arial Narrow" w:hAnsi="Arial Narrow" w:cs="Arial"/>
          <w:sz w:val="24"/>
          <w:szCs w:val="24"/>
          <w:shd w:val="clear" w:color="auto" w:fill="FFFFFF"/>
        </w:rPr>
        <w:t xml:space="preserve"> </w:t>
      </w:r>
      <w:r w:rsidR="00A20A0B" w:rsidRPr="004028AD">
        <w:rPr>
          <w:rFonts w:ascii="Arial Narrow" w:hAnsi="Arial Narrow" w:cs="Arial"/>
          <w:sz w:val="24"/>
          <w:szCs w:val="24"/>
          <w:lang w:val="en"/>
        </w:rPr>
        <w:t>The UK has one of highest costs of childcare for in the world - 26.6</w:t>
      </w:r>
      <w:r w:rsidR="00924855" w:rsidRPr="004028AD">
        <w:rPr>
          <w:rFonts w:ascii="Arial Narrow" w:hAnsi="Arial Narrow" w:cs="Arial"/>
          <w:sz w:val="24"/>
          <w:szCs w:val="24"/>
          <w:lang w:val="en"/>
        </w:rPr>
        <w:t xml:space="preserve"> </w:t>
      </w:r>
      <w:r w:rsidR="00A20A0B" w:rsidRPr="004028AD">
        <w:rPr>
          <w:rFonts w:ascii="Arial Narrow" w:hAnsi="Arial Narrow" w:cs="Arial"/>
          <w:sz w:val="24"/>
          <w:szCs w:val="24"/>
          <w:lang w:val="en"/>
        </w:rPr>
        <w:t>per cent of average family incomes, compared to an OECD average of 11.8</w:t>
      </w:r>
      <w:r w:rsidR="00924855" w:rsidRPr="004028AD">
        <w:rPr>
          <w:rFonts w:ascii="Arial Narrow" w:hAnsi="Arial Narrow" w:cs="Arial"/>
          <w:sz w:val="24"/>
          <w:szCs w:val="24"/>
          <w:lang w:val="en"/>
        </w:rPr>
        <w:t xml:space="preserve"> </w:t>
      </w:r>
      <w:r w:rsidR="00A20A0B" w:rsidRPr="004028AD">
        <w:rPr>
          <w:rFonts w:ascii="Arial Narrow" w:hAnsi="Arial Narrow" w:cs="Arial"/>
          <w:sz w:val="24"/>
          <w:szCs w:val="24"/>
          <w:lang w:val="en"/>
        </w:rPr>
        <w:t>per cent.</w:t>
      </w:r>
      <w:r w:rsidR="00A20A0B" w:rsidRPr="004028AD">
        <w:rPr>
          <w:rStyle w:val="EndnoteReference"/>
          <w:rFonts w:ascii="Arial Narrow" w:hAnsi="Arial Narrow" w:cs="Arial"/>
          <w:sz w:val="24"/>
          <w:szCs w:val="24"/>
          <w:lang w:val="en"/>
        </w:rPr>
        <w:endnoteReference w:id="92"/>
      </w:r>
      <w:r w:rsidR="00A20A0B" w:rsidRPr="004028AD">
        <w:rPr>
          <w:rFonts w:ascii="Arial Narrow" w:hAnsi="Arial Narrow" w:cs="Arial"/>
          <w:sz w:val="24"/>
          <w:szCs w:val="24"/>
          <w:lang w:val="en"/>
        </w:rPr>
        <w:t xml:space="preserve"> </w:t>
      </w:r>
      <w:r w:rsidR="00A20A0B" w:rsidRPr="004028AD">
        <w:rPr>
          <w:rFonts w:ascii="Arial Narrow" w:hAnsi="Arial Narrow" w:cs="Arial"/>
          <w:sz w:val="24"/>
          <w:szCs w:val="24"/>
        </w:rPr>
        <w:t>Scotland has some of the highest childcare costs in Britain and equality of access to affordable care remains inconsistent.</w:t>
      </w:r>
      <w:r w:rsidR="00A20A0B" w:rsidRPr="004028AD">
        <w:rPr>
          <w:rStyle w:val="EndnoteReference"/>
          <w:rFonts w:ascii="Arial Narrow" w:hAnsi="Arial Narrow" w:cs="Arial"/>
          <w:sz w:val="24"/>
          <w:szCs w:val="24"/>
        </w:rPr>
        <w:endnoteReference w:id="93"/>
      </w:r>
      <w:r w:rsidR="00A20A0B" w:rsidRPr="004028AD">
        <w:rPr>
          <w:rFonts w:ascii="Arial Narrow" w:hAnsi="Arial Narrow" w:cs="Arial"/>
          <w:sz w:val="24"/>
          <w:szCs w:val="24"/>
        </w:rPr>
        <w:t xml:space="preserve"> </w:t>
      </w:r>
      <w:r w:rsidR="00A20A0B" w:rsidRPr="004028AD">
        <w:rPr>
          <w:rFonts w:ascii="Arial Narrow" w:hAnsi="Arial Narrow" w:cs="Arial"/>
          <w:sz w:val="24"/>
          <w:szCs w:val="24"/>
          <w:lang w:val="en"/>
        </w:rPr>
        <w:t>In Europe, only Switzerland has more expensive provision.</w:t>
      </w:r>
      <w:r w:rsidR="00A20A0B" w:rsidRPr="004028AD">
        <w:rPr>
          <w:rStyle w:val="EndnoteReference"/>
          <w:rFonts w:ascii="Arial Narrow" w:hAnsi="Arial Narrow" w:cs="Arial"/>
          <w:sz w:val="24"/>
          <w:szCs w:val="24"/>
          <w:lang w:val="en"/>
        </w:rPr>
        <w:endnoteReference w:id="94"/>
      </w:r>
      <w:r w:rsidR="00A20A0B" w:rsidRPr="004028AD">
        <w:rPr>
          <w:rFonts w:ascii="Arial Narrow" w:hAnsi="Arial Narrow" w:cs="Arial"/>
          <w:sz w:val="24"/>
          <w:szCs w:val="24"/>
          <w:lang w:val="en"/>
        </w:rPr>
        <w:t xml:space="preserve"> </w:t>
      </w:r>
      <w:r w:rsidR="00A20A0B" w:rsidRPr="004028AD">
        <w:rPr>
          <w:rFonts w:ascii="Arial Narrow" w:hAnsi="Arial Narrow" w:cs="Arial"/>
          <w:sz w:val="24"/>
          <w:szCs w:val="24"/>
          <w:shd w:val="clear" w:color="auto" w:fill="FFFFFF"/>
        </w:rPr>
        <w:t>The average cost of childcare in Scotland for a 2 year old at nursery for 25 hours per week is £111.13 and £</w:t>
      </w:r>
      <w:r w:rsidR="00A20A0B" w:rsidRPr="004028AD">
        <w:rPr>
          <w:rFonts w:ascii="Arial Narrow" w:hAnsi="Arial Narrow" w:cs="Arial"/>
          <w:sz w:val="24"/>
          <w:szCs w:val="24"/>
        </w:rPr>
        <w:t xml:space="preserve"> </w:t>
      </w:r>
      <w:r w:rsidR="00A20A0B" w:rsidRPr="004028AD">
        <w:rPr>
          <w:rFonts w:ascii="Arial Narrow" w:hAnsi="Arial Narrow" w:cs="Arial"/>
          <w:sz w:val="24"/>
          <w:szCs w:val="24"/>
          <w:shd w:val="clear" w:color="auto" w:fill="FFFFFF"/>
        </w:rPr>
        <w:t>203.46</w:t>
      </w:r>
      <w:r w:rsidR="00676C27">
        <w:rPr>
          <w:rFonts w:ascii="Arial Narrow" w:hAnsi="Arial Narrow" w:cs="Arial"/>
          <w:sz w:val="24"/>
          <w:szCs w:val="24"/>
          <w:shd w:val="clear" w:color="auto" w:fill="FFFFFF"/>
        </w:rPr>
        <w:t xml:space="preserve"> </w:t>
      </w:r>
      <w:r w:rsidR="00A20A0B" w:rsidRPr="004028AD">
        <w:rPr>
          <w:rFonts w:ascii="Arial Narrow" w:hAnsi="Arial Narrow" w:cs="Arial"/>
          <w:sz w:val="24"/>
          <w:szCs w:val="24"/>
          <w:shd w:val="clear" w:color="auto" w:fill="FFFFFF"/>
        </w:rPr>
        <w:t>for 50 hours.</w:t>
      </w:r>
      <w:r w:rsidR="00A20A0B" w:rsidRPr="004028AD">
        <w:rPr>
          <w:rStyle w:val="EndnoteReference"/>
          <w:rFonts w:ascii="Arial Narrow" w:hAnsi="Arial Narrow" w:cs="Arial"/>
          <w:color w:val="000000"/>
          <w:sz w:val="24"/>
          <w:szCs w:val="24"/>
          <w:shd w:val="clear" w:color="auto" w:fill="FFFFFF"/>
        </w:rPr>
        <w:endnoteReference w:id="95"/>
      </w:r>
      <w:r w:rsidR="00A20A0B" w:rsidRPr="004028AD">
        <w:rPr>
          <w:rFonts w:ascii="Arial Narrow" w:hAnsi="Arial Narrow" w:cs="Arial"/>
          <w:sz w:val="24"/>
          <w:szCs w:val="24"/>
          <w:shd w:val="clear" w:color="auto" w:fill="FFFFFF"/>
        </w:rPr>
        <w:t xml:space="preserve"> Indeed, the cost of part time childcare for two children under the age of five is more than the average mortgage in Scotland.</w:t>
      </w:r>
      <w:r w:rsidR="00A20A0B" w:rsidRPr="004028AD">
        <w:rPr>
          <w:rStyle w:val="EndnoteReference"/>
          <w:rFonts w:ascii="Arial Narrow" w:hAnsi="Arial Narrow" w:cs="Arial"/>
          <w:sz w:val="24"/>
          <w:szCs w:val="24"/>
          <w:shd w:val="clear" w:color="auto" w:fill="FFFFFF"/>
        </w:rPr>
        <w:endnoteReference w:id="96"/>
      </w:r>
      <w:r w:rsidR="00A20A0B" w:rsidRPr="004028AD">
        <w:rPr>
          <w:rFonts w:ascii="Arial Narrow" w:hAnsi="Arial Narrow" w:cs="Arial"/>
          <w:sz w:val="24"/>
          <w:szCs w:val="24"/>
          <w:shd w:val="clear" w:color="auto" w:fill="FFFFFF"/>
        </w:rPr>
        <w:t xml:space="preserve"> </w:t>
      </w:r>
    </w:p>
    <w:p w14:paraId="0D1AA900" w14:textId="57A7B901" w:rsidR="00BB0C92" w:rsidRDefault="00924855" w:rsidP="004028AD">
      <w:pPr>
        <w:pStyle w:val="xmsonormal"/>
        <w:spacing w:line="276" w:lineRule="auto"/>
        <w:rPr>
          <w:rFonts w:ascii="Arial Narrow" w:hAnsi="Arial Narrow" w:cs="Arial"/>
          <w:sz w:val="24"/>
          <w:szCs w:val="24"/>
        </w:rPr>
      </w:pPr>
      <w:r w:rsidRPr="004028AD">
        <w:rPr>
          <w:rFonts w:ascii="Arial Narrow" w:hAnsi="Arial Narrow" w:cs="Arial"/>
          <w:sz w:val="24"/>
          <w:szCs w:val="24"/>
          <w:shd w:val="clear" w:color="auto" w:fill="FFFFFF"/>
        </w:rPr>
        <w:lastRenderedPageBreak/>
        <w:t>3</w:t>
      </w:r>
      <w:r w:rsidR="000E5B7B">
        <w:rPr>
          <w:rFonts w:ascii="Arial Narrow" w:hAnsi="Arial Narrow" w:cs="Arial"/>
          <w:sz w:val="24"/>
          <w:szCs w:val="24"/>
          <w:shd w:val="clear" w:color="auto" w:fill="FFFFFF"/>
        </w:rPr>
        <w:t>9</w:t>
      </w:r>
      <w:r w:rsidRPr="004028AD">
        <w:rPr>
          <w:rFonts w:ascii="Arial Narrow" w:hAnsi="Arial Narrow" w:cs="Arial"/>
          <w:sz w:val="24"/>
          <w:szCs w:val="24"/>
          <w:shd w:val="clear" w:color="auto" w:fill="FFFFFF"/>
        </w:rPr>
        <w:t xml:space="preserve">. </w:t>
      </w:r>
      <w:r w:rsidR="00A20A0B" w:rsidRPr="004028AD">
        <w:rPr>
          <w:rFonts w:ascii="Arial Narrow" w:hAnsi="Arial Narrow" w:cs="Arial"/>
          <w:sz w:val="24"/>
          <w:szCs w:val="24"/>
          <w:shd w:val="clear" w:color="auto" w:fill="FFFFFF"/>
        </w:rPr>
        <w:t>Help with childcare costs is provided under a Working Tax Credit</w:t>
      </w:r>
      <w:r w:rsidR="0042100F">
        <w:rPr>
          <w:rFonts w:ascii="Arial Narrow" w:hAnsi="Arial Narrow" w:cs="Arial"/>
          <w:sz w:val="24"/>
          <w:szCs w:val="24"/>
          <w:shd w:val="clear" w:color="auto" w:fill="FFFFFF"/>
        </w:rPr>
        <w:t>,</w:t>
      </w:r>
      <w:r w:rsidR="00A20A0B" w:rsidRPr="004028AD">
        <w:rPr>
          <w:rFonts w:ascii="Arial Narrow" w:hAnsi="Arial Narrow" w:cs="Arial"/>
          <w:sz w:val="24"/>
          <w:szCs w:val="24"/>
          <w:shd w:val="clear" w:color="auto" w:fill="FFFFFF"/>
        </w:rPr>
        <w:t xml:space="preserve"> which is set at a maximum of £122.50 per week. In Scotland, children over the age of 3 are entitled to up to 600 hours of free child care per year</w:t>
      </w:r>
      <w:r w:rsidR="00A20A0B" w:rsidRPr="004028AD">
        <w:rPr>
          <w:rFonts w:ascii="Arial Narrow" w:hAnsi="Arial Narrow" w:cs="Arial"/>
          <w:sz w:val="24"/>
          <w:szCs w:val="24"/>
        </w:rPr>
        <w:t xml:space="preserve"> (</w:t>
      </w:r>
      <w:r w:rsidR="00A20A0B" w:rsidRPr="004028AD">
        <w:rPr>
          <w:rFonts w:ascii="Arial Narrow" w:hAnsi="Arial Narrow" w:cs="Arial"/>
          <w:sz w:val="24"/>
          <w:szCs w:val="24"/>
          <w:shd w:val="clear" w:color="auto" w:fill="FFFFFF"/>
        </w:rPr>
        <w:t xml:space="preserve">Scotland’s Children and Young People Act 2014), which averages at 20 hours per week only. Parents are responsible </w:t>
      </w:r>
      <w:r w:rsidR="005400AF">
        <w:rPr>
          <w:rFonts w:ascii="Arial Narrow" w:hAnsi="Arial Narrow" w:cs="Arial"/>
          <w:sz w:val="24"/>
          <w:szCs w:val="24"/>
          <w:shd w:val="clear" w:color="auto" w:fill="FFFFFF"/>
        </w:rPr>
        <w:t>for</w:t>
      </w:r>
      <w:r w:rsidR="005400AF" w:rsidRPr="004028AD">
        <w:rPr>
          <w:rFonts w:ascii="Arial Narrow" w:hAnsi="Arial Narrow" w:cs="Arial"/>
          <w:sz w:val="24"/>
          <w:szCs w:val="24"/>
          <w:shd w:val="clear" w:color="auto" w:fill="FFFFFF"/>
        </w:rPr>
        <w:t xml:space="preserve"> </w:t>
      </w:r>
      <w:r w:rsidR="00A20A0B" w:rsidRPr="004028AD">
        <w:rPr>
          <w:rFonts w:ascii="Arial Narrow" w:hAnsi="Arial Narrow" w:cs="Arial"/>
          <w:sz w:val="24"/>
          <w:szCs w:val="24"/>
          <w:shd w:val="clear" w:color="auto" w:fill="FFFFFF"/>
        </w:rPr>
        <w:t>meeting the cost of additional hours which proves difficult for those in low paid employment, particularly when the cost of child care has increased whilst wages have remained static.</w:t>
      </w:r>
      <w:r w:rsidR="00A20A0B" w:rsidRPr="004028AD">
        <w:rPr>
          <w:rStyle w:val="EndnoteReference"/>
          <w:rFonts w:ascii="Arial Narrow" w:hAnsi="Arial Narrow" w:cs="Arial"/>
          <w:color w:val="000000"/>
          <w:sz w:val="24"/>
          <w:szCs w:val="24"/>
          <w:shd w:val="clear" w:color="auto" w:fill="FFFFFF"/>
        </w:rPr>
        <w:endnoteReference w:id="97"/>
      </w:r>
      <w:r w:rsidR="00A20A0B" w:rsidRPr="004028AD">
        <w:rPr>
          <w:rFonts w:ascii="Arial Narrow" w:hAnsi="Arial Narrow" w:cs="Arial"/>
          <w:sz w:val="24"/>
          <w:szCs w:val="24"/>
          <w:shd w:val="clear" w:color="auto" w:fill="FFFFFF"/>
        </w:rPr>
        <w:t xml:space="preserve"> Furthermore, </w:t>
      </w:r>
      <w:r w:rsidR="00A20A0B" w:rsidRPr="004028AD">
        <w:rPr>
          <w:rFonts w:ascii="Arial Narrow" w:hAnsi="Arial Narrow" w:cs="Arial"/>
          <w:sz w:val="24"/>
          <w:szCs w:val="24"/>
        </w:rPr>
        <w:t>only 21 per cent of local authorities are able to satisfy the current demand for free child care places;</w:t>
      </w:r>
      <w:r w:rsidR="00A20A0B" w:rsidRPr="004028AD">
        <w:rPr>
          <w:rStyle w:val="EndnoteReference"/>
          <w:rFonts w:ascii="Arial Narrow" w:hAnsi="Arial Narrow" w:cs="Arial"/>
          <w:sz w:val="24"/>
          <w:szCs w:val="24"/>
        </w:rPr>
        <w:endnoteReference w:id="98"/>
      </w:r>
      <w:r w:rsidR="00A20A0B" w:rsidRPr="004028AD">
        <w:rPr>
          <w:rFonts w:ascii="Arial Narrow" w:hAnsi="Arial Narrow" w:cs="Arial"/>
          <w:sz w:val="24"/>
          <w:szCs w:val="24"/>
        </w:rPr>
        <w:t xml:space="preserve"> only 15 per cent say they have enough childcare for parents who work full time in 2015 (compared to 23 per cent in 2014) and only 7 per cent say they have enough provision for children with disabilities.</w:t>
      </w:r>
      <w:r w:rsidR="008D694D">
        <w:rPr>
          <w:rStyle w:val="EndnoteReference"/>
          <w:rFonts w:ascii="Arial Narrow" w:hAnsi="Arial Narrow" w:cs="Arial"/>
          <w:sz w:val="24"/>
          <w:szCs w:val="24"/>
        </w:rPr>
        <w:endnoteReference w:id="99"/>
      </w:r>
      <w:r w:rsidR="00A20A0B" w:rsidRPr="004028AD">
        <w:rPr>
          <w:rFonts w:ascii="Arial Narrow" w:hAnsi="Arial Narrow" w:cs="Arial"/>
          <w:sz w:val="24"/>
          <w:szCs w:val="24"/>
        </w:rPr>
        <w:t xml:space="preserve"> </w:t>
      </w:r>
    </w:p>
    <w:p w14:paraId="52D20BF6" w14:textId="35039A08" w:rsidR="00A20A0B" w:rsidRPr="004028AD" w:rsidRDefault="000E5B7B" w:rsidP="004028AD">
      <w:pPr>
        <w:pStyle w:val="xmsonormal"/>
        <w:spacing w:line="276" w:lineRule="auto"/>
        <w:rPr>
          <w:rFonts w:ascii="Arial Narrow" w:hAnsi="Arial Narrow" w:cs="Arial"/>
          <w:sz w:val="24"/>
          <w:szCs w:val="24"/>
        </w:rPr>
      </w:pPr>
      <w:r>
        <w:rPr>
          <w:rFonts w:ascii="Arial Narrow" w:hAnsi="Arial Narrow" w:cs="Arial"/>
          <w:sz w:val="24"/>
          <w:szCs w:val="24"/>
        </w:rPr>
        <w:t>40</w:t>
      </w:r>
      <w:r w:rsidR="00BB0C92">
        <w:rPr>
          <w:rFonts w:ascii="Arial Narrow" w:hAnsi="Arial Narrow" w:cs="Arial"/>
          <w:sz w:val="24"/>
          <w:szCs w:val="24"/>
        </w:rPr>
        <w:t xml:space="preserve">. </w:t>
      </w:r>
      <w:r w:rsidR="00A20A0B" w:rsidRPr="004028AD">
        <w:rPr>
          <w:rFonts w:ascii="Arial Narrow" w:hAnsi="Arial Narrow" w:cs="Arial"/>
          <w:sz w:val="24"/>
          <w:szCs w:val="24"/>
        </w:rPr>
        <w:t xml:space="preserve">The Scottish Government has made a commitment to increase free childcare provision to 1140 hours </w:t>
      </w:r>
      <w:r w:rsidR="005400AF">
        <w:rPr>
          <w:rFonts w:ascii="Arial Narrow" w:hAnsi="Arial Narrow" w:cs="Arial"/>
          <w:sz w:val="24"/>
          <w:szCs w:val="24"/>
        </w:rPr>
        <w:t>per year?</w:t>
      </w:r>
      <w:r w:rsidR="00A20A0B" w:rsidRPr="004028AD">
        <w:rPr>
          <w:rFonts w:ascii="Arial Narrow" w:hAnsi="Arial Narrow" w:cs="Arial"/>
          <w:sz w:val="24"/>
          <w:szCs w:val="24"/>
        </w:rPr>
        <w:t>by 2020,</w:t>
      </w:r>
      <w:r w:rsidR="00A20A0B" w:rsidRPr="004028AD">
        <w:rPr>
          <w:rStyle w:val="EndnoteReference"/>
          <w:rFonts w:ascii="Arial Narrow" w:hAnsi="Arial Narrow" w:cs="Arial"/>
          <w:sz w:val="24"/>
          <w:szCs w:val="24"/>
        </w:rPr>
        <w:endnoteReference w:id="100"/>
      </w:r>
      <w:r w:rsidR="00A20A0B" w:rsidRPr="004028AD">
        <w:rPr>
          <w:rFonts w:ascii="Arial Narrow" w:hAnsi="Arial Narrow" w:cs="Arial"/>
          <w:sz w:val="24"/>
          <w:szCs w:val="24"/>
        </w:rPr>
        <w:t xml:space="preserve"> however, without improved infrastructure a rise in allocation is unlikely to be able to be fulfilled.</w:t>
      </w:r>
      <w:r w:rsidR="00A20A0B" w:rsidRPr="004028AD">
        <w:rPr>
          <w:rStyle w:val="EndnoteReference"/>
          <w:rFonts w:ascii="Arial Narrow" w:hAnsi="Arial Narrow" w:cs="Arial"/>
          <w:sz w:val="24"/>
          <w:szCs w:val="24"/>
        </w:rPr>
        <w:endnoteReference w:id="101"/>
      </w:r>
      <w:r w:rsidR="00924855" w:rsidRPr="004028AD">
        <w:rPr>
          <w:rFonts w:ascii="Arial Narrow" w:hAnsi="Arial Narrow" w:cs="Arial"/>
          <w:sz w:val="24"/>
          <w:szCs w:val="24"/>
        </w:rPr>
        <w:t xml:space="preserve"> </w:t>
      </w:r>
    </w:p>
    <w:p w14:paraId="5F21C797" w14:textId="77777777" w:rsidR="00A20A0B" w:rsidRPr="00ED2DF9" w:rsidRDefault="00A20A0B" w:rsidP="004028AD">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2E74B5" w:themeFill="accent1" w:themeFillShade="BF"/>
        <w:spacing w:line="276" w:lineRule="auto"/>
        <w:rPr>
          <w:rFonts w:ascii="Arial Narrow" w:hAnsi="Arial Narrow" w:cs="Arial"/>
          <w:color w:val="FFFFFF" w:themeColor="background1"/>
          <w:sz w:val="24"/>
          <w:szCs w:val="24"/>
        </w:rPr>
      </w:pPr>
      <w:r w:rsidRPr="00ED2DF9">
        <w:rPr>
          <w:rFonts w:ascii="Arial Narrow" w:hAnsi="Arial Narrow" w:cs="Arial"/>
          <w:color w:val="FFFFFF" w:themeColor="background1"/>
          <w:sz w:val="24"/>
          <w:szCs w:val="24"/>
        </w:rPr>
        <w:t xml:space="preserve">SHRC recommends the Committee asks the United Kingdom what </w:t>
      </w:r>
      <w:r w:rsidRPr="00ED2DF9">
        <w:rPr>
          <w:rFonts w:ascii="Arial Narrow" w:eastAsia="Arial Unicode MS" w:hAnsi="Arial Narrow" w:cs="Arial"/>
          <w:color w:val="FFFFFF" w:themeColor="background1"/>
          <w:sz w:val="24"/>
          <w:szCs w:val="24"/>
          <w:u w:color="000000"/>
        </w:rPr>
        <w:t xml:space="preserve">steps is taking to ensure the effective provision of </w:t>
      </w:r>
      <w:r w:rsidRPr="00ED2DF9">
        <w:rPr>
          <w:rFonts w:ascii="Arial Narrow" w:hAnsi="Arial Narrow" w:cs="Arial"/>
          <w:color w:val="FFFFFF" w:themeColor="background1"/>
          <w:sz w:val="24"/>
          <w:szCs w:val="24"/>
        </w:rPr>
        <w:t>affordable, good quality childcare in Scotland</w:t>
      </w:r>
      <w:r w:rsidR="002309CE" w:rsidRPr="00ED2DF9">
        <w:rPr>
          <w:rFonts w:ascii="Arial Narrow" w:hAnsi="Arial Narrow" w:cs="Arial"/>
          <w:color w:val="FFFFFF" w:themeColor="background1"/>
          <w:sz w:val="24"/>
          <w:szCs w:val="24"/>
        </w:rPr>
        <w:t xml:space="preserve"> and the timeframe for delivery it</w:t>
      </w:r>
      <w:r w:rsidRPr="00ED2DF9">
        <w:rPr>
          <w:rFonts w:ascii="Arial Narrow" w:hAnsi="Arial Narrow" w:cs="Arial"/>
          <w:color w:val="FFFFFF" w:themeColor="background1"/>
          <w:sz w:val="24"/>
          <w:szCs w:val="24"/>
        </w:rPr>
        <w:t>.</w:t>
      </w:r>
    </w:p>
    <w:p w14:paraId="2DF2C2EC" w14:textId="77777777" w:rsidR="00A20A0B" w:rsidRPr="004028AD" w:rsidRDefault="00A20A0B" w:rsidP="004028AD">
      <w:pPr>
        <w:spacing w:line="276" w:lineRule="auto"/>
        <w:rPr>
          <w:rFonts w:ascii="Arial Narrow" w:hAnsi="Arial Narrow" w:cs="Arial"/>
          <w:b/>
          <w:sz w:val="24"/>
          <w:szCs w:val="24"/>
        </w:rPr>
      </w:pPr>
    </w:p>
    <w:p w14:paraId="552CB41F" w14:textId="77777777" w:rsidR="002E7F48" w:rsidRPr="00DC549B" w:rsidRDefault="002E7F48" w:rsidP="004028AD">
      <w:pPr>
        <w:spacing w:line="276" w:lineRule="auto"/>
        <w:rPr>
          <w:rFonts w:ascii="Arial Narrow" w:hAnsi="Arial Narrow" w:cs="Arial"/>
          <w:b/>
          <w:color w:val="44546A" w:themeColor="text2"/>
          <w:sz w:val="24"/>
          <w:szCs w:val="24"/>
        </w:rPr>
      </w:pPr>
      <w:r w:rsidRPr="00DC549B">
        <w:rPr>
          <w:rFonts w:ascii="Arial Narrow" w:hAnsi="Arial Narrow" w:cs="Arial"/>
          <w:b/>
          <w:color w:val="44546A" w:themeColor="text2"/>
          <w:sz w:val="24"/>
          <w:szCs w:val="24"/>
        </w:rPr>
        <w:t>Domestic</w:t>
      </w:r>
      <w:r w:rsidR="00A20A0B" w:rsidRPr="00DC549B">
        <w:rPr>
          <w:rFonts w:ascii="Arial Narrow" w:hAnsi="Arial Narrow" w:cs="Arial"/>
          <w:b/>
          <w:color w:val="44546A" w:themeColor="text2"/>
          <w:sz w:val="24"/>
          <w:szCs w:val="24"/>
        </w:rPr>
        <w:t xml:space="preserve"> abuse </w:t>
      </w:r>
      <w:r w:rsidRPr="00DC549B">
        <w:rPr>
          <w:rFonts w:ascii="Arial Narrow" w:hAnsi="Arial Narrow" w:cs="Arial"/>
          <w:b/>
          <w:color w:val="44546A" w:themeColor="text2"/>
          <w:sz w:val="24"/>
          <w:szCs w:val="24"/>
        </w:rPr>
        <w:t>&amp; gender-based violence</w:t>
      </w:r>
    </w:p>
    <w:p w14:paraId="2F06E1AE" w14:textId="77777777" w:rsidR="00A20A0B" w:rsidRPr="003C6511" w:rsidRDefault="00A20A0B" w:rsidP="004028AD">
      <w:pPr>
        <w:widowControl w:val="0"/>
        <w:spacing w:line="276" w:lineRule="auto"/>
        <w:rPr>
          <w:rFonts w:ascii="Arial Narrow" w:hAnsi="Arial Narrow" w:cs="Arial"/>
          <w:sz w:val="16"/>
          <w:szCs w:val="16"/>
        </w:rPr>
      </w:pPr>
    </w:p>
    <w:p w14:paraId="360C9093" w14:textId="19B1AA63" w:rsidR="00170275" w:rsidRPr="004028AD" w:rsidRDefault="00BB0C92" w:rsidP="004028AD">
      <w:pPr>
        <w:widowControl w:val="0"/>
        <w:spacing w:line="276" w:lineRule="auto"/>
        <w:rPr>
          <w:rFonts w:ascii="Arial Narrow" w:hAnsi="Arial Narrow" w:cs="Arial"/>
          <w:sz w:val="24"/>
          <w:szCs w:val="24"/>
        </w:rPr>
      </w:pPr>
      <w:r>
        <w:rPr>
          <w:rFonts w:ascii="Arial Narrow" w:hAnsi="Arial Narrow" w:cs="Arial"/>
          <w:sz w:val="24"/>
          <w:szCs w:val="24"/>
        </w:rPr>
        <w:t>4</w:t>
      </w:r>
      <w:r w:rsidR="000E5B7B">
        <w:rPr>
          <w:rFonts w:ascii="Arial Narrow" w:hAnsi="Arial Narrow" w:cs="Arial"/>
          <w:sz w:val="24"/>
          <w:szCs w:val="24"/>
        </w:rPr>
        <w:t>1</w:t>
      </w:r>
      <w:r w:rsidR="000B3323" w:rsidRPr="004028AD">
        <w:rPr>
          <w:rFonts w:ascii="Arial Narrow" w:hAnsi="Arial Narrow" w:cs="Arial"/>
          <w:sz w:val="24"/>
          <w:szCs w:val="24"/>
        </w:rPr>
        <w:t xml:space="preserve">. </w:t>
      </w:r>
      <w:r w:rsidR="0042100F" w:rsidRPr="004028AD">
        <w:rPr>
          <w:rFonts w:ascii="Arial Narrow" w:hAnsi="Arial Narrow" w:cs="Arial"/>
          <w:sz w:val="24"/>
          <w:szCs w:val="24"/>
        </w:rPr>
        <w:t xml:space="preserve">There have been a number of improvements to the legislative </w:t>
      </w:r>
      <w:r w:rsidR="0042100F">
        <w:rPr>
          <w:rFonts w:ascii="Arial Narrow" w:hAnsi="Arial Narrow" w:cs="Arial"/>
          <w:sz w:val="24"/>
          <w:szCs w:val="24"/>
        </w:rPr>
        <w:t xml:space="preserve">and policy </w:t>
      </w:r>
      <w:r w:rsidR="0042100F" w:rsidRPr="004028AD">
        <w:rPr>
          <w:rFonts w:ascii="Arial Narrow" w:hAnsi="Arial Narrow" w:cs="Arial"/>
          <w:sz w:val="24"/>
          <w:szCs w:val="24"/>
        </w:rPr>
        <w:t xml:space="preserve">framework </w:t>
      </w:r>
      <w:r w:rsidR="0042100F">
        <w:rPr>
          <w:rFonts w:ascii="Arial Narrow" w:hAnsi="Arial Narrow" w:cs="Arial"/>
          <w:sz w:val="24"/>
          <w:szCs w:val="24"/>
        </w:rPr>
        <w:t>in Scotland</w:t>
      </w:r>
      <w:r w:rsidR="0042100F" w:rsidRPr="004028AD">
        <w:rPr>
          <w:rFonts w:ascii="Arial Narrow" w:hAnsi="Arial Narrow" w:cs="Arial"/>
          <w:color w:val="000000" w:themeColor="text1"/>
          <w:sz w:val="24"/>
          <w:szCs w:val="24"/>
        </w:rPr>
        <w:t>.</w:t>
      </w:r>
      <w:r w:rsidR="0042100F" w:rsidRPr="004028AD">
        <w:rPr>
          <w:rStyle w:val="EndnoteReference"/>
          <w:rFonts w:ascii="Arial Narrow" w:hAnsi="Arial Narrow" w:cs="Arial"/>
          <w:color w:val="000000" w:themeColor="text1"/>
          <w:sz w:val="24"/>
          <w:szCs w:val="24"/>
        </w:rPr>
        <w:endnoteReference w:id="102"/>
      </w:r>
      <w:r w:rsidR="0042100F" w:rsidRPr="004028AD">
        <w:rPr>
          <w:rFonts w:ascii="Arial Narrow" w:hAnsi="Arial Narrow" w:cs="Arial"/>
          <w:color w:val="000000" w:themeColor="text1"/>
          <w:sz w:val="24"/>
          <w:szCs w:val="24"/>
        </w:rPr>
        <w:t xml:space="preserve"> </w:t>
      </w:r>
      <w:r w:rsidR="0042100F">
        <w:rPr>
          <w:rFonts w:ascii="Arial Narrow" w:hAnsi="Arial Narrow" w:cs="Arial"/>
          <w:color w:val="000000" w:themeColor="text1"/>
          <w:sz w:val="24"/>
          <w:szCs w:val="24"/>
        </w:rPr>
        <w:t>However, s</w:t>
      </w:r>
      <w:r w:rsidR="00497DE9" w:rsidRPr="004028AD">
        <w:rPr>
          <w:rFonts w:ascii="Arial Narrow" w:hAnsi="Arial Narrow" w:cs="Arial"/>
          <w:sz w:val="24"/>
          <w:szCs w:val="24"/>
        </w:rPr>
        <w:t xml:space="preserve">exual crimes </w:t>
      </w:r>
      <w:r w:rsidR="00610054" w:rsidRPr="004028AD">
        <w:rPr>
          <w:rFonts w:ascii="Arial Narrow" w:hAnsi="Arial Narrow" w:cs="Arial"/>
          <w:sz w:val="24"/>
          <w:szCs w:val="24"/>
        </w:rPr>
        <w:t>in Scotland saw an</w:t>
      </w:r>
      <w:r w:rsidR="00497DE9" w:rsidRPr="004028AD">
        <w:rPr>
          <w:rFonts w:ascii="Arial Narrow" w:hAnsi="Arial Narrow" w:cs="Arial"/>
          <w:sz w:val="24"/>
          <w:szCs w:val="24"/>
        </w:rPr>
        <w:t xml:space="preserve"> </w:t>
      </w:r>
      <w:r w:rsidR="00610054" w:rsidRPr="004028AD">
        <w:rPr>
          <w:rFonts w:ascii="Arial Narrow" w:hAnsi="Arial Narrow" w:cs="Arial"/>
          <w:sz w:val="24"/>
          <w:szCs w:val="24"/>
        </w:rPr>
        <w:t>increase of</w:t>
      </w:r>
      <w:r w:rsidR="00FE2D9A" w:rsidRPr="004028AD">
        <w:rPr>
          <w:rFonts w:ascii="Arial Narrow" w:hAnsi="Arial Narrow" w:cs="Arial"/>
          <w:sz w:val="24"/>
          <w:szCs w:val="24"/>
        </w:rPr>
        <w:t xml:space="preserve"> 11</w:t>
      </w:r>
      <w:r w:rsidR="000B3323" w:rsidRPr="004028AD">
        <w:rPr>
          <w:rFonts w:ascii="Arial Narrow" w:hAnsi="Arial Narrow" w:cs="Arial"/>
          <w:sz w:val="24"/>
          <w:szCs w:val="24"/>
        </w:rPr>
        <w:t xml:space="preserve"> per cent </w:t>
      </w:r>
      <w:r w:rsidR="00610054" w:rsidRPr="004028AD">
        <w:rPr>
          <w:rFonts w:ascii="Arial Narrow" w:hAnsi="Arial Narrow" w:cs="Arial"/>
          <w:sz w:val="24"/>
          <w:szCs w:val="24"/>
        </w:rPr>
        <w:t xml:space="preserve">from </w:t>
      </w:r>
      <w:r w:rsidR="00497DE9" w:rsidRPr="004028AD">
        <w:rPr>
          <w:rFonts w:ascii="Arial Narrow" w:hAnsi="Arial Narrow" w:cs="Arial"/>
          <w:sz w:val="24"/>
          <w:szCs w:val="24"/>
        </w:rPr>
        <w:t>2013-14</w:t>
      </w:r>
      <w:r w:rsidR="00610054" w:rsidRPr="004028AD">
        <w:rPr>
          <w:rFonts w:ascii="Arial Narrow" w:hAnsi="Arial Narrow" w:cs="Arial"/>
          <w:sz w:val="24"/>
          <w:szCs w:val="24"/>
        </w:rPr>
        <w:t>, which is</w:t>
      </w:r>
      <w:r w:rsidR="00FE2D9A" w:rsidRPr="004028AD">
        <w:rPr>
          <w:rFonts w:ascii="Arial Narrow" w:hAnsi="Arial Narrow" w:cs="Arial"/>
          <w:sz w:val="24"/>
          <w:szCs w:val="24"/>
        </w:rPr>
        <w:t xml:space="preserve"> th</w:t>
      </w:r>
      <w:r w:rsidR="00610054" w:rsidRPr="004028AD">
        <w:rPr>
          <w:rFonts w:ascii="Arial Narrow" w:hAnsi="Arial Narrow" w:cs="Arial"/>
          <w:sz w:val="24"/>
          <w:szCs w:val="24"/>
        </w:rPr>
        <w:t xml:space="preserve">e highest level seen since 1971 when </w:t>
      </w:r>
      <w:r w:rsidR="00FE2D9A" w:rsidRPr="004028AD">
        <w:rPr>
          <w:rFonts w:ascii="Arial Narrow" w:hAnsi="Arial Narrow" w:cs="Arial"/>
          <w:sz w:val="24"/>
          <w:szCs w:val="24"/>
        </w:rPr>
        <w:t>comparable crime groups</w:t>
      </w:r>
      <w:r w:rsidR="00610054" w:rsidRPr="004028AD">
        <w:rPr>
          <w:rFonts w:ascii="Arial Narrow" w:hAnsi="Arial Narrow" w:cs="Arial"/>
          <w:sz w:val="24"/>
          <w:szCs w:val="24"/>
        </w:rPr>
        <w:t xml:space="preserve"> data were first made</w:t>
      </w:r>
      <w:r w:rsidR="00FE2D9A" w:rsidRPr="004028AD">
        <w:rPr>
          <w:rFonts w:ascii="Arial Narrow" w:hAnsi="Arial Narrow" w:cs="Arial"/>
          <w:sz w:val="24"/>
          <w:szCs w:val="24"/>
        </w:rPr>
        <w:t xml:space="preserve"> available.</w:t>
      </w:r>
      <w:r w:rsidR="00FE2D9A" w:rsidRPr="004028AD">
        <w:rPr>
          <w:rStyle w:val="EndnoteReference"/>
          <w:rFonts w:ascii="Arial Narrow" w:hAnsi="Arial Narrow" w:cs="Arial"/>
          <w:sz w:val="24"/>
          <w:szCs w:val="24"/>
        </w:rPr>
        <w:endnoteReference w:id="103"/>
      </w:r>
      <w:r w:rsidR="00170275" w:rsidRPr="004028AD">
        <w:rPr>
          <w:rFonts w:ascii="Arial Narrow" w:hAnsi="Arial Narrow" w:cs="Arial"/>
          <w:sz w:val="24"/>
          <w:szCs w:val="24"/>
        </w:rPr>
        <w:t xml:space="preserve"> </w:t>
      </w:r>
      <w:r w:rsidR="00943E6B" w:rsidRPr="004028AD">
        <w:rPr>
          <w:rFonts w:ascii="Arial Narrow" w:hAnsi="Arial Narrow" w:cs="Arial"/>
          <w:sz w:val="24"/>
          <w:szCs w:val="24"/>
        </w:rPr>
        <w:t xml:space="preserve"> </w:t>
      </w:r>
      <w:r w:rsidR="00E466B3" w:rsidRPr="004028AD">
        <w:rPr>
          <w:rFonts w:ascii="Arial Narrow" w:hAnsi="Arial Narrow" w:cs="Arial"/>
          <w:sz w:val="24"/>
          <w:szCs w:val="24"/>
        </w:rPr>
        <w:t>Rates of domestic abuse recorded by Police Scotland also saw a 2.5</w:t>
      </w:r>
      <w:r w:rsidR="005E1957" w:rsidRPr="004028AD">
        <w:rPr>
          <w:rFonts w:ascii="Arial Narrow" w:hAnsi="Arial Narrow" w:cs="Arial"/>
          <w:sz w:val="24"/>
          <w:szCs w:val="24"/>
        </w:rPr>
        <w:t xml:space="preserve"> per cent </w:t>
      </w:r>
      <w:r w:rsidR="00E466B3" w:rsidRPr="004028AD">
        <w:rPr>
          <w:rFonts w:ascii="Arial Narrow" w:hAnsi="Arial Narrow" w:cs="Arial"/>
          <w:sz w:val="24"/>
          <w:szCs w:val="24"/>
        </w:rPr>
        <w:t xml:space="preserve">rise (to 59,882) between 2013-14 and 2014-15.  </w:t>
      </w:r>
      <w:r w:rsidR="00A7110B" w:rsidRPr="004028AD">
        <w:rPr>
          <w:rFonts w:ascii="Arial Narrow" w:hAnsi="Arial Narrow" w:cs="Arial"/>
          <w:sz w:val="24"/>
          <w:szCs w:val="24"/>
        </w:rPr>
        <w:t>54</w:t>
      </w:r>
      <w:r w:rsidR="000B3323" w:rsidRPr="004028AD">
        <w:rPr>
          <w:rFonts w:ascii="Arial Narrow" w:hAnsi="Arial Narrow" w:cs="Arial"/>
          <w:sz w:val="24"/>
          <w:szCs w:val="24"/>
        </w:rPr>
        <w:t xml:space="preserve"> per cent </w:t>
      </w:r>
      <w:r w:rsidR="00A7110B" w:rsidRPr="004028AD">
        <w:rPr>
          <w:rFonts w:ascii="Arial Narrow" w:hAnsi="Arial Narrow" w:cs="Arial"/>
          <w:sz w:val="24"/>
          <w:szCs w:val="24"/>
        </w:rPr>
        <w:t xml:space="preserve">of </w:t>
      </w:r>
      <w:r w:rsidR="00E466B3" w:rsidRPr="004028AD">
        <w:rPr>
          <w:rFonts w:ascii="Arial Narrow" w:hAnsi="Arial Narrow" w:cs="Arial"/>
          <w:sz w:val="24"/>
          <w:szCs w:val="24"/>
        </w:rPr>
        <w:t xml:space="preserve">these </w:t>
      </w:r>
      <w:r w:rsidR="00A7110B" w:rsidRPr="004028AD">
        <w:rPr>
          <w:rFonts w:ascii="Arial Narrow" w:hAnsi="Arial Narrow" w:cs="Arial"/>
          <w:sz w:val="24"/>
          <w:szCs w:val="24"/>
        </w:rPr>
        <w:t>incidents resulted in at least one cri</w:t>
      </w:r>
      <w:r w:rsidR="00E466B3" w:rsidRPr="004028AD">
        <w:rPr>
          <w:rFonts w:ascii="Arial Narrow" w:hAnsi="Arial Narrow" w:cs="Arial"/>
          <w:sz w:val="24"/>
          <w:szCs w:val="24"/>
        </w:rPr>
        <w:t>me or offence being committed.</w:t>
      </w:r>
      <w:r w:rsidR="00A7110B" w:rsidRPr="004028AD">
        <w:rPr>
          <w:rStyle w:val="EndnoteReference"/>
          <w:rFonts w:ascii="Arial Narrow" w:hAnsi="Arial Narrow" w:cs="Arial"/>
          <w:sz w:val="24"/>
          <w:szCs w:val="24"/>
        </w:rPr>
        <w:endnoteReference w:id="104"/>
      </w:r>
      <w:r w:rsidR="00042CDB" w:rsidRPr="004028AD">
        <w:rPr>
          <w:rFonts w:ascii="Arial Narrow" w:hAnsi="Arial Narrow" w:cs="Arial"/>
          <w:sz w:val="24"/>
          <w:szCs w:val="24"/>
        </w:rPr>
        <w:t xml:space="preserve">  In 79 per cent of all reported incidents of domestic abuse where gender was reported in 2014-2015, the victim was female with a male perpetrator. This </w:t>
      </w:r>
      <w:r w:rsidR="00372801" w:rsidRPr="004028AD">
        <w:rPr>
          <w:rFonts w:ascii="Arial Narrow" w:hAnsi="Arial Narrow" w:cs="Arial"/>
          <w:sz w:val="24"/>
          <w:szCs w:val="24"/>
        </w:rPr>
        <w:t xml:space="preserve">percentage share has decreased from 87 per cent in 2005-06.  Conversely, </w:t>
      </w:r>
      <w:r w:rsidR="00042CDB" w:rsidRPr="004028AD">
        <w:rPr>
          <w:rFonts w:ascii="Arial Narrow" w:hAnsi="Arial Narrow" w:cs="Arial"/>
          <w:sz w:val="24"/>
          <w:szCs w:val="24"/>
        </w:rPr>
        <w:t xml:space="preserve"> </w:t>
      </w:r>
      <w:r w:rsidR="00372801" w:rsidRPr="004028AD">
        <w:rPr>
          <w:rFonts w:ascii="Arial Narrow" w:hAnsi="Arial Narrow" w:cs="Arial"/>
          <w:sz w:val="24"/>
          <w:szCs w:val="24"/>
        </w:rPr>
        <w:t xml:space="preserve">the </w:t>
      </w:r>
      <w:r w:rsidR="00170275" w:rsidRPr="004028AD">
        <w:rPr>
          <w:rFonts w:ascii="Arial Narrow" w:hAnsi="Arial Narrow" w:cs="Arial"/>
          <w:sz w:val="24"/>
          <w:szCs w:val="24"/>
        </w:rPr>
        <w:t>proportion of incidents with a male victim and a female perpetrator has increased from 11% in 2005-06 to 18% in 2014-15.</w:t>
      </w:r>
      <w:r w:rsidR="00170275" w:rsidRPr="004028AD">
        <w:rPr>
          <w:rStyle w:val="EndnoteReference"/>
          <w:rFonts w:ascii="Arial Narrow" w:hAnsi="Arial Narrow" w:cs="Arial"/>
          <w:sz w:val="24"/>
          <w:szCs w:val="24"/>
        </w:rPr>
        <w:t xml:space="preserve"> </w:t>
      </w:r>
      <w:r w:rsidR="00170275" w:rsidRPr="004028AD">
        <w:rPr>
          <w:rStyle w:val="EndnoteReference"/>
          <w:rFonts w:ascii="Arial Narrow" w:hAnsi="Arial Narrow" w:cs="Arial"/>
          <w:sz w:val="24"/>
          <w:szCs w:val="24"/>
        </w:rPr>
        <w:endnoteReference w:id="105"/>
      </w:r>
    </w:p>
    <w:p w14:paraId="1B13325E" w14:textId="77777777" w:rsidR="00170275" w:rsidRPr="004028AD" w:rsidRDefault="00170275" w:rsidP="004028AD">
      <w:pPr>
        <w:widowControl w:val="0"/>
        <w:spacing w:line="276" w:lineRule="auto"/>
        <w:rPr>
          <w:rFonts w:ascii="Arial Narrow" w:hAnsi="Arial Narrow" w:cs="Arial"/>
          <w:sz w:val="24"/>
          <w:szCs w:val="24"/>
        </w:rPr>
      </w:pPr>
    </w:p>
    <w:p w14:paraId="4A800741" w14:textId="39B105FD" w:rsidR="00170275" w:rsidRDefault="00BB0C92" w:rsidP="004028AD">
      <w:pPr>
        <w:widowControl w:val="0"/>
        <w:spacing w:line="276" w:lineRule="auto"/>
        <w:rPr>
          <w:rFonts w:ascii="Arial Narrow" w:hAnsi="Arial Narrow" w:cs="Arial"/>
          <w:sz w:val="24"/>
          <w:szCs w:val="24"/>
        </w:rPr>
      </w:pPr>
      <w:r>
        <w:rPr>
          <w:rFonts w:ascii="Arial Narrow" w:hAnsi="Arial Narrow" w:cs="Arial"/>
          <w:sz w:val="24"/>
          <w:szCs w:val="24"/>
        </w:rPr>
        <w:t>4</w:t>
      </w:r>
      <w:r w:rsidR="000E5B7B">
        <w:rPr>
          <w:rFonts w:ascii="Arial Narrow" w:hAnsi="Arial Narrow" w:cs="Arial"/>
          <w:sz w:val="24"/>
          <w:szCs w:val="24"/>
        </w:rPr>
        <w:t>2</w:t>
      </w:r>
      <w:r w:rsidR="005E1957" w:rsidRPr="004028AD">
        <w:rPr>
          <w:rFonts w:ascii="Arial Narrow" w:hAnsi="Arial Narrow" w:cs="Arial"/>
          <w:sz w:val="24"/>
          <w:szCs w:val="24"/>
        </w:rPr>
        <w:t xml:space="preserve">. </w:t>
      </w:r>
      <w:r w:rsidR="00170275" w:rsidRPr="004028AD">
        <w:rPr>
          <w:rFonts w:ascii="Arial Narrow" w:hAnsi="Arial Narrow" w:cs="Arial"/>
          <w:sz w:val="24"/>
          <w:szCs w:val="24"/>
        </w:rPr>
        <w:t>The number of convictions for rape and attempted rape</w:t>
      </w:r>
      <w:r w:rsidR="00984717" w:rsidRPr="004028AD">
        <w:rPr>
          <w:rFonts w:ascii="Arial Narrow" w:hAnsi="Arial Narrow" w:cs="Arial"/>
          <w:sz w:val="24"/>
          <w:szCs w:val="24"/>
        </w:rPr>
        <w:t xml:space="preserve"> in Scotland</w:t>
      </w:r>
      <w:r w:rsidR="00170275" w:rsidRPr="004028AD">
        <w:rPr>
          <w:rFonts w:ascii="Arial Narrow" w:hAnsi="Arial Narrow" w:cs="Arial"/>
          <w:sz w:val="24"/>
          <w:szCs w:val="24"/>
        </w:rPr>
        <w:t xml:space="preserve"> </w:t>
      </w:r>
      <w:r w:rsidR="00984717" w:rsidRPr="004028AD">
        <w:rPr>
          <w:rFonts w:ascii="Arial Narrow" w:hAnsi="Arial Narrow" w:cs="Arial"/>
          <w:sz w:val="24"/>
          <w:szCs w:val="24"/>
        </w:rPr>
        <w:t>saw a dramatic increase of</w:t>
      </w:r>
      <w:r w:rsidR="00170275" w:rsidRPr="004028AD">
        <w:rPr>
          <w:rFonts w:ascii="Arial Narrow" w:hAnsi="Arial Narrow" w:cs="Arial"/>
          <w:sz w:val="24"/>
          <w:szCs w:val="24"/>
        </w:rPr>
        <w:t xml:space="preserve"> 40 per cent (from 89 in 2013-14 to 125 in 2014-15), </w:t>
      </w:r>
      <w:r w:rsidR="00984717" w:rsidRPr="004028AD">
        <w:rPr>
          <w:rFonts w:ascii="Arial Narrow" w:hAnsi="Arial Narrow" w:cs="Arial"/>
          <w:sz w:val="24"/>
          <w:szCs w:val="24"/>
        </w:rPr>
        <w:t>with smaller</w:t>
      </w:r>
      <w:r w:rsidR="005E1957" w:rsidRPr="004028AD">
        <w:rPr>
          <w:rFonts w:ascii="Arial Narrow" w:hAnsi="Arial Narrow" w:cs="Arial"/>
          <w:sz w:val="24"/>
          <w:szCs w:val="24"/>
        </w:rPr>
        <w:t>,</w:t>
      </w:r>
      <w:r w:rsidR="00984717" w:rsidRPr="004028AD">
        <w:rPr>
          <w:rFonts w:ascii="Arial Narrow" w:hAnsi="Arial Narrow" w:cs="Arial"/>
          <w:sz w:val="24"/>
          <w:szCs w:val="24"/>
        </w:rPr>
        <w:t xml:space="preserve"> but noted increases for </w:t>
      </w:r>
      <w:r w:rsidR="00170275" w:rsidRPr="004028AD">
        <w:rPr>
          <w:rFonts w:ascii="Arial Narrow" w:hAnsi="Arial Narrow" w:cs="Arial"/>
          <w:sz w:val="24"/>
          <w:szCs w:val="24"/>
        </w:rPr>
        <w:t xml:space="preserve">sexual assault </w:t>
      </w:r>
      <w:r w:rsidR="00984717" w:rsidRPr="004028AD">
        <w:rPr>
          <w:rFonts w:ascii="Arial Narrow" w:hAnsi="Arial Narrow" w:cs="Arial"/>
          <w:sz w:val="24"/>
          <w:szCs w:val="24"/>
        </w:rPr>
        <w:t xml:space="preserve">(16 per cent </w:t>
      </w:r>
      <w:r w:rsidR="00170275" w:rsidRPr="004028AD">
        <w:rPr>
          <w:rFonts w:ascii="Arial Narrow" w:hAnsi="Arial Narrow" w:cs="Arial"/>
          <w:sz w:val="24"/>
          <w:szCs w:val="24"/>
        </w:rPr>
        <w:t>from 236 to 273) and other sexual crimes by 7 per cent (from 563 to 602).</w:t>
      </w:r>
      <w:r w:rsidR="00170275" w:rsidRPr="004028AD">
        <w:rPr>
          <w:rStyle w:val="EndnoteReference"/>
          <w:rFonts w:ascii="Arial Narrow" w:hAnsi="Arial Narrow" w:cs="Arial"/>
          <w:sz w:val="24"/>
          <w:szCs w:val="24"/>
        </w:rPr>
        <w:endnoteReference w:id="106"/>
      </w:r>
      <w:r w:rsidR="004E498E" w:rsidRPr="004028AD">
        <w:rPr>
          <w:rFonts w:ascii="Arial Narrow" w:hAnsi="Arial Narrow" w:cs="Arial"/>
          <w:sz w:val="24"/>
          <w:szCs w:val="24"/>
        </w:rPr>
        <w:t xml:space="preserve"> </w:t>
      </w:r>
      <w:r w:rsidR="00170275" w:rsidRPr="004028AD">
        <w:rPr>
          <w:rFonts w:ascii="Arial Narrow" w:hAnsi="Arial Narrow" w:cs="Arial"/>
          <w:sz w:val="24"/>
          <w:szCs w:val="24"/>
        </w:rPr>
        <w:t xml:space="preserve">The crime types with the longest average sentences in 2014-15 were </w:t>
      </w:r>
      <w:r w:rsidR="004E498E" w:rsidRPr="004028AD">
        <w:rPr>
          <w:rFonts w:ascii="Arial Narrow" w:hAnsi="Arial Narrow" w:cs="Arial"/>
          <w:sz w:val="24"/>
          <w:szCs w:val="24"/>
        </w:rPr>
        <w:t xml:space="preserve">for </w:t>
      </w:r>
      <w:r w:rsidR="00170275" w:rsidRPr="004028AD">
        <w:rPr>
          <w:rFonts w:ascii="Arial Narrow" w:hAnsi="Arial Narrow" w:cs="Arial"/>
          <w:sz w:val="24"/>
          <w:szCs w:val="24"/>
        </w:rPr>
        <w:t>rape and attempted rape,</w:t>
      </w:r>
      <w:r w:rsidR="004E498E" w:rsidRPr="004028AD">
        <w:rPr>
          <w:rFonts w:ascii="Arial Narrow" w:hAnsi="Arial Narrow" w:cs="Arial"/>
          <w:sz w:val="24"/>
          <w:szCs w:val="24"/>
        </w:rPr>
        <w:t xml:space="preserve"> although these</w:t>
      </w:r>
      <w:r w:rsidR="00170275" w:rsidRPr="004028AD">
        <w:rPr>
          <w:rFonts w:ascii="Arial Narrow" w:hAnsi="Arial Narrow" w:cs="Arial"/>
          <w:sz w:val="24"/>
          <w:szCs w:val="24"/>
        </w:rPr>
        <w:t xml:space="preserve"> decreased by 3 per cent (67 days) to just over six and a half years (2,435 days)</w:t>
      </w:r>
      <w:r w:rsidR="004E498E" w:rsidRPr="004028AD">
        <w:rPr>
          <w:rFonts w:ascii="Arial Narrow" w:hAnsi="Arial Narrow" w:cs="Arial"/>
          <w:sz w:val="24"/>
          <w:szCs w:val="24"/>
        </w:rPr>
        <w:t>.</w:t>
      </w:r>
      <w:r w:rsidR="00170275" w:rsidRPr="004028AD">
        <w:rPr>
          <w:rStyle w:val="EndnoteReference"/>
          <w:rFonts w:ascii="Arial Narrow" w:hAnsi="Arial Narrow" w:cs="Arial"/>
          <w:sz w:val="24"/>
          <w:szCs w:val="24"/>
        </w:rPr>
        <w:endnoteReference w:id="107"/>
      </w:r>
      <w:r w:rsidR="004E498E" w:rsidRPr="004028AD">
        <w:rPr>
          <w:rFonts w:ascii="Arial Narrow" w:hAnsi="Arial Narrow" w:cs="Arial"/>
          <w:sz w:val="24"/>
          <w:szCs w:val="24"/>
        </w:rPr>
        <w:t xml:space="preserve"> However, t</w:t>
      </w:r>
      <w:r w:rsidR="00170275" w:rsidRPr="004028AD">
        <w:rPr>
          <w:rFonts w:ascii="Arial Narrow" w:hAnsi="Arial Narrow" w:cs="Arial"/>
          <w:sz w:val="24"/>
          <w:szCs w:val="24"/>
        </w:rPr>
        <w:t xml:space="preserve">he proportion of people receiving a </w:t>
      </w:r>
      <w:r w:rsidR="004E498E" w:rsidRPr="004028AD">
        <w:rPr>
          <w:rFonts w:ascii="Arial Narrow" w:hAnsi="Arial Narrow" w:cs="Arial"/>
          <w:sz w:val="24"/>
          <w:szCs w:val="24"/>
        </w:rPr>
        <w:t>“</w:t>
      </w:r>
      <w:r w:rsidR="00170275" w:rsidRPr="004028AD">
        <w:rPr>
          <w:rFonts w:ascii="Arial Narrow" w:hAnsi="Arial Narrow" w:cs="Arial"/>
          <w:sz w:val="24"/>
          <w:szCs w:val="24"/>
        </w:rPr>
        <w:t>not proven</w:t>
      </w:r>
      <w:r w:rsidR="00170275" w:rsidRPr="004028AD">
        <w:rPr>
          <w:rFonts w:ascii="Arial" w:hAnsi="Arial" w:cs="Arial"/>
          <w:sz w:val="24"/>
          <w:szCs w:val="24"/>
        </w:rPr>
        <w:t>‟</w:t>
      </w:r>
      <w:r w:rsidR="00170275" w:rsidRPr="004028AD">
        <w:rPr>
          <w:rFonts w:ascii="Arial Narrow" w:hAnsi="Arial Narrow" w:cs="Arial"/>
          <w:sz w:val="24"/>
          <w:szCs w:val="24"/>
        </w:rPr>
        <w:t xml:space="preserve"> verdict in 2014-15 was also highest for rape and attempted rape (19 per cent), followed by sexual assault (11 per cent).</w:t>
      </w:r>
      <w:r w:rsidR="00170275" w:rsidRPr="004028AD">
        <w:rPr>
          <w:rStyle w:val="EndnoteReference"/>
          <w:rFonts w:ascii="Arial Narrow" w:hAnsi="Arial Narrow" w:cs="Arial"/>
          <w:sz w:val="24"/>
          <w:szCs w:val="24"/>
        </w:rPr>
        <w:t xml:space="preserve"> </w:t>
      </w:r>
      <w:r w:rsidR="00170275" w:rsidRPr="004028AD">
        <w:rPr>
          <w:rStyle w:val="EndnoteReference"/>
          <w:rFonts w:ascii="Arial Narrow" w:hAnsi="Arial Narrow" w:cs="Arial"/>
          <w:sz w:val="24"/>
          <w:szCs w:val="24"/>
        </w:rPr>
        <w:endnoteReference w:id="108"/>
      </w:r>
    </w:p>
    <w:p w14:paraId="2CA330EA" w14:textId="77777777" w:rsidR="003C6511" w:rsidRPr="004028AD" w:rsidRDefault="003C6511" w:rsidP="004028AD">
      <w:pPr>
        <w:widowControl w:val="0"/>
        <w:spacing w:line="276" w:lineRule="auto"/>
        <w:rPr>
          <w:rFonts w:ascii="Arial Narrow" w:hAnsi="Arial Narrow" w:cs="Arial"/>
          <w:sz w:val="24"/>
          <w:szCs w:val="24"/>
        </w:rPr>
      </w:pPr>
    </w:p>
    <w:p w14:paraId="0B9854DB" w14:textId="3AFE5529" w:rsidR="00134630" w:rsidRPr="004028AD" w:rsidRDefault="00BB0C92" w:rsidP="004028AD">
      <w:pPr>
        <w:widowControl w:val="0"/>
        <w:spacing w:line="276" w:lineRule="auto"/>
        <w:rPr>
          <w:rFonts w:ascii="Arial Narrow" w:hAnsi="Arial Narrow" w:cs="Arial"/>
          <w:color w:val="39525B"/>
          <w:sz w:val="24"/>
          <w:szCs w:val="24"/>
        </w:rPr>
      </w:pPr>
      <w:r>
        <w:rPr>
          <w:rFonts w:ascii="Arial Narrow" w:hAnsi="Arial Narrow" w:cs="Arial"/>
          <w:sz w:val="24"/>
          <w:szCs w:val="24"/>
        </w:rPr>
        <w:t>4</w:t>
      </w:r>
      <w:r w:rsidR="000E5B7B">
        <w:rPr>
          <w:rFonts w:ascii="Arial Narrow" w:hAnsi="Arial Narrow" w:cs="Arial"/>
          <w:sz w:val="24"/>
          <w:szCs w:val="24"/>
        </w:rPr>
        <w:t>3</w:t>
      </w:r>
      <w:r w:rsidR="00260D2B" w:rsidRPr="004028AD">
        <w:rPr>
          <w:rFonts w:ascii="Arial Narrow" w:hAnsi="Arial Narrow" w:cs="Arial"/>
          <w:sz w:val="24"/>
          <w:szCs w:val="24"/>
        </w:rPr>
        <w:t xml:space="preserve">. </w:t>
      </w:r>
      <w:r w:rsidR="00134630" w:rsidRPr="004028AD">
        <w:rPr>
          <w:rFonts w:ascii="Arial Narrow" w:hAnsi="Arial Narrow" w:cs="Arial"/>
          <w:color w:val="000000" w:themeColor="text1"/>
          <w:sz w:val="24"/>
          <w:szCs w:val="24"/>
        </w:rPr>
        <w:t>The UK</w:t>
      </w:r>
      <w:r w:rsidR="0042100F">
        <w:rPr>
          <w:rFonts w:ascii="Arial Narrow" w:hAnsi="Arial Narrow" w:cs="Arial"/>
          <w:color w:val="000000" w:themeColor="text1"/>
          <w:sz w:val="24"/>
          <w:szCs w:val="24"/>
        </w:rPr>
        <w:t xml:space="preserve"> as a whole</w:t>
      </w:r>
      <w:r w:rsidR="00134630" w:rsidRPr="004028AD">
        <w:rPr>
          <w:rFonts w:ascii="Arial Narrow" w:hAnsi="Arial Narrow" w:cs="Arial"/>
          <w:color w:val="000000" w:themeColor="text1"/>
          <w:sz w:val="24"/>
          <w:szCs w:val="24"/>
        </w:rPr>
        <w:t xml:space="preserve"> </w:t>
      </w:r>
      <w:r w:rsidR="00D80E26" w:rsidRPr="004028AD">
        <w:rPr>
          <w:rFonts w:ascii="Arial Narrow" w:hAnsi="Arial Narrow" w:cs="Arial"/>
          <w:color w:val="000000" w:themeColor="text1"/>
          <w:sz w:val="24"/>
          <w:szCs w:val="24"/>
        </w:rPr>
        <w:t xml:space="preserve">is yet to </w:t>
      </w:r>
      <w:r w:rsidR="005C5567" w:rsidRPr="004028AD">
        <w:rPr>
          <w:rFonts w:ascii="Arial Narrow" w:hAnsi="Arial Narrow" w:cs="Arial"/>
          <w:color w:val="000000" w:themeColor="text1"/>
          <w:sz w:val="24"/>
          <w:szCs w:val="24"/>
        </w:rPr>
        <w:t>ratify</w:t>
      </w:r>
      <w:r w:rsidR="00134630" w:rsidRPr="004028AD">
        <w:rPr>
          <w:rFonts w:ascii="Arial Narrow" w:hAnsi="Arial Narrow" w:cs="Arial"/>
          <w:color w:val="000000" w:themeColor="text1"/>
          <w:sz w:val="24"/>
          <w:szCs w:val="24"/>
        </w:rPr>
        <w:t xml:space="preserve"> the Istanbul Convention on preventing and combating violence against women and domestic violence.</w:t>
      </w:r>
      <w:r w:rsidR="0042100F" w:rsidRPr="0042100F">
        <w:rPr>
          <w:rFonts w:ascii="Arial Narrow" w:hAnsi="Arial Narrow" w:cs="Arial"/>
          <w:color w:val="000000" w:themeColor="text1"/>
          <w:sz w:val="24"/>
          <w:szCs w:val="24"/>
        </w:rPr>
        <w:t xml:space="preserve"> </w:t>
      </w:r>
      <w:r w:rsidR="0042100F" w:rsidRPr="004028AD">
        <w:rPr>
          <w:rFonts w:ascii="Arial Narrow" w:hAnsi="Arial Narrow" w:cs="Arial"/>
          <w:color w:val="000000" w:themeColor="text1"/>
          <w:sz w:val="24"/>
          <w:szCs w:val="24"/>
        </w:rPr>
        <w:t xml:space="preserve">Improvements to the policy framework </w:t>
      </w:r>
      <w:r w:rsidR="0042100F" w:rsidRPr="004028AD">
        <w:rPr>
          <w:rFonts w:ascii="Arial Narrow" w:hAnsi="Arial Narrow" w:cs="Arial"/>
          <w:color w:val="000000" w:themeColor="text1"/>
          <w:sz w:val="24"/>
          <w:szCs w:val="24"/>
        </w:rPr>
        <w:lastRenderedPageBreak/>
        <w:t>practices are also available.</w:t>
      </w:r>
      <w:r w:rsidR="0042100F" w:rsidRPr="004028AD">
        <w:rPr>
          <w:rStyle w:val="EndnoteReference"/>
          <w:rFonts w:ascii="Arial Narrow" w:hAnsi="Arial Narrow" w:cs="Arial"/>
          <w:color w:val="000000" w:themeColor="text1"/>
          <w:sz w:val="24"/>
          <w:szCs w:val="24"/>
        </w:rPr>
        <w:endnoteReference w:id="109"/>
      </w:r>
    </w:p>
    <w:p w14:paraId="6DFC12D9" w14:textId="77777777" w:rsidR="005E1957" w:rsidRPr="004028AD" w:rsidRDefault="005E1957" w:rsidP="004028AD">
      <w:pPr>
        <w:widowControl w:val="0"/>
        <w:spacing w:line="276" w:lineRule="auto"/>
        <w:rPr>
          <w:rFonts w:ascii="Arial Narrow" w:hAnsi="Arial Narrow" w:cs="Arial"/>
          <w:sz w:val="24"/>
          <w:szCs w:val="24"/>
        </w:rPr>
      </w:pPr>
    </w:p>
    <w:p w14:paraId="7A6BFEFF" w14:textId="77777777" w:rsidR="00260D2B" w:rsidRDefault="002E7F48" w:rsidP="00DC549B">
      <w:pPr>
        <w:spacing w:line="276" w:lineRule="auto"/>
        <w:rPr>
          <w:rFonts w:ascii="Arial Narrow" w:hAnsi="Arial Narrow" w:cs="Arial"/>
          <w:b/>
          <w:color w:val="44546A" w:themeColor="text2"/>
          <w:sz w:val="24"/>
          <w:szCs w:val="24"/>
        </w:rPr>
      </w:pPr>
      <w:r w:rsidRPr="00DC549B">
        <w:rPr>
          <w:rFonts w:ascii="Arial Narrow" w:hAnsi="Arial Narrow" w:cs="Arial"/>
          <w:b/>
          <w:color w:val="44546A" w:themeColor="text2"/>
          <w:sz w:val="24"/>
          <w:szCs w:val="24"/>
        </w:rPr>
        <w:t>Forced marriage</w:t>
      </w:r>
    </w:p>
    <w:p w14:paraId="1C2279B2" w14:textId="77777777" w:rsidR="00DC549B" w:rsidRPr="00DC549B" w:rsidRDefault="00DC549B" w:rsidP="00DC549B">
      <w:pPr>
        <w:spacing w:line="276" w:lineRule="auto"/>
        <w:rPr>
          <w:rFonts w:ascii="Arial Narrow" w:hAnsi="Arial Narrow" w:cs="Arial"/>
          <w:color w:val="44546A" w:themeColor="text2"/>
          <w:sz w:val="16"/>
          <w:szCs w:val="16"/>
        </w:rPr>
      </w:pPr>
    </w:p>
    <w:p w14:paraId="71A35B48" w14:textId="5871434A" w:rsidR="00890BA4" w:rsidRPr="004028AD" w:rsidRDefault="00BB0C92" w:rsidP="004028AD">
      <w:pPr>
        <w:pStyle w:val="Parabas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Narrow" w:hAnsi="Arial Narrow" w:cs="Arial"/>
          <w:color w:val="auto"/>
        </w:rPr>
      </w:pPr>
      <w:r>
        <w:rPr>
          <w:rFonts w:ascii="Arial Narrow" w:hAnsi="Arial Narrow" w:cs="Arial"/>
          <w:color w:val="auto"/>
        </w:rPr>
        <w:t>4</w:t>
      </w:r>
      <w:r w:rsidR="000E5B7B">
        <w:rPr>
          <w:rFonts w:ascii="Arial Narrow" w:hAnsi="Arial Narrow" w:cs="Arial"/>
          <w:color w:val="auto"/>
        </w:rPr>
        <w:t>4</w:t>
      </w:r>
      <w:r w:rsidR="00260D2B" w:rsidRPr="004028AD">
        <w:rPr>
          <w:rFonts w:ascii="Arial Narrow" w:hAnsi="Arial Narrow" w:cs="Arial"/>
          <w:color w:val="auto"/>
        </w:rPr>
        <w:t xml:space="preserve">. </w:t>
      </w:r>
      <w:r w:rsidR="006E1EBF" w:rsidRPr="004028AD">
        <w:rPr>
          <w:rFonts w:ascii="Arial Narrow" w:hAnsi="Arial Narrow" w:cs="Arial"/>
          <w:color w:val="auto"/>
        </w:rPr>
        <w:t>In 2011 t</w:t>
      </w:r>
      <w:r w:rsidR="002B646F" w:rsidRPr="004028AD">
        <w:rPr>
          <w:rFonts w:ascii="Arial Narrow" w:hAnsi="Arial Narrow" w:cs="Arial"/>
          <w:color w:val="auto"/>
        </w:rPr>
        <w:t>he Forced Marriage etc. (Protection and Jurisdiction) (Scotland) Act 2011 was introduced provid</w:t>
      </w:r>
      <w:r w:rsidR="006E1EBF" w:rsidRPr="004028AD">
        <w:rPr>
          <w:rFonts w:ascii="Arial Narrow" w:hAnsi="Arial Narrow" w:cs="Arial"/>
          <w:color w:val="auto"/>
        </w:rPr>
        <w:t>ing</w:t>
      </w:r>
      <w:r w:rsidR="002B646F" w:rsidRPr="004028AD">
        <w:rPr>
          <w:rFonts w:ascii="Arial Narrow" w:hAnsi="Arial Narrow" w:cs="Arial"/>
          <w:color w:val="auto"/>
        </w:rPr>
        <w:t xml:space="preserve"> a specific civil remedy for those </w:t>
      </w:r>
      <w:r w:rsidR="006E1EBF" w:rsidRPr="004028AD">
        <w:rPr>
          <w:rFonts w:ascii="Arial Narrow" w:hAnsi="Arial Narrow" w:cs="Arial"/>
          <w:color w:val="auto"/>
        </w:rPr>
        <w:t xml:space="preserve">in Scotland </w:t>
      </w:r>
      <w:r w:rsidR="002B646F" w:rsidRPr="004028AD">
        <w:rPr>
          <w:rFonts w:ascii="Arial Narrow" w:hAnsi="Arial Narrow" w:cs="Arial"/>
          <w:color w:val="auto"/>
        </w:rPr>
        <w:t xml:space="preserve">threatened with forced marriage, and those already in a forced marriage. </w:t>
      </w:r>
      <w:r w:rsidR="00EE1DE9" w:rsidRPr="004028AD">
        <w:rPr>
          <w:rFonts w:ascii="Arial Narrow" w:hAnsi="Arial Narrow" w:cs="Arial"/>
          <w:color w:val="auto"/>
        </w:rPr>
        <w:t>Thirteen</w:t>
      </w:r>
      <w:r w:rsidR="002B646F" w:rsidRPr="004028AD">
        <w:rPr>
          <w:rFonts w:ascii="Arial Narrow" w:hAnsi="Arial Narrow" w:cs="Arial"/>
          <w:color w:val="auto"/>
        </w:rPr>
        <w:t xml:space="preserve"> </w:t>
      </w:r>
      <w:r w:rsidR="00260D2B" w:rsidRPr="004028AD">
        <w:rPr>
          <w:rFonts w:ascii="Arial Narrow" w:hAnsi="Arial Narrow" w:cs="Arial"/>
          <w:color w:val="auto"/>
        </w:rPr>
        <w:t xml:space="preserve">protective orders </w:t>
      </w:r>
      <w:r w:rsidR="002B646F" w:rsidRPr="004028AD">
        <w:rPr>
          <w:rFonts w:ascii="Arial Narrow" w:hAnsi="Arial Narrow" w:cs="Arial"/>
          <w:color w:val="auto"/>
        </w:rPr>
        <w:t>have been issued in Scotland</w:t>
      </w:r>
      <w:r w:rsidR="00EE1DE9" w:rsidRPr="004028AD">
        <w:rPr>
          <w:rFonts w:ascii="Arial Narrow" w:hAnsi="Arial Narrow" w:cs="Arial"/>
          <w:color w:val="auto"/>
        </w:rPr>
        <w:t xml:space="preserve"> since the commencement of the A</w:t>
      </w:r>
      <w:r w:rsidR="00260D2B" w:rsidRPr="004028AD">
        <w:rPr>
          <w:rFonts w:ascii="Arial Narrow" w:hAnsi="Arial Narrow" w:cs="Arial"/>
          <w:color w:val="auto"/>
        </w:rPr>
        <w:t>ct</w:t>
      </w:r>
      <w:r w:rsidR="002B646F" w:rsidRPr="004028AD">
        <w:rPr>
          <w:rFonts w:ascii="Arial Narrow" w:hAnsi="Arial Narrow" w:cs="Arial"/>
          <w:color w:val="auto"/>
        </w:rPr>
        <w:t xml:space="preserve">. </w:t>
      </w:r>
      <w:r w:rsidR="00F80897" w:rsidRPr="004028AD">
        <w:rPr>
          <w:rFonts w:ascii="Arial Narrow" w:hAnsi="Arial Narrow" w:cs="Arial"/>
          <w:color w:val="auto"/>
        </w:rPr>
        <w:t>I</w:t>
      </w:r>
      <w:r w:rsidR="00260D2B" w:rsidRPr="004028AD">
        <w:rPr>
          <w:rFonts w:ascii="Arial Narrow" w:hAnsi="Arial Narrow" w:cs="Arial"/>
          <w:color w:val="auto"/>
        </w:rPr>
        <w:t>n</w:t>
      </w:r>
      <w:r w:rsidR="00F80897" w:rsidRPr="004028AD">
        <w:rPr>
          <w:rFonts w:ascii="Arial Narrow" w:hAnsi="Arial Narrow" w:cs="Arial"/>
          <w:color w:val="auto"/>
        </w:rPr>
        <w:t xml:space="preserve"> 2014, Scottish Government extended protection for those at risk by making it a criminal offence </w:t>
      </w:r>
      <w:r w:rsidR="00890BA4" w:rsidRPr="004028AD">
        <w:rPr>
          <w:rFonts w:ascii="Arial Narrow" w:hAnsi="Arial Narrow" w:cs="Arial"/>
          <w:color w:val="auto"/>
        </w:rPr>
        <w:t>to force a person into marriage</w:t>
      </w:r>
      <w:r w:rsidR="00F80897" w:rsidRPr="004028AD">
        <w:rPr>
          <w:rFonts w:ascii="Arial Narrow" w:hAnsi="Arial Narrow" w:cs="Arial"/>
          <w:color w:val="auto"/>
        </w:rPr>
        <w:t>.</w:t>
      </w:r>
      <w:r w:rsidR="00F80897" w:rsidRPr="004028AD">
        <w:rPr>
          <w:rStyle w:val="EndnoteReference"/>
          <w:rFonts w:ascii="Arial Narrow" w:hAnsi="Arial Narrow" w:cs="Arial"/>
          <w:color w:val="auto"/>
        </w:rPr>
        <w:endnoteReference w:id="110"/>
      </w:r>
      <w:r w:rsidR="00890BA4" w:rsidRPr="004028AD">
        <w:rPr>
          <w:rFonts w:ascii="Arial Narrow" w:hAnsi="Arial Narrow" w:cs="Arial"/>
          <w:color w:val="auto"/>
        </w:rPr>
        <w:t xml:space="preserve"> </w:t>
      </w:r>
      <w:r w:rsidR="00F80897" w:rsidRPr="004028AD">
        <w:rPr>
          <w:rFonts w:ascii="Arial Narrow" w:hAnsi="Arial Narrow" w:cs="Arial"/>
          <w:color w:val="auto"/>
        </w:rPr>
        <w:t>T</w:t>
      </w:r>
      <w:r w:rsidR="00890BA4" w:rsidRPr="004028AD">
        <w:rPr>
          <w:rFonts w:ascii="Arial Narrow" w:hAnsi="Arial Narrow" w:cs="Arial"/>
          <w:color w:val="auto"/>
        </w:rPr>
        <w:t>he most recent UK Government statistics found that 79% of cases involved female victims</w:t>
      </w:r>
      <w:r w:rsidR="00F80897" w:rsidRPr="004028AD">
        <w:rPr>
          <w:rFonts w:ascii="Arial Narrow" w:hAnsi="Arial Narrow" w:cs="Arial"/>
          <w:color w:val="auto"/>
        </w:rPr>
        <w:t>,</w:t>
      </w:r>
      <w:r w:rsidR="00890BA4" w:rsidRPr="004028AD">
        <w:rPr>
          <w:rStyle w:val="EndnoteReference"/>
          <w:rFonts w:ascii="Arial Narrow" w:hAnsi="Arial Narrow" w:cs="Arial"/>
          <w:color w:val="auto"/>
        </w:rPr>
        <w:endnoteReference w:id="111"/>
      </w:r>
      <w:r w:rsidR="00F80897" w:rsidRPr="004028AD">
        <w:rPr>
          <w:rFonts w:ascii="Arial Narrow" w:hAnsi="Arial Narrow" w:cs="Arial"/>
          <w:color w:val="auto"/>
        </w:rPr>
        <w:t xml:space="preserve"> there is however, no reliable data on the current prevalence of forced marriage in Scotland.</w:t>
      </w:r>
      <w:r w:rsidR="00F80897" w:rsidRPr="004028AD">
        <w:rPr>
          <w:rStyle w:val="EndnoteReference"/>
          <w:rFonts w:ascii="Arial Narrow" w:hAnsi="Arial Narrow" w:cs="Arial"/>
          <w:color w:val="auto"/>
        </w:rPr>
        <w:endnoteReference w:id="112"/>
      </w:r>
    </w:p>
    <w:p w14:paraId="22F1CD26" w14:textId="77777777" w:rsidR="002B70C2" w:rsidRDefault="002E7F48" w:rsidP="002B70C2">
      <w:pPr>
        <w:spacing w:line="276" w:lineRule="auto"/>
        <w:rPr>
          <w:rFonts w:ascii="Arial Narrow" w:hAnsi="Arial Narrow" w:cs="Arial"/>
          <w:b/>
          <w:color w:val="44546A" w:themeColor="text2"/>
          <w:sz w:val="24"/>
          <w:szCs w:val="24"/>
        </w:rPr>
      </w:pPr>
      <w:r w:rsidRPr="00DC549B">
        <w:rPr>
          <w:rFonts w:ascii="Arial Narrow" w:hAnsi="Arial Narrow" w:cs="Arial"/>
          <w:b/>
          <w:color w:val="44546A" w:themeColor="text2"/>
          <w:sz w:val="24"/>
          <w:szCs w:val="24"/>
        </w:rPr>
        <w:t>F</w:t>
      </w:r>
      <w:r w:rsidR="00940545" w:rsidRPr="00DC549B">
        <w:rPr>
          <w:rFonts w:ascii="Arial Narrow" w:hAnsi="Arial Narrow" w:cs="Arial"/>
          <w:b/>
          <w:color w:val="44546A" w:themeColor="text2"/>
          <w:sz w:val="24"/>
          <w:szCs w:val="24"/>
        </w:rPr>
        <w:t xml:space="preserve">emale </w:t>
      </w:r>
      <w:r w:rsidR="00551A71">
        <w:rPr>
          <w:rFonts w:ascii="Arial Narrow" w:hAnsi="Arial Narrow" w:cs="Arial"/>
          <w:b/>
          <w:color w:val="44546A" w:themeColor="text2"/>
          <w:sz w:val="24"/>
          <w:szCs w:val="24"/>
        </w:rPr>
        <w:t>g</w:t>
      </w:r>
      <w:r w:rsidR="00940545" w:rsidRPr="00DC549B">
        <w:rPr>
          <w:rFonts w:ascii="Arial Narrow" w:hAnsi="Arial Narrow" w:cs="Arial"/>
          <w:b/>
          <w:color w:val="44546A" w:themeColor="text2"/>
          <w:sz w:val="24"/>
          <w:szCs w:val="24"/>
        </w:rPr>
        <w:t xml:space="preserve">enital </w:t>
      </w:r>
      <w:r w:rsidR="00551A71">
        <w:rPr>
          <w:rFonts w:ascii="Arial Narrow" w:hAnsi="Arial Narrow" w:cs="Arial"/>
          <w:b/>
          <w:color w:val="44546A" w:themeColor="text2"/>
          <w:sz w:val="24"/>
          <w:szCs w:val="24"/>
        </w:rPr>
        <w:t>m</w:t>
      </w:r>
      <w:r w:rsidR="00940545" w:rsidRPr="00DC549B">
        <w:rPr>
          <w:rFonts w:ascii="Arial Narrow" w:hAnsi="Arial Narrow" w:cs="Arial"/>
          <w:b/>
          <w:color w:val="44546A" w:themeColor="text2"/>
          <w:sz w:val="24"/>
          <w:szCs w:val="24"/>
        </w:rPr>
        <w:t>utilation</w:t>
      </w:r>
      <w:r w:rsidR="00803AD0" w:rsidRPr="00DC549B">
        <w:rPr>
          <w:rFonts w:ascii="Arial Narrow" w:hAnsi="Arial Narrow" w:cs="Arial"/>
          <w:b/>
          <w:color w:val="44546A" w:themeColor="text2"/>
          <w:sz w:val="24"/>
          <w:szCs w:val="24"/>
        </w:rPr>
        <w:t xml:space="preserve"> (FGM)</w:t>
      </w:r>
    </w:p>
    <w:p w14:paraId="3157E52D" w14:textId="77777777" w:rsidR="002B70C2" w:rsidRPr="002B70C2" w:rsidRDefault="002B70C2" w:rsidP="002B70C2">
      <w:pPr>
        <w:spacing w:line="276" w:lineRule="auto"/>
        <w:rPr>
          <w:rFonts w:ascii="Arial Narrow" w:hAnsi="Arial Narrow" w:cs="Arial"/>
          <w:b/>
          <w:color w:val="44546A" w:themeColor="text2"/>
          <w:sz w:val="16"/>
          <w:szCs w:val="16"/>
        </w:rPr>
      </w:pPr>
    </w:p>
    <w:p w14:paraId="13FFB5EF" w14:textId="6638E92A" w:rsidR="000373FB" w:rsidRPr="004028AD" w:rsidRDefault="00BB0C92" w:rsidP="002B70C2">
      <w:pPr>
        <w:spacing w:line="276" w:lineRule="auto"/>
        <w:rPr>
          <w:rFonts w:ascii="Arial Narrow" w:hAnsi="Arial Narrow" w:cs="Arial"/>
          <w:sz w:val="24"/>
          <w:szCs w:val="24"/>
        </w:rPr>
      </w:pPr>
      <w:r>
        <w:rPr>
          <w:rFonts w:ascii="Arial Narrow" w:hAnsi="Arial Narrow" w:cs="Arial"/>
          <w:sz w:val="24"/>
          <w:szCs w:val="24"/>
        </w:rPr>
        <w:t>4</w:t>
      </w:r>
      <w:r w:rsidR="000E5B7B">
        <w:rPr>
          <w:rFonts w:ascii="Arial Narrow" w:hAnsi="Arial Narrow" w:cs="Arial"/>
          <w:sz w:val="24"/>
          <w:szCs w:val="24"/>
        </w:rPr>
        <w:t>5</w:t>
      </w:r>
      <w:r w:rsidR="00260D2B" w:rsidRPr="004028AD">
        <w:rPr>
          <w:rFonts w:ascii="Arial Narrow" w:hAnsi="Arial Narrow" w:cs="Arial"/>
          <w:sz w:val="24"/>
          <w:szCs w:val="24"/>
        </w:rPr>
        <w:t xml:space="preserve">. </w:t>
      </w:r>
      <w:r w:rsidR="00BE40C1" w:rsidRPr="004028AD">
        <w:rPr>
          <w:rFonts w:ascii="Arial Narrow" w:hAnsi="Arial Narrow" w:cs="Arial"/>
          <w:sz w:val="24"/>
          <w:szCs w:val="24"/>
        </w:rPr>
        <w:t>L</w:t>
      </w:r>
      <w:r w:rsidR="00B76188" w:rsidRPr="004028AD">
        <w:rPr>
          <w:rFonts w:ascii="Arial Narrow" w:hAnsi="Arial Narrow" w:cs="Arial"/>
          <w:sz w:val="24"/>
          <w:szCs w:val="24"/>
        </w:rPr>
        <w:t>egislation criminalis</w:t>
      </w:r>
      <w:r w:rsidR="00BE40C1" w:rsidRPr="004028AD">
        <w:rPr>
          <w:rFonts w:ascii="Arial Narrow" w:hAnsi="Arial Narrow" w:cs="Arial"/>
          <w:sz w:val="24"/>
          <w:szCs w:val="24"/>
        </w:rPr>
        <w:t>ing</w:t>
      </w:r>
      <w:r w:rsidR="00B76188" w:rsidRPr="004028AD">
        <w:rPr>
          <w:rFonts w:ascii="Arial Narrow" w:hAnsi="Arial Narrow" w:cs="Arial"/>
          <w:sz w:val="24"/>
          <w:szCs w:val="24"/>
        </w:rPr>
        <w:t xml:space="preserve"> FGM was introduced </w:t>
      </w:r>
      <w:r w:rsidR="00BE40C1" w:rsidRPr="004028AD">
        <w:rPr>
          <w:rFonts w:ascii="Arial Narrow" w:hAnsi="Arial Narrow" w:cs="Arial"/>
          <w:sz w:val="24"/>
          <w:szCs w:val="24"/>
        </w:rPr>
        <w:t xml:space="preserve">to the UK </w:t>
      </w:r>
      <w:r w:rsidR="00B76188" w:rsidRPr="004028AD">
        <w:rPr>
          <w:rFonts w:ascii="Arial Narrow" w:hAnsi="Arial Narrow" w:cs="Arial"/>
          <w:sz w:val="24"/>
          <w:szCs w:val="24"/>
        </w:rPr>
        <w:t>in 1985</w:t>
      </w:r>
      <w:r w:rsidR="005400AF">
        <w:rPr>
          <w:rFonts w:ascii="Arial Narrow" w:hAnsi="Arial Narrow" w:cs="Arial"/>
          <w:sz w:val="24"/>
          <w:szCs w:val="24"/>
        </w:rPr>
        <w:t>,</w:t>
      </w:r>
      <w:r w:rsidR="00B76188" w:rsidRPr="004028AD">
        <w:rPr>
          <w:rFonts w:ascii="Arial Narrow" w:hAnsi="Arial Narrow" w:cs="Arial"/>
          <w:sz w:val="24"/>
          <w:szCs w:val="24"/>
        </w:rPr>
        <w:t xml:space="preserve"> </w:t>
      </w:r>
      <w:r w:rsidR="00BE40C1" w:rsidRPr="004028AD">
        <w:rPr>
          <w:rFonts w:ascii="Arial Narrow" w:hAnsi="Arial Narrow" w:cs="Arial"/>
          <w:sz w:val="24"/>
          <w:szCs w:val="24"/>
        </w:rPr>
        <w:t>with</w:t>
      </w:r>
      <w:r w:rsidR="00B76188" w:rsidRPr="004028AD">
        <w:rPr>
          <w:rFonts w:ascii="Arial Narrow" w:hAnsi="Arial Narrow" w:cs="Arial"/>
          <w:sz w:val="24"/>
          <w:szCs w:val="24"/>
        </w:rPr>
        <w:t xml:space="preserve"> Scottish</w:t>
      </w:r>
      <w:r w:rsidR="00BE40C1" w:rsidRPr="004028AD">
        <w:rPr>
          <w:rFonts w:ascii="Arial Narrow" w:hAnsi="Arial Narrow" w:cs="Arial"/>
          <w:sz w:val="24"/>
          <w:szCs w:val="24"/>
        </w:rPr>
        <w:t xml:space="preserve"> specific</w:t>
      </w:r>
      <w:r w:rsidR="00B76188" w:rsidRPr="004028AD">
        <w:rPr>
          <w:rFonts w:ascii="Arial Narrow" w:hAnsi="Arial Narrow" w:cs="Arial"/>
          <w:sz w:val="24"/>
          <w:szCs w:val="24"/>
        </w:rPr>
        <w:t xml:space="preserve"> legislation </w:t>
      </w:r>
      <w:r w:rsidR="00BE40C1" w:rsidRPr="004028AD">
        <w:rPr>
          <w:rFonts w:ascii="Arial Narrow" w:hAnsi="Arial Narrow" w:cs="Arial"/>
          <w:sz w:val="24"/>
          <w:szCs w:val="24"/>
        </w:rPr>
        <w:t>following in 2005 making</w:t>
      </w:r>
      <w:r w:rsidR="00B76188" w:rsidRPr="004028AD">
        <w:rPr>
          <w:rFonts w:ascii="Arial Narrow" w:hAnsi="Arial Narrow" w:cs="Arial"/>
          <w:sz w:val="24"/>
          <w:szCs w:val="24"/>
        </w:rPr>
        <w:t xml:space="preserve"> it illegal to take girls abroad</w:t>
      </w:r>
      <w:r w:rsidR="00BE40C1" w:rsidRPr="004028AD">
        <w:rPr>
          <w:rFonts w:ascii="Arial Narrow" w:hAnsi="Arial Narrow" w:cs="Arial"/>
          <w:sz w:val="24"/>
          <w:szCs w:val="24"/>
        </w:rPr>
        <w:t xml:space="preserve"> in order</w:t>
      </w:r>
      <w:r w:rsidR="00B76188" w:rsidRPr="004028AD">
        <w:rPr>
          <w:rFonts w:ascii="Arial Narrow" w:hAnsi="Arial Narrow" w:cs="Arial"/>
          <w:sz w:val="24"/>
          <w:szCs w:val="24"/>
        </w:rPr>
        <w:t xml:space="preserve"> to conduct the practice.</w:t>
      </w:r>
      <w:r w:rsidR="00BE40C1" w:rsidRPr="004028AD">
        <w:rPr>
          <w:rFonts w:ascii="Arial Narrow" w:hAnsi="Arial Narrow" w:cs="Arial"/>
          <w:sz w:val="24"/>
          <w:szCs w:val="24"/>
        </w:rPr>
        <w:t xml:space="preserve"> Anyone caught </w:t>
      </w:r>
      <w:r w:rsidR="00B76188" w:rsidRPr="004028AD">
        <w:rPr>
          <w:rFonts w:ascii="Arial Narrow" w:hAnsi="Arial Narrow" w:cs="Arial"/>
          <w:sz w:val="24"/>
          <w:szCs w:val="24"/>
        </w:rPr>
        <w:t>aid</w:t>
      </w:r>
      <w:r w:rsidR="00BE40C1" w:rsidRPr="004028AD">
        <w:rPr>
          <w:rFonts w:ascii="Arial Narrow" w:hAnsi="Arial Narrow" w:cs="Arial"/>
          <w:sz w:val="24"/>
          <w:szCs w:val="24"/>
        </w:rPr>
        <w:t>ing or carrying</w:t>
      </w:r>
      <w:r w:rsidR="00B76188" w:rsidRPr="004028AD">
        <w:rPr>
          <w:rFonts w:ascii="Arial Narrow" w:hAnsi="Arial Narrow" w:cs="Arial"/>
          <w:sz w:val="24"/>
          <w:szCs w:val="24"/>
        </w:rPr>
        <w:t xml:space="preserve"> out the procedure, either in Scotland or abroad, </w:t>
      </w:r>
      <w:r w:rsidR="00BE40C1" w:rsidRPr="004028AD">
        <w:rPr>
          <w:rFonts w:ascii="Arial Narrow" w:hAnsi="Arial Narrow" w:cs="Arial"/>
          <w:sz w:val="24"/>
          <w:szCs w:val="24"/>
        </w:rPr>
        <w:t>will face</w:t>
      </w:r>
      <w:r w:rsidR="00B76188" w:rsidRPr="004028AD">
        <w:rPr>
          <w:rFonts w:ascii="Arial Narrow" w:hAnsi="Arial Narrow" w:cs="Arial"/>
          <w:sz w:val="24"/>
          <w:szCs w:val="24"/>
        </w:rPr>
        <w:t xml:space="preserve"> up to 14 years imprisonment.</w:t>
      </w:r>
      <w:r w:rsidR="00B76188" w:rsidRPr="004028AD">
        <w:rPr>
          <w:rStyle w:val="EndnoteReference"/>
          <w:rFonts w:ascii="Arial Narrow" w:hAnsi="Arial Narrow" w:cs="Arial"/>
          <w:sz w:val="24"/>
          <w:szCs w:val="24"/>
        </w:rPr>
        <w:endnoteReference w:id="113"/>
      </w:r>
      <w:r w:rsidR="00BE40C1" w:rsidRPr="004028AD">
        <w:rPr>
          <w:rFonts w:ascii="Arial Narrow" w:hAnsi="Arial Narrow" w:cs="Arial"/>
          <w:sz w:val="24"/>
          <w:szCs w:val="24"/>
        </w:rPr>
        <w:t xml:space="preserve"> To date, however, no one in </w:t>
      </w:r>
      <w:r w:rsidR="00260D2B" w:rsidRPr="004028AD">
        <w:rPr>
          <w:rFonts w:ascii="Arial Narrow" w:hAnsi="Arial Narrow" w:cs="Arial"/>
          <w:sz w:val="24"/>
          <w:szCs w:val="24"/>
        </w:rPr>
        <w:t>Scotland h</w:t>
      </w:r>
      <w:r w:rsidR="00BE40C1" w:rsidRPr="004028AD">
        <w:rPr>
          <w:rFonts w:ascii="Arial Narrow" w:hAnsi="Arial Narrow" w:cs="Arial"/>
          <w:sz w:val="24"/>
          <w:szCs w:val="24"/>
        </w:rPr>
        <w:t>as been convicted for practising FGM.</w:t>
      </w:r>
      <w:r w:rsidR="00BE40C1" w:rsidRPr="004028AD">
        <w:rPr>
          <w:rStyle w:val="EndnoteReference"/>
          <w:rFonts w:ascii="Arial Narrow" w:hAnsi="Arial Narrow" w:cs="Arial"/>
          <w:sz w:val="24"/>
          <w:szCs w:val="24"/>
        </w:rPr>
        <w:endnoteReference w:id="114"/>
      </w:r>
      <w:r w:rsidR="00260D2B" w:rsidRPr="004028AD">
        <w:rPr>
          <w:rFonts w:ascii="Arial Narrow" w:hAnsi="Arial Narrow" w:cs="Arial"/>
          <w:sz w:val="24"/>
          <w:szCs w:val="24"/>
        </w:rPr>
        <w:t xml:space="preserve"> </w:t>
      </w:r>
      <w:r w:rsidR="0042100F" w:rsidRPr="004028AD">
        <w:rPr>
          <w:rFonts w:ascii="Arial Narrow" w:hAnsi="Arial Narrow" w:cs="Arial"/>
          <w:sz w:val="24"/>
          <w:szCs w:val="24"/>
        </w:rPr>
        <w:t>In February 2016, the Scottish Government launched its first national action plan to prevent and eradicate FGM.</w:t>
      </w:r>
      <w:r w:rsidR="0042100F" w:rsidRPr="004028AD">
        <w:rPr>
          <w:rStyle w:val="EndnoteReference"/>
          <w:rFonts w:ascii="Arial Narrow" w:hAnsi="Arial Narrow" w:cs="Arial"/>
          <w:sz w:val="24"/>
          <w:szCs w:val="24"/>
        </w:rPr>
        <w:endnoteReference w:id="115"/>
      </w:r>
      <w:r w:rsidR="0042100F" w:rsidRPr="004028AD">
        <w:rPr>
          <w:rFonts w:ascii="Arial Narrow" w:hAnsi="Arial Narrow" w:cs="Arial"/>
          <w:sz w:val="24"/>
          <w:szCs w:val="24"/>
        </w:rPr>
        <w:t xml:space="preserve">  </w:t>
      </w:r>
    </w:p>
    <w:p w14:paraId="53F34958" w14:textId="0C2F4541" w:rsidR="00B76188" w:rsidRPr="004028AD" w:rsidRDefault="00BB0C92" w:rsidP="00402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0" w:line="276" w:lineRule="auto"/>
        <w:rPr>
          <w:rFonts w:ascii="Arial Narrow" w:hAnsi="Arial Narrow" w:cs="Arial"/>
          <w:color w:val="404040"/>
          <w:sz w:val="24"/>
          <w:szCs w:val="24"/>
        </w:rPr>
      </w:pPr>
      <w:r>
        <w:rPr>
          <w:rFonts w:ascii="Arial Narrow" w:hAnsi="Arial Narrow" w:cs="Arial"/>
          <w:sz w:val="24"/>
          <w:szCs w:val="24"/>
        </w:rPr>
        <w:t>4</w:t>
      </w:r>
      <w:r w:rsidR="000E5B7B">
        <w:rPr>
          <w:rFonts w:ascii="Arial Narrow" w:hAnsi="Arial Narrow" w:cs="Arial"/>
          <w:sz w:val="24"/>
          <w:szCs w:val="24"/>
        </w:rPr>
        <w:t>6</w:t>
      </w:r>
      <w:r w:rsidR="000373FB" w:rsidRPr="004028AD">
        <w:rPr>
          <w:rFonts w:ascii="Arial Narrow" w:hAnsi="Arial Narrow" w:cs="Arial"/>
          <w:sz w:val="24"/>
          <w:szCs w:val="24"/>
        </w:rPr>
        <w:t xml:space="preserve">. In 2013-14, the NHS Greater Glasgow and Clyde Asylum Health Bridging Team, who work with most asylum seekers dispersed to Glasgow, reported 86 disclosures of FGM  (a 330 per cent increase on 2012). The increase is likely to be due in part to an assessment questionnaire containing a specific tailored question on FGM, framed within sensitive inquiry around gender based violence and torture.  </w:t>
      </w:r>
      <w:r w:rsidR="003833FD" w:rsidRPr="004028AD">
        <w:rPr>
          <w:rFonts w:ascii="Arial Narrow" w:hAnsi="Arial Narrow" w:cs="Arial"/>
          <w:sz w:val="24"/>
          <w:szCs w:val="24"/>
        </w:rPr>
        <w:t>However, the dat</w:t>
      </w:r>
      <w:r w:rsidR="009042AC" w:rsidRPr="004028AD">
        <w:rPr>
          <w:rFonts w:ascii="Arial Narrow" w:hAnsi="Arial Narrow" w:cs="Arial"/>
          <w:sz w:val="24"/>
          <w:szCs w:val="24"/>
        </w:rPr>
        <w:t>a available on the practice of FGM in</w:t>
      </w:r>
      <w:r w:rsidR="003833FD" w:rsidRPr="004028AD">
        <w:rPr>
          <w:rFonts w:ascii="Arial Narrow" w:hAnsi="Arial Narrow" w:cs="Arial"/>
          <w:sz w:val="24"/>
          <w:szCs w:val="24"/>
        </w:rPr>
        <w:t xml:space="preserve"> Scotland is either </w:t>
      </w:r>
      <w:r w:rsidR="005400AF" w:rsidRPr="004028AD">
        <w:rPr>
          <w:rFonts w:ascii="Arial Narrow" w:hAnsi="Arial Narrow" w:cs="Arial"/>
          <w:sz w:val="24"/>
          <w:szCs w:val="24"/>
        </w:rPr>
        <w:t>inconsisten</w:t>
      </w:r>
      <w:r w:rsidR="005400AF">
        <w:rPr>
          <w:rFonts w:ascii="Arial Narrow" w:hAnsi="Arial Narrow" w:cs="Arial"/>
          <w:sz w:val="24"/>
          <w:szCs w:val="24"/>
        </w:rPr>
        <w:t>t</w:t>
      </w:r>
      <w:r w:rsidR="005400AF" w:rsidRPr="004028AD">
        <w:rPr>
          <w:rFonts w:ascii="Arial Narrow" w:hAnsi="Arial Narrow" w:cs="Arial"/>
          <w:sz w:val="24"/>
          <w:szCs w:val="24"/>
        </w:rPr>
        <w:t xml:space="preserve"> </w:t>
      </w:r>
      <w:r w:rsidR="003833FD" w:rsidRPr="004028AD">
        <w:rPr>
          <w:rFonts w:ascii="Arial Narrow" w:hAnsi="Arial Narrow" w:cs="Arial"/>
          <w:sz w:val="24"/>
          <w:szCs w:val="24"/>
        </w:rPr>
        <w:t>or lacking.</w:t>
      </w:r>
      <w:r w:rsidR="009042AC" w:rsidRPr="004028AD">
        <w:rPr>
          <w:rStyle w:val="EndnoteReference"/>
          <w:rFonts w:ascii="Arial Narrow" w:hAnsi="Arial Narrow" w:cs="Arial"/>
          <w:sz w:val="24"/>
          <w:szCs w:val="24"/>
        </w:rPr>
        <w:endnoteReference w:id="116"/>
      </w:r>
      <w:r w:rsidR="009042AC" w:rsidRPr="004028AD">
        <w:rPr>
          <w:rFonts w:ascii="Arial Narrow" w:hAnsi="Arial Narrow"/>
          <w:sz w:val="24"/>
          <w:szCs w:val="24"/>
        </w:rPr>
        <w:t xml:space="preserve"> </w:t>
      </w:r>
    </w:p>
    <w:p w14:paraId="3751A5A9" w14:textId="77777777" w:rsidR="00B76188" w:rsidRPr="004028AD" w:rsidRDefault="00B76188" w:rsidP="004028AD">
      <w:pPr>
        <w:spacing w:line="276" w:lineRule="auto"/>
        <w:rPr>
          <w:rFonts w:ascii="Arial Narrow" w:hAnsi="Arial Narrow" w:cs="Arial"/>
          <w:b/>
          <w:sz w:val="24"/>
          <w:szCs w:val="24"/>
        </w:rPr>
      </w:pPr>
    </w:p>
    <w:p w14:paraId="524D256D" w14:textId="77777777" w:rsidR="002E7F48" w:rsidRPr="002B70C2" w:rsidRDefault="00551A71" w:rsidP="004028AD">
      <w:pPr>
        <w:spacing w:line="276" w:lineRule="auto"/>
        <w:rPr>
          <w:rFonts w:ascii="Arial Narrow" w:hAnsi="Arial Narrow" w:cs="Arial"/>
          <w:b/>
          <w:color w:val="44546A" w:themeColor="text2"/>
          <w:sz w:val="24"/>
          <w:szCs w:val="24"/>
        </w:rPr>
      </w:pPr>
      <w:r>
        <w:rPr>
          <w:rFonts w:ascii="Arial Narrow" w:hAnsi="Arial Narrow" w:cs="Arial"/>
          <w:b/>
          <w:color w:val="44546A" w:themeColor="text2"/>
          <w:sz w:val="24"/>
          <w:szCs w:val="24"/>
        </w:rPr>
        <w:t>Human t</w:t>
      </w:r>
      <w:r w:rsidR="002E7F48" w:rsidRPr="002B70C2">
        <w:rPr>
          <w:rFonts w:ascii="Arial Narrow" w:hAnsi="Arial Narrow" w:cs="Arial"/>
          <w:b/>
          <w:color w:val="44546A" w:themeColor="text2"/>
          <w:sz w:val="24"/>
          <w:szCs w:val="24"/>
        </w:rPr>
        <w:t>rafficking</w:t>
      </w:r>
    </w:p>
    <w:p w14:paraId="74A1A90D" w14:textId="77777777" w:rsidR="00A81771" w:rsidRPr="003C6511" w:rsidRDefault="003833FD" w:rsidP="004028AD">
      <w:pPr>
        <w:widowControl w:val="0"/>
        <w:tabs>
          <w:tab w:val="left" w:pos="452"/>
        </w:tabs>
        <w:spacing w:line="276" w:lineRule="auto"/>
        <w:rPr>
          <w:rFonts w:ascii="Arial Narrow" w:hAnsi="Arial Narrow" w:cs="Arial"/>
          <w:sz w:val="16"/>
          <w:szCs w:val="16"/>
        </w:rPr>
      </w:pPr>
      <w:r w:rsidRPr="003C6511">
        <w:rPr>
          <w:rFonts w:ascii="Arial Narrow" w:hAnsi="Arial Narrow" w:cs="Arial"/>
          <w:sz w:val="16"/>
          <w:szCs w:val="16"/>
        </w:rPr>
        <w:tab/>
      </w:r>
    </w:p>
    <w:p w14:paraId="78DF4B7C" w14:textId="5CE2E3B0" w:rsidR="00EB40EF" w:rsidRPr="004028AD" w:rsidRDefault="00BB0C92" w:rsidP="004028AD">
      <w:pPr>
        <w:widowControl w:val="0"/>
        <w:tabs>
          <w:tab w:val="left" w:pos="452"/>
        </w:tabs>
        <w:spacing w:line="276" w:lineRule="auto"/>
        <w:rPr>
          <w:rFonts w:ascii="Arial Narrow" w:hAnsi="Arial Narrow" w:cs="Arial"/>
          <w:bCs/>
          <w:color w:val="404040"/>
          <w:sz w:val="24"/>
          <w:szCs w:val="24"/>
        </w:rPr>
      </w:pPr>
      <w:r>
        <w:rPr>
          <w:rFonts w:ascii="Arial Narrow" w:hAnsi="Arial Narrow" w:cs="Arial"/>
          <w:sz w:val="24"/>
          <w:szCs w:val="24"/>
        </w:rPr>
        <w:t>4</w:t>
      </w:r>
      <w:r w:rsidR="000E5B7B">
        <w:rPr>
          <w:rFonts w:ascii="Arial Narrow" w:hAnsi="Arial Narrow" w:cs="Arial"/>
          <w:sz w:val="24"/>
          <w:szCs w:val="24"/>
        </w:rPr>
        <w:t>7</w:t>
      </w:r>
      <w:r w:rsidR="00AF435D" w:rsidRPr="004028AD">
        <w:rPr>
          <w:rFonts w:ascii="Arial Narrow" w:hAnsi="Arial Narrow" w:cs="Arial"/>
          <w:sz w:val="24"/>
          <w:szCs w:val="24"/>
        </w:rPr>
        <w:t xml:space="preserve">. </w:t>
      </w:r>
      <w:r w:rsidR="00A81771" w:rsidRPr="004028AD">
        <w:rPr>
          <w:rFonts w:ascii="Arial Narrow" w:hAnsi="Arial Narrow" w:cs="Arial"/>
          <w:sz w:val="24"/>
          <w:szCs w:val="24"/>
        </w:rPr>
        <w:t>In 2</w:t>
      </w:r>
      <w:r w:rsidR="007A01EA" w:rsidRPr="004028AD">
        <w:rPr>
          <w:rFonts w:ascii="Arial Narrow" w:hAnsi="Arial Narrow" w:cs="Arial"/>
          <w:sz w:val="24"/>
          <w:szCs w:val="24"/>
        </w:rPr>
        <w:t>014 there were 111 cases of adults, children and young people reported as victims of trafficking in Scotland, 23 per cent of whom were children and young people.</w:t>
      </w:r>
      <w:r w:rsidR="00E84169" w:rsidRPr="004028AD">
        <w:rPr>
          <w:rStyle w:val="EndnoteReference"/>
          <w:rFonts w:ascii="Arial Narrow" w:hAnsi="Arial Narrow" w:cs="Arial"/>
          <w:sz w:val="24"/>
          <w:szCs w:val="24"/>
        </w:rPr>
        <w:endnoteReference w:id="117"/>
      </w:r>
      <w:r w:rsidR="00A81771" w:rsidRPr="004028AD">
        <w:rPr>
          <w:rFonts w:ascii="Arial Narrow" w:hAnsi="Arial Narrow" w:cs="Arial"/>
          <w:bCs/>
          <w:sz w:val="24"/>
          <w:szCs w:val="24"/>
        </w:rPr>
        <w:t xml:space="preserve"> </w:t>
      </w:r>
      <w:r w:rsidR="007A01EA" w:rsidRPr="004028AD">
        <w:rPr>
          <w:rFonts w:ascii="Arial Narrow" w:hAnsi="Arial Narrow" w:cs="Arial"/>
          <w:sz w:val="24"/>
          <w:szCs w:val="24"/>
        </w:rPr>
        <w:t xml:space="preserve">Very </w:t>
      </w:r>
      <w:r w:rsidR="00EB40EF" w:rsidRPr="004028AD">
        <w:rPr>
          <w:rFonts w:ascii="Arial Narrow" w:hAnsi="Arial Narrow" w:cs="Arial"/>
          <w:sz w:val="24"/>
          <w:szCs w:val="24"/>
        </w:rPr>
        <w:t>few prosecutions</w:t>
      </w:r>
      <w:r w:rsidR="007A01EA" w:rsidRPr="004028AD">
        <w:rPr>
          <w:rFonts w:ascii="Arial Narrow" w:hAnsi="Arial Narrow" w:cs="Arial"/>
          <w:sz w:val="24"/>
          <w:szCs w:val="24"/>
        </w:rPr>
        <w:t xml:space="preserve"> have been made</w:t>
      </w:r>
      <w:r w:rsidR="00EB40EF" w:rsidRPr="004028AD">
        <w:rPr>
          <w:rFonts w:ascii="Arial Narrow" w:hAnsi="Arial Narrow" w:cs="Arial"/>
          <w:sz w:val="24"/>
          <w:szCs w:val="24"/>
        </w:rPr>
        <w:t xml:space="preserve"> against suspected traffickers in Scotland for human trafficking offences</w:t>
      </w:r>
      <w:r w:rsidR="00E84169" w:rsidRPr="004028AD">
        <w:rPr>
          <w:rFonts w:ascii="Arial Narrow" w:hAnsi="Arial Narrow" w:cs="Arial"/>
          <w:sz w:val="24"/>
          <w:szCs w:val="24"/>
        </w:rPr>
        <w:t>. To date, there have been 6 individuals convicted for human trafficking offences under either section 22 of the Criminal Justice (Scotland) Act 2003 or section 4 of the Asylum and Immigration Act 2004</w:t>
      </w:r>
      <w:r w:rsidR="00EB40EF" w:rsidRPr="004028AD">
        <w:rPr>
          <w:rFonts w:ascii="Arial Narrow" w:hAnsi="Arial Narrow" w:cs="Arial"/>
          <w:sz w:val="24"/>
          <w:szCs w:val="24"/>
        </w:rPr>
        <w:t>.</w:t>
      </w:r>
      <w:r w:rsidR="00EB40EF" w:rsidRPr="004028AD">
        <w:rPr>
          <w:rStyle w:val="EndnoteReference"/>
          <w:rFonts w:ascii="Arial Narrow" w:hAnsi="Arial Narrow" w:cs="Arial"/>
          <w:sz w:val="24"/>
          <w:szCs w:val="24"/>
        </w:rPr>
        <w:t xml:space="preserve"> </w:t>
      </w:r>
      <w:r w:rsidR="00E84169" w:rsidRPr="004028AD">
        <w:rPr>
          <w:rStyle w:val="EndnoteReference"/>
          <w:rFonts w:ascii="Arial Narrow" w:hAnsi="Arial Narrow" w:cs="Arial"/>
          <w:sz w:val="24"/>
          <w:szCs w:val="24"/>
        </w:rPr>
        <w:endnoteReference w:id="118"/>
      </w:r>
      <w:r w:rsidR="00E84169" w:rsidRPr="004028AD">
        <w:rPr>
          <w:rStyle w:val="EndnoteReference"/>
          <w:rFonts w:ascii="Arial Narrow" w:hAnsi="Arial Narrow" w:cs="Arial"/>
          <w:sz w:val="24"/>
          <w:szCs w:val="24"/>
        </w:rPr>
        <w:t xml:space="preserve"> </w:t>
      </w:r>
      <w:r w:rsidR="007A01EA" w:rsidRPr="004028AD">
        <w:rPr>
          <w:rFonts w:ascii="Arial Narrow" w:hAnsi="Arial Narrow" w:cs="Arial"/>
          <w:sz w:val="24"/>
          <w:szCs w:val="24"/>
        </w:rPr>
        <w:t xml:space="preserve">Moreover, </w:t>
      </w:r>
      <w:r w:rsidR="00EB40EF" w:rsidRPr="004028AD">
        <w:rPr>
          <w:rFonts w:ascii="Arial Narrow" w:hAnsi="Arial Narrow" w:cs="Arial"/>
          <w:sz w:val="24"/>
          <w:szCs w:val="24"/>
        </w:rPr>
        <w:t xml:space="preserve">despite </w:t>
      </w:r>
      <w:r w:rsidR="007A01EA" w:rsidRPr="004028AD">
        <w:rPr>
          <w:rFonts w:ascii="Arial Narrow" w:hAnsi="Arial Narrow" w:cs="Arial"/>
          <w:sz w:val="24"/>
          <w:szCs w:val="24"/>
        </w:rPr>
        <w:t xml:space="preserve">specific </w:t>
      </w:r>
      <w:r w:rsidR="00EB40EF" w:rsidRPr="004028AD">
        <w:rPr>
          <w:rFonts w:ascii="Arial Narrow" w:hAnsi="Arial Narrow" w:cs="Arial"/>
          <w:sz w:val="24"/>
          <w:szCs w:val="24"/>
        </w:rPr>
        <w:t>guidance from the p</w:t>
      </w:r>
      <w:r w:rsidR="007A01EA" w:rsidRPr="004028AD">
        <w:rPr>
          <w:rFonts w:ascii="Arial Narrow" w:hAnsi="Arial Narrow" w:cs="Arial"/>
          <w:sz w:val="24"/>
          <w:szCs w:val="24"/>
        </w:rPr>
        <w:t>rosecution agencies in Scotland</w:t>
      </w:r>
      <w:r w:rsidR="00EB40EF" w:rsidRPr="004028AD">
        <w:rPr>
          <w:rFonts w:ascii="Arial Narrow" w:hAnsi="Arial Narrow" w:cs="Arial"/>
          <w:sz w:val="24"/>
          <w:szCs w:val="24"/>
        </w:rPr>
        <w:t xml:space="preserve">, evidence </w:t>
      </w:r>
      <w:r w:rsidR="007A01EA" w:rsidRPr="004028AD">
        <w:rPr>
          <w:rFonts w:ascii="Arial Narrow" w:hAnsi="Arial Narrow" w:cs="Arial"/>
          <w:sz w:val="24"/>
          <w:szCs w:val="24"/>
        </w:rPr>
        <w:t xml:space="preserve">exists </w:t>
      </w:r>
      <w:r w:rsidR="00EB40EF" w:rsidRPr="004028AD">
        <w:rPr>
          <w:rFonts w:ascii="Arial Narrow" w:hAnsi="Arial Narrow" w:cs="Arial"/>
          <w:sz w:val="24"/>
          <w:szCs w:val="24"/>
        </w:rPr>
        <w:t xml:space="preserve">that individuals continue to be prosecuted for offences committed </w:t>
      </w:r>
      <w:r w:rsidR="007A01EA" w:rsidRPr="004028AD">
        <w:rPr>
          <w:rFonts w:ascii="Arial Narrow" w:hAnsi="Arial Narrow" w:cs="Arial"/>
          <w:sz w:val="24"/>
          <w:szCs w:val="24"/>
        </w:rPr>
        <w:t>whilst</w:t>
      </w:r>
      <w:r w:rsidR="00EB40EF" w:rsidRPr="004028AD">
        <w:rPr>
          <w:rFonts w:ascii="Arial Narrow" w:hAnsi="Arial Narrow" w:cs="Arial"/>
          <w:sz w:val="24"/>
          <w:szCs w:val="24"/>
        </w:rPr>
        <w:t xml:space="preserve"> victims of human trafficking.</w:t>
      </w:r>
      <w:r w:rsidR="00EB40EF" w:rsidRPr="004028AD">
        <w:rPr>
          <w:rStyle w:val="EndnoteReference"/>
          <w:rFonts w:ascii="Arial Narrow" w:hAnsi="Arial Narrow" w:cs="Arial"/>
          <w:sz w:val="24"/>
          <w:szCs w:val="24"/>
        </w:rPr>
        <w:endnoteReference w:id="119"/>
      </w:r>
      <w:r w:rsidR="00EB40EF" w:rsidRPr="004028AD">
        <w:rPr>
          <w:rFonts w:ascii="Arial Narrow" w:hAnsi="Arial Narrow" w:cs="Arial"/>
          <w:sz w:val="24"/>
          <w:szCs w:val="24"/>
        </w:rPr>
        <w:t xml:space="preserve">  </w:t>
      </w:r>
    </w:p>
    <w:p w14:paraId="295FC650" w14:textId="77777777" w:rsidR="00EB40EF" w:rsidRPr="004028AD" w:rsidRDefault="00EB40EF" w:rsidP="00402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Narrow" w:hAnsi="Arial Narrow" w:cs="Arial"/>
          <w:sz w:val="24"/>
          <w:szCs w:val="24"/>
        </w:rPr>
      </w:pPr>
    </w:p>
    <w:p w14:paraId="5A47C50D" w14:textId="47BCE591" w:rsidR="003833FD" w:rsidRPr="004028AD" w:rsidRDefault="00A81771" w:rsidP="004028AD">
      <w:pPr>
        <w:widowControl w:val="0"/>
        <w:pBdr>
          <w:top w:val="single" w:sz="4" w:space="1" w:color="auto"/>
          <w:left w:val="single" w:sz="4" w:space="4" w:color="auto"/>
          <w:bottom w:val="single" w:sz="4" w:space="1" w:color="auto"/>
          <w:right w:val="single" w:sz="4" w:space="4" w:color="auto"/>
        </w:pBdr>
        <w:shd w:val="clear" w:color="auto" w:fill="2E74B5" w:themeFill="accent1" w:themeFillShade="BF"/>
        <w:spacing w:line="276" w:lineRule="auto"/>
        <w:rPr>
          <w:rFonts w:ascii="Arial Narrow" w:hAnsi="Arial Narrow" w:cs="Arial"/>
          <w:color w:val="FFFFFF" w:themeColor="background1"/>
          <w:sz w:val="24"/>
          <w:szCs w:val="24"/>
        </w:rPr>
      </w:pPr>
      <w:r w:rsidRPr="004028AD">
        <w:rPr>
          <w:rFonts w:ascii="Arial Narrow" w:hAnsi="Arial Narrow" w:cs="Arial"/>
          <w:color w:val="FFFFFF" w:themeColor="background1"/>
          <w:sz w:val="24"/>
          <w:szCs w:val="24"/>
        </w:rPr>
        <w:t>SHRC recommends the Committee to ask the United Kingdom to explain its plans to s</w:t>
      </w:r>
      <w:r w:rsidR="00AE4574" w:rsidRPr="004028AD">
        <w:rPr>
          <w:rFonts w:ascii="Arial Narrow" w:hAnsi="Arial Narrow" w:cs="Arial"/>
          <w:color w:val="FFFFFF" w:themeColor="background1"/>
          <w:sz w:val="24"/>
          <w:szCs w:val="24"/>
        </w:rPr>
        <w:t xml:space="preserve">trengthen support services for victims of </w:t>
      </w:r>
      <w:r w:rsidRPr="004028AD">
        <w:rPr>
          <w:rFonts w:ascii="Arial Narrow" w:hAnsi="Arial Narrow" w:cs="Arial"/>
          <w:color w:val="FFFFFF" w:themeColor="background1"/>
          <w:sz w:val="24"/>
          <w:szCs w:val="24"/>
        </w:rPr>
        <w:t xml:space="preserve">gender-based </w:t>
      </w:r>
      <w:r w:rsidR="00AE4574" w:rsidRPr="004028AD">
        <w:rPr>
          <w:rFonts w:ascii="Arial Narrow" w:hAnsi="Arial Narrow" w:cs="Arial"/>
          <w:color w:val="FFFFFF" w:themeColor="background1"/>
          <w:sz w:val="24"/>
          <w:szCs w:val="24"/>
        </w:rPr>
        <w:t>violence</w:t>
      </w:r>
      <w:r w:rsidRPr="004028AD">
        <w:rPr>
          <w:rFonts w:ascii="Arial Narrow" w:hAnsi="Arial Narrow" w:cs="Arial"/>
          <w:color w:val="FFFFFF" w:themeColor="background1"/>
          <w:sz w:val="24"/>
          <w:szCs w:val="24"/>
        </w:rPr>
        <w:t>, i</w:t>
      </w:r>
      <w:r w:rsidR="00557EF5">
        <w:rPr>
          <w:rFonts w:ascii="Arial Narrow" w:hAnsi="Arial Narrow" w:cs="Arial"/>
          <w:color w:val="FFFFFF" w:themeColor="background1"/>
          <w:sz w:val="24"/>
          <w:szCs w:val="24"/>
        </w:rPr>
        <w:t xml:space="preserve">ncluding </w:t>
      </w:r>
      <w:r w:rsidR="003833FD" w:rsidRPr="004028AD">
        <w:rPr>
          <w:rFonts w:ascii="Arial Narrow" w:hAnsi="Arial Narrow" w:cs="Arial"/>
          <w:color w:val="FFFFFF" w:themeColor="background1"/>
          <w:sz w:val="24"/>
          <w:szCs w:val="24"/>
        </w:rPr>
        <w:t xml:space="preserve">appropriate measures to </w:t>
      </w:r>
      <w:r w:rsidR="00557EF5">
        <w:rPr>
          <w:rFonts w:ascii="Arial Narrow" w:hAnsi="Arial Narrow" w:cs="Arial"/>
          <w:color w:val="FFFFFF" w:themeColor="background1"/>
          <w:sz w:val="24"/>
          <w:szCs w:val="24"/>
        </w:rPr>
        <w:t xml:space="preserve">produce </w:t>
      </w:r>
      <w:r w:rsidR="003833FD" w:rsidRPr="004028AD">
        <w:rPr>
          <w:rFonts w:ascii="Arial Narrow" w:hAnsi="Arial Narrow" w:cs="Arial"/>
          <w:color w:val="FFFFFF" w:themeColor="background1"/>
          <w:sz w:val="24"/>
          <w:szCs w:val="24"/>
        </w:rPr>
        <w:t>disaggregated  data collection on all forms of violence against women.</w:t>
      </w:r>
    </w:p>
    <w:p w14:paraId="0E5F6356" w14:textId="77777777" w:rsidR="003833FD" w:rsidRPr="004028AD" w:rsidRDefault="003833FD" w:rsidP="004028AD">
      <w:pPr>
        <w:widowControl w:val="0"/>
        <w:spacing w:line="276" w:lineRule="auto"/>
        <w:rPr>
          <w:rFonts w:ascii="Arial Narrow" w:hAnsi="Arial Narrow" w:cs="Arial"/>
          <w:sz w:val="24"/>
          <w:szCs w:val="24"/>
        </w:rPr>
      </w:pPr>
    </w:p>
    <w:p w14:paraId="7C728506" w14:textId="77777777" w:rsidR="00CC2811" w:rsidRPr="002B70C2" w:rsidRDefault="00CC2811" w:rsidP="004028AD">
      <w:pPr>
        <w:pStyle w:val="Heading2"/>
        <w:spacing w:line="276" w:lineRule="auto"/>
        <w:rPr>
          <w:rFonts w:ascii="Arial Narrow" w:hAnsi="Arial Narrow"/>
          <w:color w:val="44546A" w:themeColor="text2"/>
          <w:sz w:val="24"/>
          <w:szCs w:val="24"/>
        </w:rPr>
      </w:pPr>
      <w:bookmarkStart w:id="39" w:name="_Toc449017045"/>
      <w:r w:rsidRPr="002B70C2">
        <w:rPr>
          <w:rFonts w:ascii="Arial Narrow" w:hAnsi="Arial Narrow"/>
          <w:color w:val="44546A" w:themeColor="text2"/>
          <w:sz w:val="24"/>
          <w:szCs w:val="24"/>
        </w:rPr>
        <w:lastRenderedPageBreak/>
        <w:t>Article 11 – Right to an adequate standard of living, including adequate food, clothing and housing</w:t>
      </w:r>
      <w:bookmarkEnd w:id="39"/>
    </w:p>
    <w:p w14:paraId="50662C84" w14:textId="77777777" w:rsidR="00AF435D" w:rsidRPr="00551A71" w:rsidRDefault="00AF435D" w:rsidP="004028AD">
      <w:pPr>
        <w:spacing w:line="276" w:lineRule="auto"/>
        <w:rPr>
          <w:rFonts w:ascii="Arial Narrow" w:hAnsi="Arial Narrow"/>
          <w:sz w:val="16"/>
          <w:szCs w:val="16"/>
          <w:lang w:eastAsia="en-GB"/>
        </w:rPr>
      </w:pPr>
    </w:p>
    <w:p w14:paraId="7AC6AF2C" w14:textId="0C807A26" w:rsidR="00BB0C92" w:rsidRDefault="00BB0C92" w:rsidP="00402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276" w:lineRule="auto"/>
        <w:rPr>
          <w:rFonts w:ascii="Arial Narrow" w:hAnsi="Arial Narrow" w:cs="Arial"/>
          <w:sz w:val="24"/>
          <w:szCs w:val="24"/>
        </w:rPr>
      </w:pPr>
      <w:r>
        <w:rPr>
          <w:rFonts w:ascii="Arial Narrow" w:hAnsi="Arial Narrow" w:cs="Arial"/>
          <w:sz w:val="24"/>
          <w:szCs w:val="24"/>
        </w:rPr>
        <w:t>4</w:t>
      </w:r>
      <w:r w:rsidR="000E5B7B">
        <w:rPr>
          <w:rFonts w:ascii="Arial Narrow" w:hAnsi="Arial Narrow" w:cs="Arial"/>
          <w:sz w:val="24"/>
          <w:szCs w:val="24"/>
        </w:rPr>
        <w:t>8</w:t>
      </w:r>
      <w:r w:rsidR="00AF435D" w:rsidRPr="004028AD">
        <w:rPr>
          <w:rFonts w:ascii="Arial Narrow" w:hAnsi="Arial Narrow" w:cs="Arial"/>
          <w:sz w:val="24"/>
          <w:szCs w:val="24"/>
        </w:rPr>
        <w:t>. T</w:t>
      </w:r>
      <w:r w:rsidR="003C1867" w:rsidRPr="004028AD">
        <w:rPr>
          <w:rFonts w:ascii="Arial Narrow" w:hAnsi="Arial Narrow" w:cs="Arial"/>
          <w:sz w:val="24"/>
          <w:szCs w:val="24"/>
        </w:rPr>
        <w:t xml:space="preserve">here has been </w:t>
      </w:r>
      <w:r w:rsidR="00D86407" w:rsidRPr="004028AD">
        <w:rPr>
          <w:rFonts w:ascii="Arial Narrow" w:hAnsi="Arial Narrow" w:cs="Arial"/>
          <w:sz w:val="24"/>
          <w:szCs w:val="24"/>
        </w:rPr>
        <w:t xml:space="preserve">little </w:t>
      </w:r>
      <w:r w:rsidR="003C1867" w:rsidRPr="004028AD">
        <w:rPr>
          <w:rFonts w:ascii="Arial Narrow" w:hAnsi="Arial Narrow" w:cs="Arial"/>
          <w:sz w:val="24"/>
          <w:szCs w:val="24"/>
        </w:rPr>
        <w:t>statistical change in relative poverty levels between 2007/08 and 2012/13 (18.3 per cent of adults after housing costs).</w:t>
      </w:r>
      <w:r w:rsidR="00AF435D" w:rsidRPr="004028AD">
        <w:rPr>
          <w:rStyle w:val="EndnoteReference"/>
          <w:rFonts w:ascii="Arial Narrow" w:hAnsi="Arial Narrow" w:cs="Arial"/>
          <w:sz w:val="24"/>
          <w:szCs w:val="24"/>
        </w:rPr>
        <w:t xml:space="preserve"> </w:t>
      </w:r>
      <w:r w:rsidR="00AF435D" w:rsidRPr="004028AD">
        <w:rPr>
          <w:rStyle w:val="EndnoteReference"/>
          <w:rFonts w:ascii="Arial Narrow" w:hAnsi="Arial Narrow" w:cs="Arial"/>
          <w:sz w:val="24"/>
          <w:szCs w:val="24"/>
        </w:rPr>
        <w:endnoteReference w:id="120"/>
      </w:r>
      <w:r w:rsidR="00AF435D" w:rsidRPr="004028AD">
        <w:rPr>
          <w:rFonts w:ascii="Arial Narrow" w:hAnsi="Arial Narrow" w:cs="Arial"/>
          <w:sz w:val="24"/>
          <w:szCs w:val="24"/>
        </w:rPr>
        <w:t xml:space="preserve"> </w:t>
      </w:r>
      <w:r w:rsidR="003C1867" w:rsidRPr="004028AD">
        <w:rPr>
          <w:rFonts w:ascii="Arial Narrow" w:hAnsi="Arial Narrow" w:cs="Arial"/>
          <w:sz w:val="24"/>
          <w:szCs w:val="24"/>
        </w:rPr>
        <w:t>With regard to material deprivation, this has increased</w:t>
      </w:r>
      <w:r w:rsidR="00D86407" w:rsidRPr="004028AD">
        <w:rPr>
          <w:rFonts w:ascii="Arial Narrow" w:hAnsi="Arial Narrow" w:cs="Arial"/>
          <w:sz w:val="24"/>
          <w:szCs w:val="24"/>
        </w:rPr>
        <w:t xml:space="preserve"> in recent years</w:t>
      </w:r>
      <w:r w:rsidR="003C1867" w:rsidRPr="004028AD">
        <w:rPr>
          <w:rFonts w:ascii="Arial Narrow" w:hAnsi="Arial Narrow" w:cs="Arial"/>
          <w:sz w:val="24"/>
          <w:szCs w:val="24"/>
        </w:rPr>
        <w:t xml:space="preserve"> across Scotland, with disabled people</w:t>
      </w:r>
      <w:r w:rsidR="00AF435D" w:rsidRPr="004028AD">
        <w:rPr>
          <w:rFonts w:ascii="Arial Narrow" w:hAnsi="Arial Narrow" w:cs="Arial"/>
          <w:sz w:val="24"/>
          <w:szCs w:val="24"/>
        </w:rPr>
        <w:t>,</w:t>
      </w:r>
      <w:r w:rsidR="003C1867" w:rsidRPr="004028AD">
        <w:rPr>
          <w:rFonts w:ascii="Arial Narrow" w:hAnsi="Arial Narrow" w:cs="Arial"/>
          <w:sz w:val="24"/>
          <w:szCs w:val="24"/>
        </w:rPr>
        <w:t xml:space="preserve"> </w:t>
      </w:r>
      <w:r w:rsidR="00AF435D" w:rsidRPr="004028AD">
        <w:rPr>
          <w:rFonts w:ascii="Arial Narrow" w:hAnsi="Arial Narrow" w:cs="Arial"/>
          <w:sz w:val="24"/>
          <w:szCs w:val="24"/>
        </w:rPr>
        <w:t xml:space="preserve">ethnic minorities </w:t>
      </w:r>
      <w:r w:rsidR="003C1867" w:rsidRPr="004028AD">
        <w:rPr>
          <w:rFonts w:ascii="Arial Narrow" w:hAnsi="Arial Narrow" w:cs="Arial"/>
          <w:sz w:val="24"/>
          <w:szCs w:val="24"/>
        </w:rPr>
        <w:t xml:space="preserve">and women </w:t>
      </w:r>
      <w:r w:rsidR="005400AF">
        <w:rPr>
          <w:rFonts w:ascii="Arial Narrow" w:hAnsi="Arial Narrow" w:cs="Arial"/>
          <w:sz w:val="24"/>
          <w:szCs w:val="24"/>
        </w:rPr>
        <w:t>most significantly</w:t>
      </w:r>
      <w:r w:rsidR="003C1867" w:rsidRPr="004028AD">
        <w:rPr>
          <w:rFonts w:ascii="Arial Narrow" w:hAnsi="Arial Narrow" w:cs="Arial"/>
          <w:sz w:val="24"/>
          <w:szCs w:val="24"/>
        </w:rPr>
        <w:t xml:space="preserve"> affected.</w:t>
      </w:r>
      <w:r w:rsidR="003C1867" w:rsidRPr="004028AD">
        <w:rPr>
          <w:rStyle w:val="EndnoteReference"/>
          <w:rFonts w:ascii="Arial Narrow" w:hAnsi="Arial Narrow" w:cs="Arial"/>
          <w:sz w:val="24"/>
          <w:szCs w:val="24"/>
        </w:rPr>
        <w:endnoteReference w:id="121"/>
      </w:r>
      <w:r w:rsidR="0010506D" w:rsidRPr="004028AD">
        <w:rPr>
          <w:rFonts w:ascii="Arial Narrow" w:hAnsi="Arial Narrow" w:cs="Arial"/>
          <w:sz w:val="24"/>
          <w:szCs w:val="24"/>
        </w:rPr>
        <w:t xml:space="preserve"> </w:t>
      </w:r>
      <w:r w:rsidR="002537BA" w:rsidRPr="004028AD">
        <w:rPr>
          <w:rFonts w:ascii="Arial Narrow" w:hAnsi="Arial Narrow" w:cs="Arial"/>
          <w:sz w:val="24"/>
          <w:szCs w:val="24"/>
        </w:rPr>
        <w:t xml:space="preserve">In-work poverty continues to be an issue faced by </w:t>
      </w:r>
      <w:r w:rsidR="004E5766" w:rsidRPr="004028AD">
        <w:rPr>
          <w:rFonts w:ascii="Arial Narrow" w:hAnsi="Arial Narrow" w:cs="Arial"/>
          <w:sz w:val="24"/>
          <w:szCs w:val="24"/>
        </w:rPr>
        <w:t>a high proportion of working people</w:t>
      </w:r>
      <w:r w:rsidR="002537BA" w:rsidRPr="004028AD">
        <w:rPr>
          <w:rFonts w:ascii="Arial Narrow" w:hAnsi="Arial Narrow" w:cs="Arial"/>
          <w:sz w:val="24"/>
          <w:szCs w:val="24"/>
        </w:rPr>
        <w:t xml:space="preserve"> in Scotland.</w:t>
      </w:r>
      <w:r w:rsidR="002537BA" w:rsidRPr="004028AD">
        <w:rPr>
          <w:rStyle w:val="EndnoteReference"/>
          <w:rFonts w:ascii="Arial Narrow" w:hAnsi="Arial Narrow" w:cs="Arial"/>
          <w:sz w:val="24"/>
          <w:szCs w:val="24"/>
          <w:shd w:val="clear" w:color="auto" w:fill="FFFFFF"/>
        </w:rPr>
        <w:endnoteReference w:id="122"/>
      </w:r>
      <w:r w:rsidR="002537BA" w:rsidRPr="004028AD">
        <w:rPr>
          <w:rFonts w:ascii="Arial Narrow" w:hAnsi="Arial Narrow" w:cs="Arial"/>
          <w:sz w:val="24"/>
          <w:szCs w:val="24"/>
          <w:shd w:val="clear" w:color="auto" w:fill="FFFFFF"/>
        </w:rPr>
        <w:t xml:space="preserve"> In a 2015 </w:t>
      </w:r>
      <w:r w:rsidR="0042100F">
        <w:rPr>
          <w:rFonts w:ascii="Arial Narrow" w:hAnsi="Arial Narrow" w:cs="Arial"/>
          <w:sz w:val="24"/>
          <w:szCs w:val="24"/>
          <w:shd w:val="clear" w:color="auto" w:fill="FFFFFF"/>
        </w:rPr>
        <w:t>r</w:t>
      </w:r>
      <w:r w:rsidR="002537BA" w:rsidRPr="004028AD">
        <w:rPr>
          <w:rFonts w:ascii="Arial Narrow" w:hAnsi="Arial Narrow" w:cs="Arial"/>
          <w:sz w:val="24"/>
          <w:szCs w:val="24"/>
          <w:shd w:val="clear" w:color="auto" w:fill="FFFFFF"/>
        </w:rPr>
        <w:t>eport indicates that 52</w:t>
      </w:r>
      <w:r w:rsidR="00AF435D" w:rsidRPr="004028AD">
        <w:rPr>
          <w:rFonts w:ascii="Arial Narrow" w:hAnsi="Arial Narrow" w:cs="Arial"/>
          <w:sz w:val="24"/>
          <w:szCs w:val="24"/>
          <w:shd w:val="clear" w:color="auto" w:fill="FFFFFF"/>
        </w:rPr>
        <w:t xml:space="preserve"> </w:t>
      </w:r>
      <w:r w:rsidR="00C576D9" w:rsidRPr="004028AD">
        <w:rPr>
          <w:rFonts w:ascii="Arial Narrow" w:hAnsi="Arial Narrow" w:cs="Arial"/>
          <w:sz w:val="24"/>
          <w:szCs w:val="24"/>
          <w:shd w:val="clear" w:color="auto" w:fill="FFFFFF"/>
        </w:rPr>
        <w:t>per cent</w:t>
      </w:r>
      <w:r w:rsidR="002537BA" w:rsidRPr="004028AD">
        <w:rPr>
          <w:rFonts w:ascii="Arial Narrow" w:hAnsi="Arial Narrow" w:cs="Arial"/>
          <w:sz w:val="24"/>
          <w:szCs w:val="24"/>
          <w:shd w:val="clear" w:color="auto" w:fill="FFFFFF"/>
        </w:rPr>
        <w:t xml:space="preserve"> of working age adults are in poverty.</w:t>
      </w:r>
      <w:r w:rsidR="002537BA" w:rsidRPr="004028AD">
        <w:rPr>
          <w:rStyle w:val="EndnoteReference"/>
          <w:rFonts w:ascii="Arial Narrow" w:hAnsi="Arial Narrow" w:cs="Arial"/>
          <w:sz w:val="24"/>
          <w:szCs w:val="24"/>
          <w:shd w:val="clear" w:color="auto" w:fill="FFFFFF"/>
        </w:rPr>
        <w:endnoteReference w:id="123"/>
      </w:r>
      <w:r w:rsidR="002537BA" w:rsidRPr="004028AD">
        <w:rPr>
          <w:rFonts w:ascii="Arial Narrow" w:hAnsi="Arial Narrow" w:cs="Arial"/>
          <w:sz w:val="24"/>
          <w:szCs w:val="24"/>
          <w:shd w:val="clear" w:color="auto" w:fill="FFFFFF"/>
        </w:rPr>
        <w:t xml:space="preserve"> In other words, the majority of people in Scotland who are in employment, or who are living with someone in employment, are also living in poverty. </w:t>
      </w:r>
      <w:r w:rsidR="002537BA" w:rsidRPr="004028AD">
        <w:rPr>
          <w:rFonts w:ascii="Arial Narrow" w:hAnsi="Arial Narrow" w:cs="Arial"/>
          <w:sz w:val="24"/>
          <w:szCs w:val="24"/>
        </w:rPr>
        <w:t>The main reasons cited for in-work poverty are low pay; work intensity; income gained and lost through the tax and welfare system; zero contract hours; child care costs and availability; and unfair employment practices.</w:t>
      </w:r>
      <w:r w:rsidR="002537BA" w:rsidRPr="004028AD">
        <w:rPr>
          <w:rStyle w:val="EndnoteReference"/>
          <w:rFonts w:ascii="Arial Narrow" w:hAnsi="Arial Narrow" w:cs="Arial"/>
          <w:sz w:val="24"/>
          <w:szCs w:val="24"/>
        </w:rPr>
        <w:endnoteReference w:id="124"/>
      </w:r>
      <w:r w:rsidR="002537BA" w:rsidRPr="004028AD">
        <w:rPr>
          <w:rFonts w:ascii="Arial Narrow" w:hAnsi="Arial Narrow" w:cs="Arial"/>
          <w:sz w:val="24"/>
          <w:szCs w:val="24"/>
        </w:rPr>
        <w:t xml:space="preserve"> </w:t>
      </w:r>
    </w:p>
    <w:p w14:paraId="333B286A" w14:textId="6644A48B" w:rsidR="002537BA" w:rsidRPr="004028AD" w:rsidRDefault="00BB0C92" w:rsidP="00402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line="276" w:lineRule="auto"/>
        <w:rPr>
          <w:rFonts w:ascii="Arial Narrow" w:hAnsi="Arial Narrow" w:cs="Arial"/>
          <w:sz w:val="24"/>
          <w:szCs w:val="24"/>
        </w:rPr>
      </w:pPr>
      <w:r>
        <w:rPr>
          <w:rFonts w:ascii="Arial Narrow" w:hAnsi="Arial Narrow" w:cs="Arial"/>
          <w:sz w:val="24"/>
          <w:szCs w:val="24"/>
          <w:shd w:val="clear" w:color="auto" w:fill="FFFFFF"/>
        </w:rPr>
        <w:t>4</w:t>
      </w:r>
      <w:r w:rsidR="000E5B7B">
        <w:rPr>
          <w:rFonts w:ascii="Arial Narrow" w:hAnsi="Arial Narrow" w:cs="Arial"/>
          <w:sz w:val="24"/>
          <w:szCs w:val="24"/>
          <w:shd w:val="clear" w:color="auto" w:fill="FFFFFF"/>
        </w:rPr>
        <w:t>9</w:t>
      </w:r>
      <w:r>
        <w:rPr>
          <w:rFonts w:ascii="Arial Narrow" w:hAnsi="Arial Narrow" w:cs="Arial"/>
          <w:sz w:val="24"/>
          <w:szCs w:val="24"/>
          <w:shd w:val="clear" w:color="auto" w:fill="FFFFFF"/>
        </w:rPr>
        <w:t xml:space="preserve">. </w:t>
      </w:r>
      <w:r w:rsidR="002537BA" w:rsidRPr="004028AD">
        <w:rPr>
          <w:rFonts w:ascii="Arial Narrow" w:hAnsi="Arial Narrow" w:cs="Arial"/>
          <w:sz w:val="24"/>
          <w:szCs w:val="24"/>
          <w:shd w:val="clear" w:color="auto" w:fill="FFFFFF"/>
        </w:rPr>
        <w:t xml:space="preserve">Employment </w:t>
      </w:r>
      <w:r w:rsidR="00486291">
        <w:rPr>
          <w:rFonts w:ascii="Arial Narrow" w:hAnsi="Arial Narrow" w:cs="Arial"/>
          <w:sz w:val="24"/>
          <w:szCs w:val="24"/>
          <w:shd w:val="clear" w:color="auto" w:fill="FFFFFF"/>
        </w:rPr>
        <w:t xml:space="preserve">seems </w:t>
      </w:r>
      <w:r w:rsidR="004E5766" w:rsidRPr="004028AD">
        <w:rPr>
          <w:rFonts w:ascii="Arial Narrow" w:hAnsi="Arial Narrow" w:cs="Arial"/>
          <w:sz w:val="24"/>
          <w:szCs w:val="24"/>
          <w:shd w:val="clear" w:color="auto" w:fill="FFFFFF"/>
        </w:rPr>
        <w:t>no longer a guaranteed route</w:t>
      </w:r>
      <w:r w:rsidR="002537BA" w:rsidRPr="004028AD">
        <w:rPr>
          <w:rFonts w:ascii="Arial Narrow" w:hAnsi="Arial Narrow" w:cs="Arial"/>
          <w:sz w:val="24"/>
          <w:szCs w:val="24"/>
          <w:shd w:val="clear" w:color="auto" w:fill="FFFFFF"/>
        </w:rPr>
        <w:t xml:space="preserve"> to alleviating poverty within the current regulatory framework in the UK and Scotland. This is indicative of the fact that for </w:t>
      </w:r>
      <w:r w:rsidR="002537BA" w:rsidRPr="004028AD">
        <w:rPr>
          <w:rFonts w:ascii="Arial Narrow" w:hAnsi="Arial Narrow" w:cs="Arial"/>
          <w:sz w:val="24"/>
          <w:szCs w:val="24"/>
        </w:rPr>
        <w:t>children in poverty, 59</w:t>
      </w:r>
      <w:r w:rsidR="00AF435D" w:rsidRPr="004028AD">
        <w:rPr>
          <w:rFonts w:ascii="Arial Narrow" w:hAnsi="Arial Narrow" w:cs="Arial"/>
          <w:sz w:val="24"/>
          <w:szCs w:val="24"/>
        </w:rPr>
        <w:t xml:space="preserve"> </w:t>
      </w:r>
      <w:r w:rsidR="00C576D9" w:rsidRPr="004028AD">
        <w:rPr>
          <w:rFonts w:ascii="Arial Narrow" w:hAnsi="Arial Narrow" w:cs="Arial"/>
          <w:sz w:val="24"/>
          <w:szCs w:val="24"/>
        </w:rPr>
        <w:t>per cent</w:t>
      </w:r>
      <w:r w:rsidR="002537BA" w:rsidRPr="004028AD">
        <w:rPr>
          <w:rFonts w:ascii="Arial Narrow" w:hAnsi="Arial Narrow" w:cs="Arial"/>
          <w:sz w:val="24"/>
          <w:szCs w:val="24"/>
        </w:rPr>
        <w:t xml:space="preserve"> are living in households with someone in employment.</w:t>
      </w:r>
      <w:r w:rsidR="002537BA" w:rsidRPr="004028AD">
        <w:rPr>
          <w:rStyle w:val="EndnoteReference"/>
          <w:rFonts w:ascii="Arial Narrow" w:hAnsi="Arial Narrow" w:cs="Arial"/>
          <w:sz w:val="24"/>
          <w:szCs w:val="24"/>
        </w:rPr>
        <w:endnoteReference w:id="125"/>
      </w:r>
      <w:r w:rsidR="002537BA" w:rsidRPr="004028AD">
        <w:rPr>
          <w:rFonts w:ascii="Arial Narrow" w:hAnsi="Arial Narrow" w:cs="Arial"/>
          <w:sz w:val="24"/>
          <w:szCs w:val="24"/>
        </w:rPr>
        <w:t xml:space="preserve"> </w:t>
      </w:r>
      <w:r w:rsidR="002537BA" w:rsidRPr="004028AD">
        <w:rPr>
          <w:rFonts w:ascii="Arial Narrow" w:hAnsi="Arial Narrow" w:cs="Arial"/>
          <w:sz w:val="24"/>
          <w:szCs w:val="24"/>
          <w:shd w:val="clear" w:color="auto" w:fill="FFFFFF"/>
        </w:rPr>
        <w:t>The Scottish Government has declared its commitment to tackling in-work poverty, including an economic strategy that aims to improve income equality.</w:t>
      </w:r>
      <w:r w:rsidR="00E30FD5" w:rsidRPr="004028AD">
        <w:rPr>
          <w:rFonts w:ascii="Arial Narrow" w:hAnsi="Arial Narrow" w:cs="Arial"/>
          <w:sz w:val="24"/>
          <w:szCs w:val="24"/>
          <w:shd w:val="clear" w:color="auto" w:fill="FFFFFF"/>
        </w:rPr>
        <w:t xml:space="preserve"> In summer 2015, the Scottish Government also requested the advice of an independent Adv</w:t>
      </w:r>
      <w:r w:rsidR="00380AD7">
        <w:rPr>
          <w:rFonts w:ascii="Arial Narrow" w:hAnsi="Arial Narrow" w:cs="Arial"/>
          <w:sz w:val="24"/>
          <w:szCs w:val="24"/>
          <w:shd w:val="clear" w:color="auto" w:fill="FFFFFF"/>
        </w:rPr>
        <w:t>isory on Poverty and Inequality</w:t>
      </w:r>
      <w:r w:rsidR="005400AF">
        <w:rPr>
          <w:rFonts w:ascii="Arial Narrow" w:hAnsi="Arial Narrow" w:cs="Arial"/>
          <w:sz w:val="24"/>
          <w:szCs w:val="24"/>
          <w:shd w:val="clear" w:color="auto" w:fill="FFFFFF"/>
        </w:rPr>
        <w:t>.</w:t>
      </w:r>
      <w:r w:rsidR="00E30FD5" w:rsidRPr="004028AD">
        <w:rPr>
          <w:rFonts w:ascii="Arial Narrow" w:hAnsi="Arial Narrow" w:cs="Arial"/>
          <w:sz w:val="24"/>
          <w:szCs w:val="24"/>
          <w:shd w:val="clear" w:color="auto" w:fill="FFFFFF"/>
        </w:rPr>
        <w:t xml:space="preserve"> </w:t>
      </w:r>
      <w:r w:rsidR="005400AF">
        <w:rPr>
          <w:rFonts w:ascii="Arial Narrow" w:hAnsi="Arial Narrow" w:cs="Arial"/>
          <w:sz w:val="24"/>
          <w:szCs w:val="24"/>
          <w:shd w:val="clear" w:color="auto" w:fill="FFFFFF"/>
        </w:rPr>
        <w:t>H</w:t>
      </w:r>
      <w:r w:rsidR="00E30FD5" w:rsidRPr="004028AD">
        <w:rPr>
          <w:rFonts w:ascii="Arial Narrow" w:hAnsi="Arial Narrow" w:cs="Arial"/>
          <w:sz w:val="24"/>
          <w:szCs w:val="24"/>
          <w:shd w:val="clear" w:color="auto" w:fill="FFFFFF"/>
        </w:rPr>
        <w:t>er first report</w:t>
      </w:r>
      <w:r w:rsidR="005400AF">
        <w:rPr>
          <w:rFonts w:ascii="Arial Narrow" w:hAnsi="Arial Narrow" w:cs="Arial"/>
          <w:sz w:val="24"/>
          <w:szCs w:val="24"/>
          <w:shd w:val="clear" w:color="auto" w:fill="FFFFFF"/>
        </w:rPr>
        <w:t>,</w:t>
      </w:r>
      <w:r w:rsidR="005359DB">
        <w:rPr>
          <w:rFonts w:ascii="Arial Narrow" w:hAnsi="Arial Narrow" w:cs="Arial"/>
          <w:sz w:val="24"/>
          <w:szCs w:val="24"/>
          <w:shd w:val="clear" w:color="auto" w:fill="FFFFFF"/>
        </w:rPr>
        <w:t xml:space="preserve"> </w:t>
      </w:r>
      <w:r w:rsidR="005A2FC1" w:rsidRPr="004028AD">
        <w:rPr>
          <w:rFonts w:ascii="Arial Narrow" w:hAnsi="Arial Narrow" w:cs="Arial"/>
          <w:sz w:val="24"/>
          <w:szCs w:val="24"/>
          <w:shd w:val="clear" w:color="auto" w:fill="FFFFFF"/>
        </w:rPr>
        <w:t xml:space="preserve">published </w:t>
      </w:r>
      <w:r w:rsidR="00E30FD5" w:rsidRPr="004028AD">
        <w:rPr>
          <w:rFonts w:ascii="Arial Narrow" w:hAnsi="Arial Narrow" w:cs="Arial"/>
          <w:sz w:val="24"/>
          <w:szCs w:val="24"/>
          <w:shd w:val="clear" w:color="auto" w:fill="FFFFFF"/>
        </w:rPr>
        <w:t>in January 2016,</w:t>
      </w:r>
      <w:r w:rsidR="005A2FC1" w:rsidRPr="004028AD">
        <w:rPr>
          <w:rStyle w:val="EndnoteReference"/>
          <w:rFonts w:ascii="Arial Narrow" w:hAnsi="Arial Narrow" w:cs="Arial"/>
          <w:sz w:val="24"/>
          <w:szCs w:val="24"/>
          <w:shd w:val="clear" w:color="auto" w:fill="FFFFFF"/>
        </w:rPr>
        <w:endnoteReference w:id="126"/>
      </w:r>
      <w:r w:rsidR="00E30FD5" w:rsidRPr="004028AD">
        <w:rPr>
          <w:rFonts w:ascii="Arial Narrow" w:hAnsi="Arial Narrow" w:cs="Arial"/>
          <w:sz w:val="24"/>
          <w:szCs w:val="24"/>
          <w:shd w:val="clear" w:color="auto" w:fill="FFFFFF"/>
        </w:rPr>
        <w:t xml:space="preserve"> focused on in-work poverty, housing affordability</w:t>
      </w:r>
      <w:r w:rsidR="00380AD7">
        <w:rPr>
          <w:rFonts w:ascii="Arial Narrow" w:hAnsi="Arial Narrow" w:cs="Arial"/>
          <w:sz w:val="24"/>
          <w:szCs w:val="24"/>
          <w:shd w:val="clear" w:color="auto" w:fill="FFFFFF"/>
        </w:rPr>
        <w:t xml:space="preserve"> and </w:t>
      </w:r>
      <w:r w:rsidR="00E30FD5" w:rsidRPr="004028AD">
        <w:rPr>
          <w:rFonts w:ascii="Arial Narrow" w:hAnsi="Arial Narrow" w:cs="Arial"/>
          <w:sz w:val="24"/>
          <w:szCs w:val="24"/>
          <w:shd w:val="clear" w:color="auto" w:fill="FFFFFF"/>
        </w:rPr>
        <w:t xml:space="preserve">young people’s life chances. A summary of recommendations is currently being reviewed by the Scottish </w:t>
      </w:r>
      <w:r w:rsidR="005A2FC1" w:rsidRPr="004028AD">
        <w:rPr>
          <w:rFonts w:ascii="Arial Narrow" w:hAnsi="Arial Narrow" w:cs="Arial"/>
          <w:sz w:val="24"/>
          <w:szCs w:val="24"/>
          <w:shd w:val="clear" w:color="auto" w:fill="FFFFFF"/>
        </w:rPr>
        <w:t>Government</w:t>
      </w:r>
      <w:r w:rsidR="00E30FD5" w:rsidRPr="004028AD">
        <w:rPr>
          <w:rFonts w:ascii="Arial Narrow" w:hAnsi="Arial Narrow" w:cs="Arial"/>
          <w:sz w:val="24"/>
          <w:szCs w:val="24"/>
          <w:shd w:val="clear" w:color="auto" w:fill="FFFFFF"/>
        </w:rPr>
        <w:t xml:space="preserve">. </w:t>
      </w:r>
    </w:p>
    <w:p w14:paraId="7F8A470A" w14:textId="2AAEF63C" w:rsidR="00E84169" w:rsidRPr="004028AD" w:rsidRDefault="000E5B7B" w:rsidP="004028AD">
      <w:pPr>
        <w:pStyle w:val="Default"/>
        <w:spacing w:line="276" w:lineRule="auto"/>
        <w:jc w:val="left"/>
        <w:rPr>
          <w:rFonts w:ascii="Arial Narrow" w:hAnsi="Arial Narrow"/>
          <w:sz w:val="24"/>
          <w:szCs w:val="24"/>
        </w:rPr>
      </w:pPr>
      <w:r>
        <w:rPr>
          <w:rFonts w:ascii="Arial Narrow" w:hAnsi="Arial Narrow"/>
          <w:sz w:val="24"/>
          <w:szCs w:val="24"/>
        </w:rPr>
        <w:t>50</w:t>
      </w:r>
      <w:r w:rsidR="006D001E" w:rsidRPr="004028AD">
        <w:rPr>
          <w:rFonts w:ascii="Arial Narrow" w:hAnsi="Arial Narrow"/>
          <w:sz w:val="24"/>
          <w:szCs w:val="24"/>
        </w:rPr>
        <w:t>.</w:t>
      </w:r>
      <w:r w:rsidR="00E84169" w:rsidRPr="004028AD">
        <w:rPr>
          <w:rFonts w:ascii="Arial Narrow" w:hAnsi="Arial Narrow"/>
          <w:color w:val="auto"/>
          <w:sz w:val="24"/>
          <w:szCs w:val="24"/>
        </w:rPr>
        <w:t xml:space="preserve"> </w:t>
      </w:r>
      <w:r w:rsidR="00E84169" w:rsidRPr="004028AD">
        <w:rPr>
          <w:rFonts w:ascii="Arial Narrow" w:hAnsi="Arial Narrow"/>
          <w:sz w:val="24"/>
          <w:szCs w:val="24"/>
        </w:rPr>
        <w:t xml:space="preserve">In </w:t>
      </w:r>
      <w:r w:rsidR="00E84169" w:rsidRPr="004028AD">
        <w:rPr>
          <w:rFonts w:ascii="Arial Narrow" w:hAnsi="Arial Narrow"/>
          <w:color w:val="auto"/>
          <w:sz w:val="24"/>
          <w:szCs w:val="24"/>
        </w:rPr>
        <w:t>2013 the Special Rapporteur on adequate housing visited the UK and concluded that it faces a critical situation in terms of availability, affordability and access to adequate housing, particularly in some geographic areas.</w:t>
      </w:r>
      <w:r w:rsidR="00E84169" w:rsidRPr="004028AD">
        <w:rPr>
          <w:rStyle w:val="EndnoteReference"/>
          <w:rFonts w:ascii="Arial Narrow" w:hAnsi="Arial Narrow"/>
          <w:color w:val="auto"/>
          <w:sz w:val="24"/>
          <w:szCs w:val="24"/>
        </w:rPr>
        <w:endnoteReference w:id="127"/>
      </w:r>
      <w:r w:rsidR="00E84169" w:rsidRPr="004028AD">
        <w:rPr>
          <w:rFonts w:ascii="Arial Narrow" w:hAnsi="Arial Narrow"/>
          <w:color w:val="auto"/>
          <w:sz w:val="24"/>
          <w:szCs w:val="24"/>
        </w:rPr>
        <w:t xml:space="preserve"> In particular, there is a shortage of suitable housing for disabled people, </w:t>
      </w:r>
      <w:r w:rsidR="00803AD0">
        <w:rPr>
          <w:rFonts w:ascii="Arial Narrow" w:hAnsi="Arial Narrow"/>
          <w:color w:val="auto"/>
          <w:sz w:val="24"/>
          <w:szCs w:val="24"/>
        </w:rPr>
        <w:t>Gypsy/T</w:t>
      </w:r>
      <w:r w:rsidR="00E84169" w:rsidRPr="004028AD">
        <w:rPr>
          <w:rFonts w:ascii="Arial Narrow" w:hAnsi="Arial Narrow"/>
          <w:color w:val="auto"/>
          <w:sz w:val="24"/>
          <w:szCs w:val="24"/>
        </w:rPr>
        <w:t>ravellers, victims of domestic abuse, migrants (especially those with no recourse to public funds), and offenders.</w:t>
      </w:r>
      <w:r w:rsidR="00E84169" w:rsidRPr="004028AD">
        <w:rPr>
          <w:rStyle w:val="EndnoteReference"/>
          <w:rFonts w:ascii="Arial Narrow" w:hAnsi="Arial Narrow"/>
          <w:color w:val="auto"/>
          <w:sz w:val="24"/>
          <w:szCs w:val="24"/>
        </w:rPr>
        <w:endnoteReference w:id="128"/>
      </w:r>
      <w:r w:rsidR="00E84169" w:rsidRPr="004028AD">
        <w:rPr>
          <w:rFonts w:ascii="Arial Narrow" w:hAnsi="Arial Narrow"/>
          <w:color w:val="auto"/>
          <w:sz w:val="24"/>
          <w:szCs w:val="24"/>
        </w:rPr>
        <w:t xml:space="preserve"> Addressing homelessness has been a priority for Scotland.</w:t>
      </w:r>
      <w:r w:rsidR="00E84169" w:rsidRPr="004028AD">
        <w:rPr>
          <w:rStyle w:val="EndnoteReference"/>
          <w:rFonts w:ascii="Arial Narrow" w:hAnsi="Arial Narrow"/>
          <w:color w:val="auto"/>
          <w:sz w:val="24"/>
          <w:szCs w:val="24"/>
        </w:rPr>
        <w:endnoteReference w:id="129"/>
      </w:r>
      <w:r w:rsidR="00E84169" w:rsidRPr="004028AD">
        <w:rPr>
          <w:rFonts w:ascii="Arial Narrow" w:hAnsi="Arial Narrow"/>
          <w:color w:val="auto"/>
          <w:sz w:val="24"/>
          <w:szCs w:val="24"/>
        </w:rPr>
        <w:t xml:space="preserve"> However, there are persisting disadvantages faced by certain groups despite the removal of the priority needs test in the Homelessness (Scotland) Act 2003. </w:t>
      </w:r>
      <w:r w:rsidR="00E84169" w:rsidRPr="004028AD">
        <w:rPr>
          <w:rFonts w:ascii="Arial Narrow" w:hAnsi="Arial Narrow"/>
          <w:sz w:val="24"/>
          <w:szCs w:val="24"/>
        </w:rPr>
        <w:t>Overcrowding is also an issue for those without secure accommodation, with A8 nationals</w:t>
      </w:r>
      <w:r w:rsidR="00E84169" w:rsidRPr="004028AD">
        <w:rPr>
          <w:rStyle w:val="EndnoteReference"/>
          <w:rFonts w:ascii="Arial Narrow" w:hAnsi="Arial Narrow"/>
          <w:sz w:val="24"/>
          <w:szCs w:val="24"/>
        </w:rPr>
        <w:endnoteReference w:id="130"/>
      </w:r>
      <w:r w:rsidR="00E84169" w:rsidRPr="004028AD">
        <w:rPr>
          <w:rFonts w:ascii="Arial Narrow" w:hAnsi="Arial Narrow"/>
          <w:sz w:val="24"/>
          <w:szCs w:val="24"/>
        </w:rPr>
        <w:t>, refugees and Pakistani and Bangladeshi households being most severely affected.</w:t>
      </w:r>
      <w:r w:rsidR="00E84169" w:rsidRPr="004028AD">
        <w:rPr>
          <w:rStyle w:val="EndnoteReference"/>
          <w:rFonts w:ascii="Arial Narrow" w:hAnsi="Arial Narrow"/>
          <w:sz w:val="24"/>
          <w:szCs w:val="24"/>
        </w:rPr>
        <w:endnoteReference w:id="131"/>
      </w:r>
    </w:p>
    <w:p w14:paraId="76D45758" w14:textId="77777777" w:rsidR="00E84169" w:rsidRPr="004028AD" w:rsidRDefault="00E84169" w:rsidP="004028AD">
      <w:pPr>
        <w:pStyle w:val="Default"/>
        <w:spacing w:line="276" w:lineRule="auto"/>
        <w:rPr>
          <w:rFonts w:ascii="Arial Narrow" w:hAnsi="Arial Narrow"/>
          <w:sz w:val="24"/>
          <w:szCs w:val="24"/>
        </w:rPr>
      </w:pPr>
    </w:p>
    <w:p w14:paraId="4B27CFF7" w14:textId="65218C3E" w:rsidR="00071387" w:rsidRDefault="006D001E" w:rsidP="004028AD">
      <w:pPr>
        <w:pStyle w:val="Default"/>
        <w:spacing w:line="276" w:lineRule="auto"/>
        <w:jc w:val="left"/>
        <w:rPr>
          <w:rFonts w:ascii="Arial Narrow" w:hAnsi="Arial Narrow"/>
          <w:sz w:val="24"/>
          <w:szCs w:val="24"/>
        </w:rPr>
      </w:pPr>
      <w:r w:rsidRPr="004028AD">
        <w:rPr>
          <w:rFonts w:ascii="Arial Narrow" w:hAnsi="Arial Narrow"/>
          <w:sz w:val="24"/>
          <w:szCs w:val="24"/>
        </w:rPr>
        <w:t xml:space="preserve"> </w:t>
      </w:r>
      <w:r w:rsidR="00071387">
        <w:rPr>
          <w:rFonts w:ascii="Arial Narrow" w:hAnsi="Arial Narrow"/>
          <w:sz w:val="24"/>
          <w:szCs w:val="24"/>
        </w:rPr>
        <w:t>5</w:t>
      </w:r>
      <w:r w:rsidR="000E5B7B">
        <w:rPr>
          <w:rFonts w:ascii="Arial Narrow" w:hAnsi="Arial Narrow"/>
          <w:sz w:val="24"/>
          <w:szCs w:val="24"/>
        </w:rPr>
        <w:t>1</w:t>
      </w:r>
      <w:r w:rsidR="00E84169" w:rsidRPr="004028AD">
        <w:rPr>
          <w:rFonts w:ascii="Arial Narrow" w:hAnsi="Arial Narrow"/>
          <w:sz w:val="24"/>
          <w:szCs w:val="24"/>
        </w:rPr>
        <w:t xml:space="preserve">. </w:t>
      </w:r>
      <w:r w:rsidR="00CC2811" w:rsidRPr="004028AD">
        <w:rPr>
          <w:rFonts w:ascii="Arial Narrow" w:hAnsi="Arial Narrow"/>
          <w:sz w:val="24"/>
          <w:szCs w:val="24"/>
        </w:rPr>
        <w:t xml:space="preserve">There has been a continued decline in investment in housing, particularly social housing, despite </w:t>
      </w:r>
      <w:r w:rsidR="00E84169" w:rsidRPr="004028AD">
        <w:rPr>
          <w:rFonts w:ascii="Arial Narrow" w:hAnsi="Arial Narrow"/>
          <w:sz w:val="24"/>
          <w:szCs w:val="24"/>
        </w:rPr>
        <w:t xml:space="preserve">government </w:t>
      </w:r>
      <w:r w:rsidR="00CC2811" w:rsidRPr="004028AD">
        <w:rPr>
          <w:rFonts w:ascii="Arial Narrow" w:hAnsi="Arial Narrow"/>
          <w:sz w:val="24"/>
          <w:szCs w:val="24"/>
        </w:rPr>
        <w:t xml:space="preserve">commitments to the contrary. </w:t>
      </w:r>
      <w:r w:rsidR="00FC2518">
        <w:rPr>
          <w:rFonts w:ascii="Arial Narrow" w:hAnsi="Arial Narrow"/>
          <w:sz w:val="24"/>
          <w:szCs w:val="24"/>
        </w:rPr>
        <w:t>F</w:t>
      </w:r>
      <w:r w:rsidR="004A1BEC" w:rsidRPr="004028AD">
        <w:rPr>
          <w:rFonts w:ascii="Arial Narrow" w:hAnsi="Arial Narrow"/>
          <w:sz w:val="24"/>
          <w:szCs w:val="24"/>
        </w:rPr>
        <w:t>ollowing the Summer of 2015 Budget, the S</w:t>
      </w:r>
      <w:r w:rsidR="00FC2518">
        <w:rPr>
          <w:rFonts w:ascii="Arial Narrow" w:hAnsi="Arial Narrow"/>
          <w:sz w:val="24"/>
          <w:szCs w:val="24"/>
        </w:rPr>
        <w:t xml:space="preserve">cottish National Party </w:t>
      </w:r>
      <w:r w:rsidR="004A1BEC" w:rsidRPr="004028AD">
        <w:rPr>
          <w:rFonts w:ascii="Arial Narrow" w:hAnsi="Arial Narrow"/>
          <w:sz w:val="24"/>
          <w:szCs w:val="24"/>
        </w:rPr>
        <w:t xml:space="preserve">pledged to build 50,000 new affordable home over the five years of the next Parliaments, as well as abolishing the Right to Buy from August 2016. </w:t>
      </w:r>
      <w:r w:rsidR="00FC2518">
        <w:rPr>
          <w:rFonts w:ascii="Arial Narrow" w:hAnsi="Arial Narrow"/>
          <w:sz w:val="24"/>
          <w:szCs w:val="24"/>
        </w:rPr>
        <w:t xml:space="preserve">A </w:t>
      </w:r>
      <w:r w:rsidR="00C44E62" w:rsidRPr="004028AD">
        <w:rPr>
          <w:rFonts w:ascii="Arial Narrow" w:hAnsi="Arial Narrow"/>
          <w:sz w:val="24"/>
          <w:szCs w:val="24"/>
        </w:rPr>
        <w:t xml:space="preserve">recent report highlighted that </w:t>
      </w:r>
      <w:r w:rsidR="002477F4" w:rsidRPr="004028AD">
        <w:rPr>
          <w:rFonts w:ascii="Arial Narrow" w:hAnsi="Arial Narrow"/>
          <w:sz w:val="24"/>
          <w:szCs w:val="24"/>
        </w:rPr>
        <w:t>to fulfil current and growing housing needs, Scotland needs at least 12,000 new affordable homes a year for the next five years (with current programmes struggling to provide half of that)</w:t>
      </w:r>
      <w:r w:rsidR="004A1BEC" w:rsidRPr="004028AD">
        <w:rPr>
          <w:rFonts w:ascii="Arial Narrow" w:hAnsi="Arial Narrow"/>
          <w:sz w:val="24"/>
          <w:szCs w:val="24"/>
        </w:rPr>
        <w:t>.</w:t>
      </w:r>
      <w:r w:rsidR="002477F4" w:rsidRPr="004028AD">
        <w:rPr>
          <w:rStyle w:val="EndnoteReference"/>
          <w:rFonts w:ascii="Arial Narrow" w:hAnsi="Arial Narrow"/>
          <w:sz w:val="24"/>
          <w:szCs w:val="24"/>
        </w:rPr>
        <w:endnoteReference w:id="132"/>
      </w:r>
      <w:r w:rsidR="004A1BEC" w:rsidRPr="004028AD">
        <w:rPr>
          <w:rFonts w:ascii="Arial Narrow" w:hAnsi="Arial Narrow"/>
          <w:sz w:val="24"/>
          <w:szCs w:val="24"/>
        </w:rPr>
        <w:t xml:space="preserve"> </w:t>
      </w:r>
      <w:r w:rsidR="00D2356C" w:rsidRPr="004028AD">
        <w:rPr>
          <w:rFonts w:ascii="Arial Narrow" w:hAnsi="Arial Narrow"/>
          <w:sz w:val="24"/>
          <w:szCs w:val="24"/>
        </w:rPr>
        <w:t>Audit Scotland’s recent review of housing needs has estimated that over the next 25 years, half a million new affordable homes will be needed.</w:t>
      </w:r>
      <w:r w:rsidR="00BB1A73" w:rsidRPr="004028AD">
        <w:rPr>
          <w:rStyle w:val="EndnoteReference"/>
          <w:rFonts w:ascii="Arial Narrow" w:hAnsi="Arial Narrow"/>
          <w:sz w:val="24"/>
          <w:szCs w:val="24"/>
        </w:rPr>
        <w:endnoteReference w:id="133"/>
      </w:r>
    </w:p>
    <w:p w14:paraId="3C83E74B" w14:textId="34BFC7C3" w:rsidR="005B2128" w:rsidRPr="003D4DB8" w:rsidRDefault="00071387" w:rsidP="0058660D">
      <w:pPr>
        <w:pStyle w:val="Default"/>
        <w:spacing w:line="276" w:lineRule="auto"/>
        <w:jc w:val="left"/>
        <w:rPr>
          <w:rFonts w:ascii="Arial Narrow" w:hAnsi="Arial Narrow"/>
          <w:sz w:val="24"/>
          <w:szCs w:val="24"/>
        </w:rPr>
      </w:pPr>
      <w:r>
        <w:rPr>
          <w:rFonts w:ascii="Arial Narrow" w:hAnsi="Arial Narrow"/>
          <w:sz w:val="24"/>
          <w:szCs w:val="24"/>
        </w:rPr>
        <w:lastRenderedPageBreak/>
        <w:t>5</w:t>
      </w:r>
      <w:r w:rsidR="000E5B7B">
        <w:rPr>
          <w:rFonts w:ascii="Arial Narrow" w:hAnsi="Arial Narrow"/>
          <w:sz w:val="24"/>
          <w:szCs w:val="24"/>
        </w:rPr>
        <w:t>2</w:t>
      </w:r>
      <w:r>
        <w:rPr>
          <w:rFonts w:ascii="Arial Narrow" w:hAnsi="Arial Narrow"/>
          <w:sz w:val="24"/>
          <w:szCs w:val="24"/>
        </w:rPr>
        <w:t xml:space="preserve">. </w:t>
      </w:r>
      <w:r w:rsidR="004028AD" w:rsidRPr="004028AD">
        <w:rPr>
          <w:rFonts w:ascii="Arial Narrow" w:hAnsi="Arial Narrow"/>
          <w:sz w:val="24"/>
          <w:szCs w:val="24"/>
          <w:shd w:val="clear" w:color="auto" w:fill="FFFFFF"/>
        </w:rPr>
        <w:t>The Scottish Government uses two specific measures to track progress on the standard of housing stock. The first is the ‘tolerable standard’ which highlights where it is not reasonable to expect people to continue to live in a house that falls below this standard.</w:t>
      </w:r>
      <w:r w:rsidR="004028AD" w:rsidRPr="004028AD">
        <w:rPr>
          <w:rFonts w:ascii="Arial Narrow" w:hAnsi="Arial Narrow"/>
          <w:sz w:val="24"/>
          <w:szCs w:val="24"/>
          <w:shd w:val="clear" w:color="auto" w:fill="FFFFFF"/>
          <w:vertAlign w:val="superscript"/>
        </w:rPr>
        <w:endnoteReference w:id="134"/>
      </w:r>
      <w:r w:rsidR="004028AD" w:rsidRPr="004028AD">
        <w:rPr>
          <w:rFonts w:ascii="Arial Narrow" w:hAnsi="Arial Narrow"/>
          <w:sz w:val="24"/>
          <w:szCs w:val="24"/>
          <w:shd w:val="clear" w:color="auto" w:fill="FFFFFF"/>
        </w:rPr>
        <w:t xml:space="preserve"> While the tolerable standard</w:t>
      </w:r>
      <w:r w:rsidR="004028AD" w:rsidRPr="004028AD">
        <w:rPr>
          <w:rFonts w:ascii="Arial Narrow" w:hAnsi="Arial Narrow"/>
          <w:sz w:val="24"/>
          <w:szCs w:val="24"/>
          <w:shd w:val="clear" w:color="auto" w:fill="FFFFFF"/>
          <w:vertAlign w:val="superscript"/>
        </w:rPr>
        <w:endnoteReference w:id="135"/>
      </w:r>
      <w:r w:rsidR="004028AD" w:rsidRPr="004028AD">
        <w:rPr>
          <w:rFonts w:ascii="Arial Narrow" w:hAnsi="Arial Narrow"/>
          <w:sz w:val="24"/>
          <w:szCs w:val="24"/>
          <w:shd w:val="clear" w:color="auto" w:fill="FFFFFF"/>
        </w:rPr>
        <w:t xml:space="preserve"> applies to both the public and private housing sector, there is no coherent or consistent policy or compulsory framework for ensuring or mapping the extent to which the private sector, including privately let properties, comply with the standard. The second measure is the Scottish Housing Quality Standard (SHQS). This standard includes a target that all social landlords must make sure that all their accommodation passes the SHQS by 2015. However, this target does not extend to private owners and private landlords.</w:t>
      </w:r>
      <w:r w:rsidR="004028AD" w:rsidRPr="004028AD">
        <w:rPr>
          <w:rFonts w:ascii="Arial Narrow" w:hAnsi="Arial Narrow"/>
          <w:sz w:val="24"/>
          <w:szCs w:val="24"/>
          <w:shd w:val="clear" w:color="auto" w:fill="FFFFFF"/>
          <w:vertAlign w:val="superscript"/>
        </w:rPr>
        <w:endnoteReference w:id="136"/>
      </w:r>
      <w:r w:rsidR="004028AD" w:rsidRPr="004028AD">
        <w:rPr>
          <w:rFonts w:ascii="Arial Narrow" w:hAnsi="Arial Narrow"/>
          <w:sz w:val="24"/>
          <w:szCs w:val="24"/>
          <w:shd w:val="clear" w:color="auto" w:fill="FFFFFF"/>
        </w:rPr>
        <w:t xml:space="preserve"> A </w:t>
      </w:r>
      <w:r w:rsidR="004028AD" w:rsidRPr="003D4DB8">
        <w:rPr>
          <w:rFonts w:ascii="Arial Narrow" w:hAnsi="Arial Narrow"/>
          <w:sz w:val="24"/>
          <w:szCs w:val="24"/>
          <w:shd w:val="clear" w:color="auto" w:fill="FFFFFF"/>
        </w:rPr>
        <w:t>more consistent and robust framework is needed to tackle inhabitable housing in the private sector.</w:t>
      </w:r>
      <w:r w:rsidR="004028AD" w:rsidRPr="003D4DB8">
        <w:rPr>
          <w:rFonts w:ascii="Arial Narrow" w:hAnsi="Arial Narrow"/>
          <w:sz w:val="24"/>
          <w:szCs w:val="24"/>
        </w:rPr>
        <w:t xml:space="preserve"> </w:t>
      </w:r>
    </w:p>
    <w:p w14:paraId="5208C139" w14:textId="77777777" w:rsidR="002160F8" w:rsidRDefault="002160F8" w:rsidP="003D4DB8">
      <w:pPr>
        <w:spacing w:line="276" w:lineRule="auto"/>
        <w:rPr>
          <w:rFonts w:ascii="Arial Narrow" w:eastAsia="Times New Roman" w:hAnsi="Arial Narrow"/>
          <w:sz w:val="24"/>
          <w:szCs w:val="24"/>
          <w:lang w:eastAsia="en-GB"/>
        </w:rPr>
      </w:pPr>
    </w:p>
    <w:p w14:paraId="2B4D0A54" w14:textId="7DD6811F" w:rsidR="005B2128" w:rsidRDefault="000E5B7B" w:rsidP="003D4DB8">
      <w:pPr>
        <w:spacing w:line="276" w:lineRule="auto"/>
        <w:rPr>
          <w:rFonts w:ascii="Arial Narrow" w:hAnsi="Arial Narrow" w:cs="Arial"/>
          <w:sz w:val="24"/>
          <w:szCs w:val="24"/>
        </w:rPr>
      </w:pPr>
      <w:r>
        <w:rPr>
          <w:rFonts w:ascii="Arial Narrow" w:eastAsia="Times New Roman" w:hAnsi="Arial Narrow"/>
          <w:sz w:val="24"/>
          <w:szCs w:val="24"/>
          <w:lang w:eastAsia="en-GB"/>
        </w:rPr>
        <w:t>53.</w:t>
      </w:r>
      <w:r w:rsidR="003D4DB8" w:rsidRPr="003D4DB8">
        <w:rPr>
          <w:rFonts w:ascii="Arial Narrow" w:eastAsia="Times New Roman" w:hAnsi="Arial Narrow"/>
          <w:sz w:val="24"/>
          <w:szCs w:val="24"/>
          <w:lang w:eastAsia="en-GB"/>
        </w:rPr>
        <w:t xml:space="preserve"> </w:t>
      </w:r>
      <w:r w:rsidR="005B2128" w:rsidRPr="002160F8">
        <w:rPr>
          <w:rFonts w:ascii="Arial Narrow" w:hAnsi="Arial Narrow" w:cs="Arial"/>
          <w:sz w:val="24"/>
          <w:szCs w:val="24"/>
        </w:rPr>
        <w:t xml:space="preserve">According </w:t>
      </w:r>
      <w:r w:rsidR="002160F8" w:rsidRPr="002160F8">
        <w:rPr>
          <w:rFonts w:ascii="Arial Narrow" w:hAnsi="Arial Narrow" w:cs="Arial"/>
          <w:sz w:val="24"/>
          <w:szCs w:val="24"/>
        </w:rPr>
        <w:t xml:space="preserve">to </w:t>
      </w:r>
      <w:r w:rsidR="005B2128" w:rsidRPr="002160F8">
        <w:rPr>
          <w:rFonts w:ascii="Arial Narrow" w:hAnsi="Arial Narrow" w:cs="Arial"/>
          <w:sz w:val="24"/>
          <w:szCs w:val="24"/>
        </w:rPr>
        <w:t>data collected in 2012-13, out of Scotland’s two and a half million homes:</w:t>
      </w:r>
      <w:r w:rsidR="003D4DB8" w:rsidRPr="002160F8">
        <w:rPr>
          <w:rFonts w:ascii="Arial Narrow" w:hAnsi="Arial Narrow" w:cs="Arial"/>
          <w:sz w:val="24"/>
          <w:szCs w:val="24"/>
        </w:rPr>
        <w:t xml:space="preserve"> </w:t>
      </w:r>
      <w:r w:rsidR="005B2128" w:rsidRPr="002160F8">
        <w:rPr>
          <w:rFonts w:ascii="Arial Narrow" w:hAnsi="Arial Narrow" w:cs="Arial"/>
          <w:sz w:val="24"/>
          <w:szCs w:val="24"/>
        </w:rPr>
        <w:t xml:space="preserve">349,000 were </w:t>
      </w:r>
      <w:r w:rsidR="005B2128" w:rsidRPr="005400AF">
        <w:rPr>
          <w:rFonts w:ascii="Arial Narrow" w:hAnsi="Arial Narrow" w:cs="Arial"/>
          <w:sz w:val="24"/>
          <w:szCs w:val="24"/>
        </w:rPr>
        <w:t>a</w:t>
      </w:r>
      <w:r w:rsidR="005B2128" w:rsidRPr="005400AF">
        <w:rPr>
          <w:rFonts w:ascii="Cambria Math" w:hAnsi="Cambria Math" w:cs="Cambria Math"/>
          <w:sz w:val="24"/>
          <w:szCs w:val="24"/>
        </w:rPr>
        <w:t>ﬀ</w:t>
      </w:r>
      <w:r w:rsidR="005B2128" w:rsidRPr="005400AF">
        <w:rPr>
          <w:rFonts w:ascii="Arial Narrow" w:hAnsi="Arial Narrow" w:cs="Arial"/>
          <w:sz w:val="24"/>
          <w:szCs w:val="24"/>
        </w:rPr>
        <w:t>ected</w:t>
      </w:r>
      <w:r w:rsidR="005B2128" w:rsidRPr="002160F8">
        <w:rPr>
          <w:rFonts w:ascii="Arial Narrow" w:hAnsi="Arial Narrow" w:cs="Arial"/>
          <w:sz w:val="24"/>
          <w:szCs w:val="24"/>
        </w:rPr>
        <w:t xml:space="preserve"> by dampness or condensation</w:t>
      </w:r>
      <w:r w:rsidR="003D4DB8" w:rsidRPr="002160F8">
        <w:rPr>
          <w:rFonts w:ascii="Arial Narrow" w:hAnsi="Arial Narrow" w:cs="Arial"/>
          <w:sz w:val="24"/>
          <w:szCs w:val="24"/>
        </w:rPr>
        <w:t xml:space="preserve">; </w:t>
      </w:r>
      <w:r w:rsidR="005B2128" w:rsidRPr="002160F8">
        <w:rPr>
          <w:rFonts w:ascii="Arial Narrow" w:hAnsi="Arial Narrow" w:cs="Arial"/>
          <w:sz w:val="24"/>
          <w:szCs w:val="24"/>
        </w:rPr>
        <w:t>647,000 households were in fuel poverty</w:t>
      </w:r>
      <w:r w:rsidR="003D4DB8" w:rsidRPr="002160F8">
        <w:rPr>
          <w:rFonts w:ascii="Arial Narrow" w:hAnsi="Arial Narrow" w:cs="Arial"/>
          <w:sz w:val="24"/>
          <w:szCs w:val="24"/>
        </w:rPr>
        <w:t xml:space="preserve">; </w:t>
      </w:r>
      <w:r w:rsidR="005B2128" w:rsidRPr="002160F8">
        <w:rPr>
          <w:rFonts w:ascii="Arial Narrow" w:hAnsi="Arial Narrow" w:cs="Arial"/>
          <w:sz w:val="24"/>
          <w:szCs w:val="24"/>
        </w:rPr>
        <w:t>65,000 households were overcrowded</w:t>
      </w:r>
      <w:r w:rsidR="003D4DB8" w:rsidRPr="002160F8">
        <w:rPr>
          <w:rFonts w:ascii="Arial Narrow" w:hAnsi="Arial Narrow" w:cs="Arial"/>
          <w:sz w:val="24"/>
          <w:szCs w:val="24"/>
        </w:rPr>
        <w:t xml:space="preserve">; </w:t>
      </w:r>
      <w:r w:rsidR="005B2128" w:rsidRPr="002160F8">
        <w:rPr>
          <w:rFonts w:ascii="Arial Narrow" w:hAnsi="Arial Narrow" w:cs="Arial"/>
          <w:sz w:val="24"/>
          <w:szCs w:val="24"/>
        </w:rPr>
        <w:t>151,100 households were on local authority waiting lists</w:t>
      </w:r>
      <w:r w:rsidR="003D4DB8" w:rsidRPr="002160F8">
        <w:rPr>
          <w:rFonts w:ascii="Arial Narrow" w:hAnsi="Arial Narrow" w:cs="Arial"/>
          <w:sz w:val="24"/>
          <w:szCs w:val="24"/>
        </w:rPr>
        <w:t xml:space="preserve"> and </w:t>
      </w:r>
      <w:r w:rsidR="005B2128" w:rsidRPr="002160F8">
        <w:rPr>
          <w:rFonts w:ascii="Arial Narrow" w:hAnsi="Arial Narrow" w:cs="Arial"/>
          <w:sz w:val="24"/>
          <w:szCs w:val="24"/>
        </w:rPr>
        <w:t>54</w:t>
      </w:r>
      <w:r w:rsidR="005B2128" w:rsidRPr="003D4DB8">
        <w:rPr>
          <w:rFonts w:ascii="Arial Narrow" w:hAnsi="Arial Narrow" w:cs="Arial"/>
          <w:sz w:val="24"/>
          <w:szCs w:val="24"/>
        </w:rPr>
        <w:t xml:space="preserve"> per cent of social housing still fell below the Scottish Housing Quality standards.</w:t>
      </w:r>
      <w:r w:rsidR="005B2128" w:rsidRPr="003D4DB8">
        <w:rPr>
          <w:rStyle w:val="EndnoteReference"/>
          <w:rFonts w:ascii="Arial Narrow" w:hAnsi="Arial Narrow" w:cs="Arial"/>
          <w:sz w:val="24"/>
          <w:szCs w:val="24"/>
        </w:rPr>
        <w:endnoteReference w:id="137"/>
      </w:r>
      <w:r w:rsidR="005B2128" w:rsidRPr="003D4DB8">
        <w:rPr>
          <w:rFonts w:ascii="Arial Narrow" w:hAnsi="Arial Narrow" w:cs="Arial"/>
          <w:sz w:val="24"/>
          <w:szCs w:val="24"/>
        </w:rPr>
        <w:t xml:space="preserve"> Despite Internationally praised homelessness legislation, March 2013 saw 10,471 Scottish households in temporary accommodation, 2,460 of whom were living in hostels or </w:t>
      </w:r>
      <w:r w:rsidR="003D4DB8" w:rsidRPr="003D4DB8">
        <w:rPr>
          <w:rFonts w:ascii="Arial Narrow" w:hAnsi="Arial Narrow" w:cs="Arial"/>
          <w:sz w:val="24"/>
          <w:szCs w:val="24"/>
        </w:rPr>
        <w:t>B&amp;Bs</w:t>
      </w:r>
      <w:r w:rsidR="005B2128" w:rsidRPr="003D4DB8">
        <w:rPr>
          <w:rFonts w:ascii="Arial Narrow" w:hAnsi="Arial Narrow" w:cs="Arial"/>
          <w:sz w:val="24"/>
          <w:szCs w:val="24"/>
        </w:rPr>
        <w:t>.</w:t>
      </w:r>
      <w:r w:rsidR="005B2128" w:rsidRPr="003D4DB8">
        <w:rPr>
          <w:rStyle w:val="EndnoteReference"/>
          <w:rFonts w:ascii="Arial Narrow" w:hAnsi="Arial Narrow" w:cs="Arial"/>
          <w:sz w:val="24"/>
          <w:szCs w:val="24"/>
        </w:rPr>
        <w:endnoteReference w:id="138"/>
      </w:r>
    </w:p>
    <w:p w14:paraId="45920970" w14:textId="77777777" w:rsidR="0058660D" w:rsidRPr="003D4DB8" w:rsidRDefault="0058660D" w:rsidP="0058660D">
      <w:pPr>
        <w:spacing w:line="276" w:lineRule="auto"/>
        <w:rPr>
          <w:rFonts w:ascii="Arial Narrow" w:hAnsi="Arial Narrow" w:cs="Arial"/>
          <w:sz w:val="24"/>
          <w:szCs w:val="24"/>
        </w:rPr>
      </w:pPr>
    </w:p>
    <w:p w14:paraId="0E80EE20" w14:textId="18279438" w:rsidR="005B2128" w:rsidRDefault="0058660D" w:rsidP="0058660D">
      <w:pPr>
        <w:spacing w:line="276" w:lineRule="auto"/>
        <w:rPr>
          <w:rFonts w:ascii="Arial Narrow" w:hAnsi="Arial Narrow"/>
          <w:sz w:val="24"/>
          <w:szCs w:val="24"/>
        </w:rPr>
      </w:pPr>
      <w:r>
        <w:rPr>
          <w:rFonts w:ascii="Arial Narrow" w:hAnsi="Arial Narrow"/>
          <w:sz w:val="24"/>
          <w:szCs w:val="24"/>
        </w:rPr>
        <w:t>5</w:t>
      </w:r>
      <w:r w:rsidR="000E5B7B">
        <w:rPr>
          <w:rFonts w:ascii="Arial Narrow" w:hAnsi="Arial Narrow"/>
          <w:sz w:val="24"/>
          <w:szCs w:val="24"/>
        </w:rPr>
        <w:t>4</w:t>
      </w:r>
      <w:r>
        <w:rPr>
          <w:rFonts w:ascii="Arial Narrow" w:hAnsi="Arial Narrow"/>
          <w:sz w:val="24"/>
          <w:szCs w:val="24"/>
        </w:rPr>
        <w:t xml:space="preserve">. </w:t>
      </w:r>
      <w:r w:rsidRPr="0058660D">
        <w:rPr>
          <w:rFonts w:ascii="Arial Narrow" w:hAnsi="Arial Narrow"/>
          <w:sz w:val="24"/>
          <w:szCs w:val="24"/>
        </w:rPr>
        <w:t xml:space="preserve">In addition, welfare reforms since 2011 have impacted on both </w:t>
      </w:r>
      <w:r w:rsidR="002160F8">
        <w:rPr>
          <w:rFonts w:ascii="Arial Narrow" w:hAnsi="Arial Narrow"/>
          <w:sz w:val="24"/>
          <w:szCs w:val="24"/>
        </w:rPr>
        <w:t xml:space="preserve">the </w:t>
      </w:r>
      <w:r w:rsidRPr="0058660D">
        <w:rPr>
          <w:rFonts w:ascii="Arial Narrow" w:hAnsi="Arial Narrow"/>
          <w:sz w:val="24"/>
          <w:szCs w:val="24"/>
        </w:rPr>
        <w:t>nature of housing need and demand (e.g. the ‘bedroom tax’ has resulted in an increased demand for 1-bedroom properties).</w:t>
      </w:r>
      <w:r w:rsidRPr="0058660D">
        <w:rPr>
          <w:rFonts w:ascii="Arial Narrow" w:hAnsi="Arial Narrow"/>
          <w:sz w:val="24"/>
          <w:szCs w:val="24"/>
          <w:vertAlign w:val="superscript"/>
        </w:rPr>
        <w:endnoteReference w:id="139"/>
      </w:r>
      <w:r w:rsidRPr="0058660D">
        <w:rPr>
          <w:rFonts w:ascii="Arial Narrow" w:hAnsi="Arial Narrow"/>
          <w:sz w:val="24"/>
          <w:szCs w:val="24"/>
        </w:rPr>
        <w:t xml:space="preserve"> A positive development in relation to combatting homelessness has been the introduction of the housing options initiative in 2009-10.  Since then the total number of households applying to councils for homelessness assistance has fallen substantially from 54,054 households in 2009-10 to 34,597 in 2014-15. These new statistics are an indication </w:t>
      </w:r>
      <w:r w:rsidR="005400AF">
        <w:rPr>
          <w:rFonts w:ascii="Arial Narrow" w:hAnsi="Arial Narrow"/>
          <w:sz w:val="24"/>
          <w:szCs w:val="24"/>
        </w:rPr>
        <w:t xml:space="preserve">of </w:t>
      </w:r>
      <w:r w:rsidRPr="0058660D">
        <w:rPr>
          <w:rFonts w:ascii="Arial Narrow" w:hAnsi="Arial Narrow"/>
          <w:sz w:val="24"/>
          <w:szCs w:val="24"/>
        </w:rPr>
        <w:t>the extent to which the reduction in overall homeless figures can be attributed to homelessness prevention through housing options services.</w:t>
      </w:r>
      <w:r w:rsidRPr="0058660D">
        <w:rPr>
          <w:rFonts w:ascii="Arial Narrow" w:hAnsi="Arial Narrow"/>
          <w:sz w:val="24"/>
          <w:szCs w:val="24"/>
          <w:vertAlign w:val="superscript"/>
        </w:rPr>
        <w:endnoteReference w:id="140"/>
      </w:r>
    </w:p>
    <w:p w14:paraId="033BEC57" w14:textId="77777777" w:rsidR="0058660D" w:rsidRPr="003854C5" w:rsidRDefault="0058660D" w:rsidP="0058660D">
      <w:pPr>
        <w:spacing w:line="276" w:lineRule="auto"/>
        <w:rPr>
          <w:rFonts w:ascii="Arial" w:hAnsi="Arial" w:cs="Arial"/>
          <w:sz w:val="24"/>
          <w:szCs w:val="24"/>
          <w:shd w:val="clear" w:color="auto" w:fill="FFFFFF"/>
        </w:rPr>
      </w:pPr>
    </w:p>
    <w:p w14:paraId="2CE66740" w14:textId="77777777" w:rsidR="00CC2811" w:rsidRPr="00551A71" w:rsidRDefault="00CC2811" w:rsidP="003D4DB8">
      <w:pPr>
        <w:pStyle w:val="Heading2"/>
        <w:spacing w:line="276" w:lineRule="auto"/>
        <w:rPr>
          <w:rFonts w:ascii="Arial Narrow" w:hAnsi="Arial Narrow"/>
          <w:color w:val="44546A" w:themeColor="text2"/>
          <w:sz w:val="24"/>
          <w:szCs w:val="24"/>
        </w:rPr>
      </w:pPr>
      <w:bookmarkStart w:id="40" w:name="_Toc449017046"/>
      <w:r w:rsidRPr="00551A71">
        <w:rPr>
          <w:rFonts w:ascii="Arial Narrow" w:hAnsi="Arial Narrow"/>
          <w:color w:val="44546A" w:themeColor="text2"/>
          <w:sz w:val="24"/>
          <w:szCs w:val="24"/>
        </w:rPr>
        <w:t>Fuel poverty</w:t>
      </w:r>
      <w:bookmarkEnd w:id="40"/>
    </w:p>
    <w:p w14:paraId="1E13CB16" w14:textId="77777777" w:rsidR="003854C5" w:rsidRPr="003C6511" w:rsidRDefault="003854C5" w:rsidP="003D4DB8">
      <w:pPr>
        <w:spacing w:line="276" w:lineRule="auto"/>
        <w:rPr>
          <w:rFonts w:ascii="Arial Narrow" w:eastAsia="Calibri" w:hAnsi="Arial Narrow" w:cs="Arial"/>
          <w:sz w:val="16"/>
          <w:szCs w:val="16"/>
          <w:lang w:eastAsia="en-GB"/>
        </w:rPr>
      </w:pPr>
    </w:p>
    <w:p w14:paraId="7862C462" w14:textId="5A88C916" w:rsidR="007363B2" w:rsidRDefault="00071387" w:rsidP="003D4DB8">
      <w:pPr>
        <w:spacing w:line="276" w:lineRule="auto"/>
        <w:rPr>
          <w:rFonts w:ascii="Arial Narrow" w:eastAsia="Calibri" w:hAnsi="Arial Narrow" w:cs="Arial"/>
          <w:sz w:val="24"/>
          <w:szCs w:val="24"/>
          <w:lang w:eastAsia="en-GB"/>
        </w:rPr>
      </w:pPr>
      <w:r>
        <w:rPr>
          <w:rFonts w:ascii="Arial Narrow" w:eastAsia="Calibri" w:hAnsi="Arial Narrow" w:cs="Arial"/>
          <w:sz w:val="24"/>
          <w:szCs w:val="24"/>
          <w:lang w:eastAsia="en-GB"/>
        </w:rPr>
        <w:t>5</w:t>
      </w:r>
      <w:r w:rsidR="000E5B7B">
        <w:rPr>
          <w:rFonts w:ascii="Arial Narrow" w:eastAsia="Calibri" w:hAnsi="Arial Narrow" w:cs="Arial"/>
          <w:sz w:val="24"/>
          <w:szCs w:val="24"/>
          <w:lang w:eastAsia="en-GB"/>
        </w:rPr>
        <w:t>5</w:t>
      </w:r>
      <w:r w:rsidR="006D001E" w:rsidRPr="003D4DB8">
        <w:rPr>
          <w:rFonts w:ascii="Arial Narrow" w:eastAsia="Calibri" w:hAnsi="Arial Narrow" w:cs="Arial"/>
          <w:sz w:val="24"/>
          <w:szCs w:val="24"/>
          <w:lang w:eastAsia="en-GB"/>
        </w:rPr>
        <w:t xml:space="preserve">. </w:t>
      </w:r>
      <w:r w:rsidR="003D4DB8" w:rsidRPr="003D4DB8">
        <w:rPr>
          <w:rFonts w:ascii="Arial Narrow" w:eastAsia="Calibri" w:hAnsi="Arial Narrow" w:cs="Arial"/>
          <w:sz w:val="24"/>
          <w:szCs w:val="24"/>
          <w:lang w:eastAsia="en-GB"/>
        </w:rPr>
        <w:t xml:space="preserve">Fuel poverty continues to be an issue faced by vulnerable groups in Scotland. </w:t>
      </w:r>
      <w:r w:rsidR="00BF4723" w:rsidRPr="003D4DB8">
        <w:rPr>
          <w:rFonts w:ascii="Arial Narrow" w:eastAsia="Calibri" w:hAnsi="Arial Narrow" w:cs="Arial"/>
          <w:sz w:val="24"/>
          <w:szCs w:val="24"/>
          <w:lang w:eastAsia="en-GB"/>
        </w:rPr>
        <w:t>At</w:t>
      </w:r>
      <w:r w:rsidR="007363B2" w:rsidRPr="003D4DB8">
        <w:rPr>
          <w:rFonts w:ascii="Arial Narrow" w:eastAsia="Calibri" w:hAnsi="Arial Narrow" w:cs="Arial"/>
          <w:sz w:val="24"/>
          <w:szCs w:val="24"/>
          <w:lang w:eastAsia="en-GB"/>
        </w:rPr>
        <w:t xml:space="preserve"> the start of 2014, </w:t>
      </w:r>
      <w:r w:rsidR="00797C28" w:rsidRPr="003D4DB8">
        <w:rPr>
          <w:rFonts w:ascii="Arial Narrow" w:eastAsia="Calibri" w:hAnsi="Arial Narrow" w:cs="Arial"/>
          <w:sz w:val="24"/>
          <w:szCs w:val="24"/>
          <w:lang w:eastAsia="en-GB"/>
        </w:rPr>
        <w:t>i</w:t>
      </w:r>
      <w:r w:rsidR="00BF4723" w:rsidRPr="003D4DB8">
        <w:rPr>
          <w:rFonts w:ascii="Arial Narrow" w:eastAsia="Calibri" w:hAnsi="Arial Narrow" w:cs="Arial"/>
          <w:sz w:val="24"/>
          <w:szCs w:val="24"/>
          <w:lang w:eastAsia="en-GB"/>
        </w:rPr>
        <w:t>t wa</w:t>
      </w:r>
      <w:r w:rsidR="00797C28" w:rsidRPr="003D4DB8">
        <w:rPr>
          <w:rFonts w:ascii="Arial Narrow" w:eastAsia="Calibri" w:hAnsi="Arial Narrow" w:cs="Arial"/>
          <w:sz w:val="24"/>
          <w:szCs w:val="24"/>
          <w:lang w:eastAsia="en-GB"/>
        </w:rPr>
        <w:t xml:space="preserve">s </w:t>
      </w:r>
      <w:r w:rsidR="007363B2" w:rsidRPr="003D4DB8">
        <w:rPr>
          <w:rFonts w:ascii="Arial Narrow" w:eastAsia="Calibri" w:hAnsi="Arial Narrow" w:cs="Arial"/>
          <w:sz w:val="24"/>
          <w:szCs w:val="24"/>
          <w:lang w:eastAsia="en-GB"/>
        </w:rPr>
        <w:t>estimate</w:t>
      </w:r>
      <w:r w:rsidR="00797C28" w:rsidRPr="003D4DB8">
        <w:rPr>
          <w:rFonts w:ascii="Arial Narrow" w:eastAsia="Calibri" w:hAnsi="Arial Narrow" w:cs="Arial"/>
          <w:sz w:val="24"/>
          <w:szCs w:val="24"/>
          <w:lang w:eastAsia="en-GB"/>
        </w:rPr>
        <w:t>d</w:t>
      </w:r>
      <w:r w:rsidR="007363B2" w:rsidRPr="003D4DB8">
        <w:rPr>
          <w:rFonts w:ascii="Arial Narrow" w:eastAsia="Calibri" w:hAnsi="Arial Narrow" w:cs="Arial"/>
          <w:sz w:val="24"/>
          <w:szCs w:val="24"/>
          <w:lang w:eastAsia="en-GB"/>
        </w:rPr>
        <w:t xml:space="preserve"> that 6.59 million households </w:t>
      </w:r>
      <w:r w:rsidR="00BF4723" w:rsidRPr="003D4DB8">
        <w:rPr>
          <w:rFonts w:ascii="Arial Narrow" w:eastAsia="Calibri" w:hAnsi="Arial Narrow" w:cs="Arial"/>
          <w:sz w:val="24"/>
          <w:szCs w:val="24"/>
          <w:lang w:eastAsia="en-GB"/>
        </w:rPr>
        <w:t xml:space="preserve">were living </w:t>
      </w:r>
      <w:r w:rsidR="007363B2" w:rsidRPr="003D4DB8">
        <w:rPr>
          <w:rFonts w:ascii="Arial Narrow" w:eastAsia="Calibri" w:hAnsi="Arial Narrow" w:cs="Arial"/>
          <w:sz w:val="24"/>
          <w:szCs w:val="24"/>
          <w:lang w:eastAsia="en-GB"/>
        </w:rPr>
        <w:t>in fuel poverty</w:t>
      </w:r>
      <w:r w:rsidR="00BF4723" w:rsidRPr="003D4DB8">
        <w:rPr>
          <w:rFonts w:ascii="Arial Narrow" w:eastAsia="Calibri" w:hAnsi="Arial Narrow" w:cs="Arial"/>
          <w:sz w:val="24"/>
          <w:szCs w:val="24"/>
          <w:lang w:eastAsia="en-GB"/>
        </w:rPr>
        <w:t xml:space="preserve"> across the UK</w:t>
      </w:r>
      <w:r w:rsidR="00797C28" w:rsidRPr="003D4DB8">
        <w:rPr>
          <w:rFonts w:ascii="Arial Narrow" w:eastAsia="Calibri" w:hAnsi="Arial Narrow" w:cs="Arial"/>
          <w:sz w:val="24"/>
          <w:szCs w:val="24"/>
          <w:lang w:eastAsia="en-GB"/>
        </w:rPr>
        <w:t>-</w:t>
      </w:r>
      <w:r w:rsidR="007363B2" w:rsidRPr="003D4DB8">
        <w:rPr>
          <w:rFonts w:ascii="Arial Narrow" w:eastAsia="Calibri" w:hAnsi="Arial Narrow" w:cs="Arial"/>
          <w:sz w:val="24"/>
          <w:szCs w:val="24"/>
          <w:lang w:eastAsia="en-GB"/>
        </w:rPr>
        <w:t xml:space="preserve"> almost exactly one in four UK households</w:t>
      </w:r>
      <w:r w:rsidR="00797C28" w:rsidRPr="003D4DB8">
        <w:rPr>
          <w:rFonts w:ascii="Arial Narrow" w:eastAsia="Calibri" w:hAnsi="Arial Narrow" w:cs="Arial"/>
          <w:sz w:val="24"/>
          <w:szCs w:val="24"/>
          <w:lang w:eastAsia="en-GB"/>
        </w:rPr>
        <w:t>.</w:t>
      </w:r>
      <w:r w:rsidR="00A033DB" w:rsidRPr="003D4DB8">
        <w:rPr>
          <w:rStyle w:val="EndnoteReference"/>
          <w:rFonts w:ascii="Arial Narrow" w:eastAsia="Calibri" w:hAnsi="Arial Narrow" w:cs="Arial"/>
          <w:sz w:val="24"/>
          <w:szCs w:val="24"/>
          <w:lang w:eastAsia="en-GB"/>
        </w:rPr>
        <w:endnoteReference w:id="141"/>
      </w:r>
      <w:r w:rsidR="00A033DB" w:rsidRPr="003D4DB8">
        <w:rPr>
          <w:rFonts w:ascii="Arial Narrow" w:eastAsia="Calibri" w:hAnsi="Arial Narrow" w:cs="Arial"/>
          <w:sz w:val="24"/>
          <w:szCs w:val="24"/>
          <w:lang w:eastAsia="en-GB"/>
        </w:rPr>
        <w:t xml:space="preserve"> </w:t>
      </w:r>
      <w:r w:rsidR="00797C28" w:rsidRPr="003D4DB8">
        <w:rPr>
          <w:rFonts w:ascii="Arial Narrow" w:eastAsia="Calibri" w:hAnsi="Arial Narrow" w:cs="Arial"/>
          <w:sz w:val="24"/>
          <w:szCs w:val="24"/>
          <w:lang w:eastAsia="en-GB"/>
        </w:rPr>
        <w:t>This is an increase of 13</w:t>
      </w:r>
      <w:r w:rsidR="003D4DB8" w:rsidRPr="003D4DB8">
        <w:rPr>
          <w:rFonts w:ascii="Arial Narrow" w:eastAsia="Calibri" w:hAnsi="Arial Narrow" w:cs="Arial"/>
          <w:sz w:val="24"/>
          <w:szCs w:val="24"/>
          <w:lang w:eastAsia="en-GB"/>
        </w:rPr>
        <w:t xml:space="preserve"> </w:t>
      </w:r>
      <w:r w:rsidR="00C576D9" w:rsidRPr="003D4DB8">
        <w:rPr>
          <w:rFonts w:ascii="Arial Narrow" w:eastAsia="Calibri" w:hAnsi="Arial Narrow" w:cs="Arial"/>
          <w:sz w:val="24"/>
          <w:szCs w:val="24"/>
          <w:lang w:eastAsia="en-GB"/>
        </w:rPr>
        <w:t>per cent</w:t>
      </w:r>
      <w:r w:rsidR="007363B2" w:rsidRPr="003D4DB8">
        <w:rPr>
          <w:rFonts w:ascii="Arial Narrow" w:eastAsia="Calibri" w:hAnsi="Arial Narrow" w:cs="Arial"/>
          <w:sz w:val="24"/>
          <w:szCs w:val="24"/>
          <w:lang w:eastAsia="en-GB"/>
        </w:rPr>
        <w:t xml:space="preserve"> from 5.86 million at the start of 2013. </w:t>
      </w:r>
      <w:r w:rsidR="00BF4723" w:rsidRPr="003D4DB8">
        <w:rPr>
          <w:rFonts w:ascii="Arial Narrow" w:eastAsia="Calibri" w:hAnsi="Arial Narrow" w:cs="Arial"/>
          <w:sz w:val="24"/>
          <w:szCs w:val="24"/>
          <w:lang w:eastAsia="en-GB"/>
        </w:rPr>
        <w:t xml:space="preserve">If we compare this figure to the most recently published official statistics on fuel poverty, we see that </w:t>
      </w:r>
      <w:r w:rsidR="007363B2" w:rsidRPr="003D4DB8">
        <w:rPr>
          <w:rFonts w:ascii="Arial Narrow" w:eastAsia="Calibri" w:hAnsi="Arial Narrow" w:cs="Arial"/>
          <w:sz w:val="24"/>
          <w:szCs w:val="24"/>
          <w:lang w:eastAsia="en-GB"/>
        </w:rPr>
        <w:t>fuel poverty is up by 49</w:t>
      </w:r>
      <w:r w:rsidR="003D4DB8" w:rsidRPr="003D4DB8">
        <w:rPr>
          <w:rFonts w:ascii="Arial Narrow" w:eastAsia="Calibri" w:hAnsi="Arial Narrow" w:cs="Arial"/>
          <w:sz w:val="24"/>
          <w:szCs w:val="24"/>
          <w:lang w:eastAsia="en-GB"/>
        </w:rPr>
        <w:t xml:space="preserve"> </w:t>
      </w:r>
      <w:r w:rsidR="00C576D9" w:rsidRPr="003D4DB8">
        <w:rPr>
          <w:rFonts w:ascii="Arial Narrow" w:eastAsia="Calibri" w:hAnsi="Arial Narrow" w:cs="Arial"/>
          <w:sz w:val="24"/>
          <w:szCs w:val="24"/>
          <w:lang w:eastAsia="en-GB"/>
        </w:rPr>
        <w:t>per cent</w:t>
      </w:r>
      <w:r w:rsidR="00BF4723" w:rsidRPr="003D4DB8">
        <w:rPr>
          <w:rFonts w:ascii="Arial Narrow" w:eastAsia="Calibri" w:hAnsi="Arial Narrow" w:cs="Arial"/>
          <w:sz w:val="24"/>
          <w:szCs w:val="24"/>
          <w:lang w:eastAsia="en-GB"/>
        </w:rPr>
        <w:t xml:space="preserve"> since 2011</w:t>
      </w:r>
      <w:r w:rsidR="007363B2" w:rsidRPr="003D4DB8">
        <w:rPr>
          <w:rFonts w:ascii="Arial Narrow" w:eastAsia="Calibri" w:hAnsi="Arial Narrow" w:cs="Arial"/>
          <w:sz w:val="24"/>
          <w:szCs w:val="24"/>
          <w:lang w:eastAsia="en-GB"/>
        </w:rPr>
        <w:t xml:space="preserve">. During the same period fuel poverty </w:t>
      </w:r>
      <w:r w:rsidR="00BF4723" w:rsidRPr="003D4DB8">
        <w:rPr>
          <w:rFonts w:ascii="Arial Narrow" w:eastAsia="Calibri" w:hAnsi="Arial Narrow" w:cs="Arial"/>
          <w:sz w:val="24"/>
          <w:szCs w:val="24"/>
          <w:lang w:eastAsia="en-GB"/>
        </w:rPr>
        <w:t xml:space="preserve">in Scotland </w:t>
      </w:r>
      <w:r w:rsidR="007363B2" w:rsidRPr="003D4DB8">
        <w:rPr>
          <w:rFonts w:ascii="Arial Narrow" w:eastAsia="Calibri" w:hAnsi="Arial Narrow" w:cs="Arial"/>
          <w:sz w:val="24"/>
          <w:szCs w:val="24"/>
          <w:lang w:eastAsia="en-GB"/>
        </w:rPr>
        <w:t>has increased from 795,000 to 890,000 households (up 12</w:t>
      </w:r>
      <w:r w:rsidR="003D4DB8" w:rsidRPr="003D4DB8">
        <w:rPr>
          <w:rFonts w:ascii="Arial Narrow" w:eastAsia="Calibri" w:hAnsi="Arial Narrow" w:cs="Arial"/>
          <w:sz w:val="24"/>
          <w:szCs w:val="24"/>
          <w:lang w:eastAsia="en-GB"/>
        </w:rPr>
        <w:t xml:space="preserve"> </w:t>
      </w:r>
      <w:r w:rsidR="00C576D9" w:rsidRPr="003D4DB8">
        <w:rPr>
          <w:rFonts w:ascii="Arial Narrow" w:eastAsia="Calibri" w:hAnsi="Arial Narrow" w:cs="Arial"/>
          <w:sz w:val="24"/>
          <w:szCs w:val="24"/>
          <w:lang w:eastAsia="en-GB"/>
        </w:rPr>
        <w:t>per cent</w:t>
      </w:r>
      <w:r w:rsidR="007363B2" w:rsidRPr="003D4DB8">
        <w:rPr>
          <w:rFonts w:ascii="Arial Narrow" w:eastAsia="Calibri" w:hAnsi="Arial Narrow" w:cs="Arial"/>
          <w:sz w:val="24"/>
          <w:szCs w:val="24"/>
          <w:lang w:eastAsia="en-GB"/>
        </w:rPr>
        <w:t>).</w:t>
      </w:r>
      <w:r w:rsidR="00A033DB" w:rsidRPr="003D4DB8">
        <w:rPr>
          <w:rStyle w:val="EndnoteReference"/>
          <w:rFonts w:ascii="Arial Narrow" w:eastAsia="Calibri" w:hAnsi="Arial Narrow" w:cs="Arial"/>
          <w:sz w:val="24"/>
          <w:szCs w:val="24"/>
          <w:lang w:eastAsia="en-GB"/>
        </w:rPr>
        <w:endnoteReference w:id="142"/>
      </w:r>
    </w:p>
    <w:p w14:paraId="0014E90E" w14:textId="77777777" w:rsidR="002F5487" w:rsidRPr="003D4DB8" w:rsidRDefault="002F5487" w:rsidP="003D4DB8">
      <w:pPr>
        <w:spacing w:line="276" w:lineRule="auto"/>
        <w:rPr>
          <w:rFonts w:ascii="Arial Narrow" w:eastAsia="Calibri" w:hAnsi="Arial Narrow" w:cs="Arial"/>
          <w:sz w:val="24"/>
          <w:szCs w:val="24"/>
          <w:lang w:eastAsia="en-GB"/>
        </w:rPr>
      </w:pPr>
    </w:p>
    <w:p w14:paraId="3D3D5E88" w14:textId="5EBD65BA" w:rsidR="007363B2" w:rsidRPr="003D4DB8" w:rsidRDefault="00071387" w:rsidP="003D4DB8">
      <w:pPr>
        <w:spacing w:line="276" w:lineRule="auto"/>
        <w:rPr>
          <w:rFonts w:ascii="Arial Narrow" w:eastAsia="Calibri" w:hAnsi="Arial Narrow" w:cs="Arial"/>
          <w:sz w:val="24"/>
          <w:szCs w:val="24"/>
          <w:lang w:eastAsia="en-GB"/>
        </w:rPr>
      </w:pPr>
      <w:r>
        <w:rPr>
          <w:rFonts w:ascii="Arial Narrow" w:eastAsia="Calibri" w:hAnsi="Arial Narrow" w:cs="Arial"/>
          <w:sz w:val="24"/>
          <w:szCs w:val="24"/>
          <w:lang w:eastAsia="en-GB"/>
        </w:rPr>
        <w:t>5</w:t>
      </w:r>
      <w:r w:rsidR="000E5B7B">
        <w:rPr>
          <w:rFonts w:ascii="Arial Narrow" w:eastAsia="Calibri" w:hAnsi="Arial Narrow" w:cs="Arial"/>
          <w:sz w:val="24"/>
          <w:szCs w:val="24"/>
          <w:lang w:eastAsia="en-GB"/>
        </w:rPr>
        <w:t>6</w:t>
      </w:r>
      <w:r w:rsidR="007363B2" w:rsidRPr="003D4DB8">
        <w:rPr>
          <w:rFonts w:ascii="Arial Narrow" w:eastAsia="Calibri" w:hAnsi="Arial Narrow" w:cs="Arial"/>
          <w:sz w:val="24"/>
          <w:szCs w:val="24"/>
          <w:lang w:eastAsia="en-GB"/>
        </w:rPr>
        <w:t xml:space="preserve">. </w:t>
      </w:r>
      <w:r w:rsidR="00CC2811" w:rsidRPr="003D4DB8">
        <w:rPr>
          <w:rFonts w:ascii="Arial Narrow" w:eastAsia="Calibri" w:hAnsi="Arial Narrow" w:cs="Arial"/>
          <w:sz w:val="24"/>
          <w:szCs w:val="24"/>
          <w:lang w:eastAsia="en-GB"/>
        </w:rPr>
        <w:t xml:space="preserve">Fuel poverty was an issue highlighted </w:t>
      </w:r>
      <w:r w:rsidR="003854C5">
        <w:rPr>
          <w:rFonts w:ascii="Arial Narrow" w:eastAsia="Calibri" w:hAnsi="Arial Narrow" w:cs="Arial"/>
          <w:sz w:val="24"/>
          <w:szCs w:val="24"/>
          <w:lang w:eastAsia="en-GB"/>
        </w:rPr>
        <w:t>i</w:t>
      </w:r>
      <w:r w:rsidR="00CC2811" w:rsidRPr="003D4DB8">
        <w:rPr>
          <w:rFonts w:ascii="Arial Narrow" w:eastAsia="Calibri" w:hAnsi="Arial Narrow" w:cs="Arial"/>
          <w:sz w:val="24"/>
          <w:szCs w:val="24"/>
          <w:lang w:eastAsia="en-GB"/>
        </w:rPr>
        <w:t>n the evidence gathering phase of S</w:t>
      </w:r>
      <w:r w:rsidR="003D4DB8" w:rsidRPr="003D4DB8">
        <w:rPr>
          <w:rFonts w:ascii="Arial Narrow" w:eastAsia="Calibri" w:hAnsi="Arial Narrow" w:cs="Arial"/>
          <w:sz w:val="24"/>
          <w:szCs w:val="24"/>
          <w:lang w:eastAsia="en-GB"/>
        </w:rPr>
        <w:t>NAP</w:t>
      </w:r>
      <w:r w:rsidR="00CC2811" w:rsidRPr="003D4DB8">
        <w:rPr>
          <w:rFonts w:ascii="Arial Narrow" w:eastAsia="Calibri" w:hAnsi="Arial Narrow" w:cs="Arial"/>
          <w:sz w:val="24"/>
          <w:szCs w:val="24"/>
          <w:lang w:eastAsia="en-GB"/>
        </w:rPr>
        <w:t xml:space="preserve"> in 2012</w:t>
      </w:r>
      <w:r w:rsidR="007363B2" w:rsidRPr="003D4DB8">
        <w:rPr>
          <w:rFonts w:ascii="Arial Narrow" w:eastAsia="Calibri" w:hAnsi="Arial Narrow" w:cs="Arial"/>
          <w:sz w:val="24"/>
          <w:szCs w:val="24"/>
          <w:lang w:eastAsia="en-GB"/>
        </w:rPr>
        <w:t xml:space="preserve"> and </w:t>
      </w:r>
      <w:r w:rsidR="003D4DB8" w:rsidRPr="003D4DB8">
        <w:rPr>
          <w:rFonts w:ascii="Arial Narrow" w:eastAsia="Calibri" w:hAnsi="Arial Narrow" w:cs="Arial"/>
          <w:sz w:val="24"/>
          <w:szCs w:val="24"/>
          <w:lang w:eastAsia="en-GB"/>
        </w:rPr>
        <w:t xml:space="preserve">its </w:t>
      </w:r>
      <w:r w:rsidR="007363B2" w:rsidRPr="003D4DB8">
        <w:rPr>
          <w:rFonts w:ascii="Arial Narrow" w:eastAsia="Calibri" w:hAnsi="Arial Narrow" w:cs="Arial"/>
          <w:sz w:val="24"/>
          <w:szCs w:val="24"/>
          <w:lang w:eastAsia="en-GB"/>
        </w:rPr>
        <w:t>commitments</w:t>
      </w:r>
      <w:r w:rsidR="00CC2811" w:rsidRPr="003D4DB8">
        <w:rPr>
          <w:rFonts w:ascii="Arial Narrow" w:eastAsia="Calibri" w:hAnsi="Arial Narrow" w:cs="Arial"/>
          <w:sz w:val="24"/>
          <w:szCs w:val="24"/>
          <w:lang w:eastAsia="en-GB"/>
        </w:rPr>
        <w:t>.</w:t>
      </w:r>
      <w:r w:rsidR="00CC2811" w:rsidRPr="003D4DB8">
        <w:rPr>
          <w:rStyle w:val="EndnoteReference"/>
          <w:rFonts w:ascii="Arial Narrow" w:eastAsia="Calibri" w:hAnsi="Arial Narrow" w:cs="Arial"/>
          <w:sz w:val="24"/>
          <w:szCs w:val="24"/>
          <w:lang w:eastAsia="en-GB"/>
        </w:rPr>
        <w:endnoteReference w:id="143"/>
      </w:r>
      <w:r w:rsidR="00CC2811" w:rsidRPr="003D4DB8">
        <w:rPr>
          <w:rFonts w:ascii="Arial Narrow" w:eastAsia="Calibri" w:hAnsi="Arial Narrow" w:cs="Arial"/>
          <w:sz w:val="24"/>
          <w:szCs w:val="24"/>
          <w:lang w:eastAsia="en-GB"/>
        </w:rPr>
        <w:t xml:space="preserve"> It was also highlighted by the Special Rapporteur on housing in 2013</w:t>
      </w:r>
      <w:r w:rsidR="00CC2811" w:rsidRPr="003D4DB8">
        <w:rPr>
          <w:rStyle w:val="EndnoteReference"/>
          <w:rFonts w:ascii="Arial Narrow" w:eastAsia="Calibri" w:hAnsi="Arial Narrow" w:cs="Arial"/>
          <w:sz w:val="24"/>
          <w:szCs w:val="24"/>
          <w:lang w:eastAsia="en-GB"/>
        </w:rPr>
        <w:endnoteReference w:id="144"/>
      </w:r>
      <w:r w:rsidR="00CC2811" w:rsidRPr="003D4DB8">
        <w:rPr>
          <w:rFonts w:ascii="Arial Narrow" w:eastAsia="Calibri" w:hAnsi="Arial Narrow" w:cs="Arial"/>
          <w:sz w:val="24"/>
          <w:szCs w:val="24"/>
          <w:lang w:eastAsia="en-GB"/>
        </w:rPr>
        <w:t xml:space="preserve"> who noted that </w:t>
      </w:r>
      <w:r w:rsidR="00BF4723" w:rsidRPr="003D4DB8">
        <w:rPr>
          <w:rFonts w:ascii="Arial Narrow" w:eastAsia="Calibri" w:hAnsi="Arial Narrow" w:cs="Arial"/>
          <w:sz w:val="24"/>
          <w:szCs w:val="24"/>
          <w:lang w:eastAsia="en-GB"/>
        </w:rPr>
        <w:t>a</w:t>
      </w:r>
      <w:r w:rsidR="00CC2811" w:rsidRPr="003D4DB8">
        <w:rPr>
          <w:rFonts w:ascii="Arial Narrow" w:eastAsia="Calibri" w:hAnsi="Arial Narrow" w:cs="Arial"/>
          <w:sz w:val="24"/>
          <w:szCs w:val="24"/>
          <w:lang w:eastAsia="en-GB"/>
        </w:rPr>
        <w:t>ccording to the Fuel Poverty Advisory Group, nearly 50 per cent of fuel-poor households are pensioners, 34 per cent contain someone with a disability or long-term illness, and 20 per cent have a child aged 5 or under.</w:t>
      </w:r>
      <w:r w:rsidR="00CC2811" w:rsidRPr="003D4DB8">
        <w:rPr>
          <w:rFonts w:ascii="Arial Narrow" w:eastAsia="Calibri" w:hAnsi="Arial Narrow" w:cs="Arial"/>
          <w:sz w:val="24"/>
          <w:szCs w:val="24"/>
          <w:vertAlign w:val="superscript"/>
          <w:lang w:eastAsia="en-GB"/>
        </w:rPr>
        <w:endnoteReference w:id="145"/>
      </w:r>
      <w:r w:rsidR="00CC2811" w:rsidRPr="003D4DB8">
        <w:rPr>
          <w:rFonts w:ascii="Arial Narrow" w:eastAsia="Calibri" w:hAnsi="Arial Narrow" w:cs="Arial"/>
          <w:sz w:val="24"/>
          <w:szCs w:val="24"/>
          <w:lang w:eastAsia="en-GB"/>
        </w:rPr>
        <w:t xml:space="preserve"> </w:t>
      </w:r>
      <w:r w:rsidR="00B700F1" w:rsidRPr="003D4DB8">
        <w:rPr>
          <w:rFonts w:ascii="Arial Narrow" w:eastAsia="Calibri" w:hAnsi="Arial Narrow" w:cs="Arial"/>
          <w:sz w:val="24"/>
          <w:szCs w:val="24"/>
          <w:lang w:eastAsia="en-GB"/>
        </w:rPr>
        <w:t xml:space="preserve">Age Scotland estimates that in </w:t>
      </w:r>
      <w:r w:rsidR="00B700F1" w:rsidRPr="003D4DB8">
        <w:rPr>
          <w:rFonts w:ascii="Arial Narrow" w:eastAsia="Calibri" w:hAnsi="Arial Narrow" w:cs="Arial"/>
          <w:sz w:val="24"/>
          <w:szCs w:val="24"/>
          <w:lang w:eastAsia="en-GB"/>
        </w:rPr>
        <w:lastRenderedPageBreak/>
        <w:t>2013, there were over a quarter of a million pensioner couple households (258,000) living in fuel poverty. Figures previously available from 2012 suggested this figure was nearly half the current level. This evidences a greater vulnerability to factors leading to fuel poverty, principally regarding rising fuel prices and fixed incomes.</w:t>
      </w:r>
      <w:r w:rsidR="00B700F1" w:rsidRPr="003D4DB8">
        <w:rPr>
          <w:rStyle w:val="EndnoteReference"/>
          <w:rFonts w:ascii="Arial Narrow" w:eastAsia="Calibri" w:hAnsi="Arial Narrow" w:cs="Arial"/>
          <w:sz w:val="24"/>
          <w:szCs w:val="24"/>
          <w:lang w:eastAsia="en-GB"/>
        </w:rPr>
        <w:endnoteReference w:id="146"/>
      </w:r>
      <w:r w:rsidR="00B700F1" w:rsidRPr="003D4DB8">
        <w:rPr>
          <w:rFonts w:ascii="Arial Narrow" w:eastAsia="Calibri" w:hAnsi="Arial Narrow" w:cs="Arial"/>
          <w:sz w:val="24"/>
          <w:szCs w:val="24"/>
          <w:lang w:eastAsia="en-GB"/>
        </w:rPr>
        <w:t xml:space="preserve"> </w:t>
      </w:r>
      <w:r w:rsidR="00AA277A" w:rsidRPr="003D4DB8">
        <w:rPr>
          <w:rFonts w:ascii="Arial Narrow" w:eastAsia="Calibri" w:hAnsi="Arial Narrow" w:cs="Arial"/>
          <w:sz w:val="24"/>
          <w:szCs w:val="24"/>
          <w:lang w:eastAsia="en-GB"/>
        </w:rPr>
        <w:t xml:space="preserve">Available data seems to corroborate that fuel poverty is increasing year by year. </w:t>
      </w:r>
    </w:p>
    <w:p w14:paraId="766053D5" w14:textId="77777777" w:rsidR="002B70C2" w:rsidRDefault="002B70C2" w:rsidP="003854C5">
      <w:pPr>
        <w:pStyle w:val="Heading2"/>
        <w:spacing w:line="276" w:lineRule="auto"/>
        <w:rPr>
          <w:rFonts w:ascii="Arial Narrow" w:hAnsi="Arial Narrow"/>
          <w:sz w:val="24"/>
          <w:szCs w:val="24"/>
        </w:rPr>
      </w:pPr>
    </w:p>
    <w:p w14:paraId="687D0458" w14:textId="77777777" w:rsidR="00575B5E" w:rsidRPr="002B70C2" w:rsidRDefault="00522668" w:rsidP="003854C5">
      <w:pPr>
        <w:pStyle w:val="Heading2"/>
        <w:spacing w:line="276" w:lineRule="auto"/>
        <w:rPr>
          <w:rFonts w:ascii="Arial Narrow" w:hAnsi="Arial Narrow"/>
          <w:color w:val="44546A" w:themeColor="text2"/>
          <w:sz w:val="24"/>
          <w:szCs w:val="24"/>
        </w:rPr>
      </w:pPr>
      <w:bookmarkStart w:id="41" w:name="_Toc449017047"/>
      <w:r w:rsidRPr="002B70C2">
        <w:rPr>
          <w:rFonts w:ascii="Arial Narrow" w:hAnsi="Arial Narrow"/>
          <w:color w:val="44546A" w:themeColor="text2"/>
          <w:sz w:val="24"/>
          <w:szCs w:val="24"/>
        </w:rPr>
        <w:t>Food poverty</w:t>
      </w:r>
      <w:bookmarkEnd w:id="41"/>
      <w:r w:rsidRPr="002B70C2">
        <w:rPr>
          <w:rFonts w:ascii="Arial Narrow" w:hAnsi="Arial Narrow"/>
          <w:color w:val="44546A" w:themeColor="text2"/>
          <w:sz w:val="24"/>
          <w:szCs w:val="24"/>
        </w:rPr>
        <w:t xml:space="preserve"> </w:t>
      </w:r>
    </w:p>
    <w:p w14:paraId="1F1C8873" w14:textId="77777777" w:rsidR="003854C5" w:rsidRPr="003854C5" w:rsidRDefault="003854C5" w:rsidP="003854C5">
      <w:pPr>
        <w:spacing w:line="276" w:lineRule="auto"/>
        <w:rPr>
          <w:rFonts w:ascii="Arial Narrow" w:hAnsi="Arial Narrow"/>
          <w:sz w:val="16"/>
          <w:szCs w:val="16"/>
          <w:lang w:eastAsia="en-GB"/>
        </w:rPr>
      </w:pPr>
    </w:p>
    <w:p w14:paraId="24AB6D82" w14:textId="2EA25872" w:rsidR="00522668" w:rsidRDefault="00071387" w:rsidP="003854C5">
      <w:pPr>
        <w:spacing w:line="276" w:lineRule="auto"/>
        <w:rPr>
          <w:rFonts w:ascii="Arial Narrow" w:eastAsia="Calibri" w:hAnsi="Arial Narrow" w:cs="Arial"/>
          <w:sz w:val="24"/>
          <w:szCs w:val="24"/>
          <w:lang w:eastAsia="en-GB"/>
        </w:rPr>
      </w:pPr>
      <w:r>
        <w:rPr>
          <w:rFonts w:ascii="Arial Narrow" w:eastAsia="Calibri" w:hAnsi="Arial Narrow" w:cs="Arial"/>
          <w:sz w:val="24"/>
          <w:szCs w:val="24"/>
          <w:lang w:eastAsia="en-GB"/>
        </w:rPr>
        <w:t>5</w:t>
      </w:r>
      <w:r w:rsidR="000E5B7B">
        <w:rPr>
          <w:rFonts w:ascii="Arial Narrow" w:eastAsia="Calibri" w:hAnsi="Arial Narrow" w:cs="Arial"/>
          <w:sz w:val="24"/>
          <w:szCs w:val="24"/>
          <w:lang w:eastAsia="en-GB"/>
        </w:rPr>
        <w:t>7</w:t>
      </w:r>
      <w:r w:rsidR="00575B5E" w:rsidRPr="003854C5">
        <w:rPr>
          <w:rFonts w:ascii="Arial Narrow" w:eastAsia="Calibri" w:hAnsi="Arial Narrow" w:cs="Arial"/>
          <w:sz w:val="24"/>
          <w:szCs w:val="24"/>
          <w:lang w:eastAsia="en-GB"/>
        </w:rPr>
        <w:t xml:space="preserve">. </w:t>
      </w:r>
      <w:r w:rsidR="003854C5">
        <w:rPr>
          <w:rFonts w:ascii="Arial Narrow" w:eastAsia="Calibri" w:hAnsi="Arial Narrow" w:cs="Arial"/>
          <w:sz w:val="24"/>
          <w:szCs w:val="24"/>
          <w:lang w:eastAsia="en-GB"/>
        </w:rPr>
        <w:t xml:space="preserve">The </w:t>
      </w:r>
      <w:r w:rsidR="00575B5E" w:rsidRPr="003854C5">
        <w:rPr>
          <w:rFonts w:ascii="Arial Narrow" w:eastAsia="Calibri" w:hAnsi="Arial Narrow" w:cs="Arial"/>
          <w:sz w:val="24"/>
          <w:szCs w:val="24"/>
          <w:lang w:eastAsia="en-GB"/>
        </w:rPr>
        <w:t>number of people who used food banks in Scotland between 1st April 201</w:t>
      </w:r>
      <w:r w:rsidR="005401AA" w:rsidRPr="003854C5">
        <w:rPr>
          <w:rFonts w:ascii="Arial Narrow" w:eastAsia="Calibri" w:hAnsi="Arial Narrow" w:cs="Arial"/>
          <w:sz w:val="24"/>
          <w:szCs w:val="24"/>
          <w:lang w:eastAsia="en-GB"/>
        </w:rPr>
        <w:t>4</w:t>
      </w:r>
      <w:r w:rsidR="00575B5E" w:rsidRPr="003854C5">
        <w:rPr>
          <w:rFonts w:ascii="Arial Narrow" w:eastAsia="Calibri" w:hAnsi="Arial Narrow" w:cs="Arial"/>
          <w:sz w:val="24"/>
          <w:szCs w:val="24"/>
          <w:lang w:eastAsia="en-GB"/>
        </w:rPr>
        <w:t xml:space="preserve"> and 31st March 201</w:t>
      </w:r>
      <w:r w:rsidR="005401AA" w:rsidRPr="003854C5">
        <w:rPr>
          <w:rFonts w:ascii="Arial Narrow" w:eastAsia="Calibri" w:hAnsi="Arial Narrow" w:cs="Arial"/>
          <w:sz w:val="24"/>
          <w:szCs w:val="24"/>
          <w:lang w:eastAsia="en-GB"/>
        </w:rPr>
        <w:t>5</w:t>
      </w:r>
      <w:r w:rsidR="00575B5E" w:rsidRPr="003854C5">
        <w:rPr>
          <w:rFonts w:ascii="Arial Narrow" w:eastAsia="Calibri" w:hAnsi="Arial Narrow" w:cs="Arial"/>
          <w:sz w:val="24"/>
          <w:szCs w:val="24"/>
          <w:lang w:eastAsia="en-GB"/>
        </w:rPr>
        <w:t xml:space="preserve"> rose to </w:t>
      </w:r>
      <w:r w:rsidR="005401AA" w:rsidRPr="003854C5">
        <w:rPr>
          <w:rFonts w:ascii="Arial Narrow" w:eastAsia="Calibri" w:hAnsi="Arial Narrow" w:cs="Arial"/>
          <w:sz w:val="24"/>
          <w:szCs w:val="24"/>
          <w:lang w:eastAsia="en-GB"/>
        </w:rPr>
        <w:t>117,700</w:t>
      </w:r>
      <w:r w:rsidR="00575B5E" w:rsidRPr="003854C5">
        <w:rPr>
          <w:rFonts w:ascii="Arial Narrow" w:eastAsia="Calibri" w:hAnsi="Arial Narrow" w:cs="Arial"/>
          <w:sz w:val="24"/>
          <w:szCs w:val="24"/>
          <w:lang w:eastAsia="en-GB"/>
        </w:rPr>
        <w:t xml:space="preserve"> which is </w:t>
      </w:r>
      <w:r w:rsidR="003A5155" w:rsidRPr="003854C5">
        <w:rPr>
          <w:rFonts w:ascii="Arial Narrow" w:eastAsia="Calibri" w:hAnsi="Arial Narrow" w:cs="Arial"/>
          <w:sz w:val="24"/>
          <w:szCs w:val="24"/>
          <w:lang w:eastAsia="en-GB"/>
        </w:rPr>
        <w:t xml:space="preserve">over an </w:t>
      </w:r>
      <w:r w:rsidR="005401AA" w:rsidRPr="003854C5">
        <w:rPr>
          <w:rFonts w:ascii="Arial Narrow" w:eastAsia="Calibri" w:hAnsi="Arial Narrow" w:cs="Arial"/>
          <w:sz w:val="24"/>
          <w:szCs w:val="24"/>
          <w:lang w:eastAsia="en-GB"/>
        </w:rPr>
        <w:t>800</w:t>
      </w:r>
      <w:r w:rsidR="00575B5E" w:rsidRPr="003854C5">
        <w:rPr>
          <w:rFonts w:ascii="Arial Narrow" w:eastAsia="Calibri" w:hAnsi="Arial Narrow" w:cs="Arial"/>
          <w:sz w:val="24"/>
          <w:szCs w:val="24"/>
          <w:lang w:eastAsia="en-GB"/>
        </w:rPr>
        <w:t xml:space="preserve"> per cent increase compared to the previous </w:t>
      </w:r>
      <w:r w:rsidR="005401AA" w:rsidRPr="003854C5">
        <w:rPr>
          <w:rFonts w:ascii="Arial Narrow" w:eastAsia="Calibri" w:hAnsi="Arial Narrow" w:cs="Arial"/>
          <w:sz w:val="24"/>
          <w:szCs w:val="24"/>
          <w:lang w:eastAsia="en-GB"/>
        </w:rPr>
        <w:t xml:space="preserve"> total for 2013-14</w:t>
      </w:r>
      <w:r w:rsidR="00575B5E" w:rsidRPr="003854C5">
        <w:rPr>
          <w:rFonts w:ascii="Arial Narrow" w:eastAsia="Calibri" w:hAnsi="Arial Narrow" w:cs="Arial"/>
          <w:sz w:val="24"/>
          <w:szCs w:val="24"/>
          <w:lang w:eastAsia="en-GB"/>
        </w:rPr>
        <w:t xml:space="preserve">. This includes </w:t>
      </w:r>
      <w:r w:rsidR="005401AA" w:rsidRPr="003854C5">
        <w:rPr>
          <w:rFonts w:ascii="Arial Narrow" w:eastAsia="Calibri" w:hAnsi="Arial Narrow" w:cs="Arial"/>
          <w:sz w:val="24"/>
          <w:szCs w:val="24"/>
          <w:lang w:eastAsia="en-GB"/>
        </w:rPr>
        <w:t>food</w:t>
      </w:r>
      <w:r w:rsidR="003854C5">
        <w:rPr>
          <w:rFonts w:ascii="Arial Narrow" w:eastAsia="Calibri" w:hAnsi="Arial Narrow" w:cs="Arial"/>
          <w:sz w:val="24"/>
          <w:szCs w:val="24"/>
          <w:lang w:eastAsia="en-GB"/>
        </w:rPr>
        <w:t xml:space="preserve"> </w:t>
      </w:r>
      <w:r w:rsidR="005401AA" w:rsidRPr="003854C5">
        <w:rPr>
          <w:rFonts w:ascii="Arial Narrow" w:eastAsia="Calibri" w:hAnsi="Arial Narrow" w:cs="Arial"/>
          <w:sz w:val="24"/>
          <w:szCs w:val="24"/>
          <w:lang w:eastAsia="en-GB"/>
        </w:rPr>
        <w:t xml:space="preserve">bank usage by </w:t>
      </w:r>
      <w:r w:rsidR="00575B5E" w:rsidRPr="003854C5">
        <w:rPr>
          <w:rFonts w:ascii="Arial Narrow" w:eastAsia="Calibri" w:hAnsi="Arial Narrow" w:cs="Arial"/>
          <w:sz w:val="24"/>
          <w:szCs w:val="24"/>
          <w:lang w:eastAsia="en-GB"/>
        </w:rPr>
        <w:t xml:space="preserve">more than </w:t>
      </w:r>
      <w:r w:rsidR="005401AA" w:rsidRPr="003854C5">
        <w:rPr>
          <w:rFonts w:ascii="Arial Narrow" w:eastAsia="Calibri" w:hAnsi="Arial Narrow" w:cs="Arial"/>
          <w:sz w:val="24"/>
          <w:szCs w:val="24"/>
          <w:lang w:eastAsia="en-GB"/>
        </w:rPr>
        <w:t xml:space="preserve"> 58,000</w:t>
      </w:r>
      <w:r w:rsidR="00575B5E" w:rsidRPr="003854C5">
        <w:rPr>
          <w:rFonts w:ascii="Arial Narrow" w:eastAsia="Calibri" w:hAnsi="Arial Narrow" w:cs="Arial"/>
          <w:sz w:val="24"/>
          <w:szCs w:val="24"/>
          <w:lang w:eastAsia="en-GB"/>
        </w:rPr>
        <w:t xml:space="preserve"> children </w:t>
      </w:r>
      <w:r w:rsidR="005401AA" w:rsidRPr="003854C5">
        <w:rPr>
          <w:rFonts w:ascii="Arial Narrow" w:eastAsia="Calibri" w:hAnsi="Arial Narrow" w:cs="Arial"/>
          <w:sz w:val="24"/>
          <w:szCs w:val="24"/>
          <w:lang w:eastAsia="en-GB"/>
        </w:rPr>
        <w:t>over the two year</w:t>
      </w:r>
      <w:r w:rsidR="003A5155" w:rsidRPr="003854C5">
        <w:rPr>
          <w:rFonts w:ascii="Arial Narrow" w:eastAsia="Calibri" w:hAnsi="Arial Narrow" w:cs="Arial"/>
          <w:sz w:val="24"/>
          <w:szCs w:val="24"/>
          <w:lang w:eastAsia="en-GB"/>
        </w:rPr>
        <w:t xml:space="preserve"> period</w:t>
      </w:r>
      <w:r w:rsidR="00522668" w:rsidRPr="003854C5">
        <w:rPr>
          <w:rStyle w:val="EndnoteReference"/>
          <w:rFonts w:ascii="Arial Narrow" w:eastAsia="Calibri" w:hAnsi="Arial Narrow" w:cs="Arial"/>
          <w:sz w:val="24"/>
          <w:szCs w:val="24"/>
          <w:lang w:eastAsia="en-GB"/>
        </w:rPr>
        <w:endnoteReference w:id="147"/>
      </w:r>
      <w:r w:rsidR="00575B5E" w:rsidRPr="003854C5">
        <w:rPr>
          <w:rFonts w:ascii="Arial Narrow" w:eastAsia="Calibri" w:hAnsi="Arial Narrow" w:cs="Arial"/>
          <w:sz w:val="24"/>
          <w:szCs w:val="24"/>
          <w:lang w:eastAsia="en-GB"/>
        </w:rPr>
        <w:t xml:space="preserve"> The Scottish Government announced an Emergency Funding </w:t>
      </w:r>
      <w:r w:rsidR="005401AA" w:rsidRPr="003854C5">
        <w:rPr>
          <w:rFonts w:ascii="Arial Narrow" w:eastAsia="Calibri" w:hAnsi="Arial Narrow" w:cs="Arial"/>
          <w:sz w:val="24"/>
          <w:szCs w:val="24"/>
          <w:lang w:eastAsia="en-GB"/>
        </w:rPr>
        <w:t xml:space="preserve">(£1 million) </w:t>
      </w:r>
      <w:r w:rsidR="00575B5E" w:rsidRPr="003854C5">
        <w:rPr>
          <w:rFonts w:ascii="Arial Narrow" w:eastAsia="Calibri" w:hAnsi="Arial Narrow" w:cs="Arial"/>
          <w:sz w:val="24"/>
          <w:szCs w:val="24"/>
          <w:lang w:eastAsia="en-GB"/>
        </w:rPr>
        <w:t>designed to tackle food poverty in 2014</w:t>
      </w:r>
      <w:r w:rsidR="005401AA" w:rsidRPr="003854C5">
        <w:rPr>
          <w:rFonts w:ascii="Arial Narrow" w:eastAsia="Calibri" w:hAnsi="Arial Narrow" w:cs="Arial"/>
          <w:sz w:val="24"/>
          <w:szCs w:val="24"/>
          <w:lang w:eastAsia="en-GB"/>
        </w:rPr>
        <w:t xml:space="preserve">-2016, including £500,000 to support </w:t>
      </w:r>
      <w:r w:rsidR="003854C5">
        <w:rPr>
          <w:rFonts w:ascii="Arial Narrow" w:eastAsia="Calibri" w:hAnsi="Arial Narrow" w:cs="Arial"/>
          <w:sz w:val="24"/>
          <w:szCs w:val="24"/>
          <w:lang w:eastAsia="en-GB"/>
        </w:rPr>
        <w:t>‘</w:t>
      </w:r>
      <w:r w:rsidR="005401AA" w:rsidRPr="003854C5">
        <w:rPr>
          <w:rFonts w:ascii="Arial Narrow" w:eastAsia="Calibri" w:hAnsi="Arial Narrow" w:cs="Arial"/>
          <w:sz w:val="24"/>
          <w:szCs w:val="24"/>
          <w:lang w:eastAsia="en-GB"/>
        </w:rPr>
        <w:t>Fareshare</w:t>
      </w:r>
      <w:r w:rsidR="003854C5">
        <w:rPr>
          <w:rFonts w:ascii="Arial Narrow" w:eastAsia="Calibri" w:hAnsi="Arial Narrow" w:cs="Arial"/>
          <w:sz w:val="24"/>
          <w:szCs w:val="24"/>
          <w:lang w:eastAsia="en-GB"/>
        </w:rPr>
        <w:t>’</w:t>
      </w:r>
      <w:r w:rsidR="005401AA" w:rsidRPr="003854C5">
        <w:rPr>
          <w:rFonts w:ascii="Arial Narrow" w:eastAsia="Calibri" w:hAnsi="Arial Narrow" w:cs="Arial"/>
          <w:sz w:val="24"/>
          <w:szCs w:val="24"/>
          <w:lang w:eastAsia="en-GB"/>
        </w:rPr>
        <w:t xml:space="preserve"> to tackle food waste </w:t>
      </w:r>
      <w:r w:rsidR="00575B5E" w:rsidRPr="003854C5">
        <w:rPr>
          <w:rFonts w:ascii="Arial Narrow" w:eastAsia="Calibri" w:hAnsi="Arial Narrow" w:cs="Arial"/>
          <w:sz w:val="24"/>
          <w:szCs w:val="24"/>
          <w:lang w:eastAsia="en-GB"/>
        </w:rPr>
        <w:t>.</w:t>
      </w:r>
      <w:r w:rsidR="005401AA" w:rsidRPr="003854C5">
        <w:rPr>
          <w:rStyle w:val="EndnoteReference"/>
          <w:rFonts w:ascii="Arial Narrow" w:eastAsia="Calibri" w:hAnsi="Arial Narrow" w:cs="Arial"/>
          <w:sz w:val="24"/>
          <w:szCs w:val="24"/>
          <w:lang w:eastAsia="en-GB"/>
        </w:rPr>
        <w:endnoteReference w:id="148"/>
      </w:r>
      <w:r w:rsidR="00575B5E" w:rsidRPr="003854C5">
        <w:rPr>
          <w:rFonts w:ascii="Arial Narrow" w:eastAsia="Calibri" w:hAnsi="Arial Narrow" w:cs="Arial"/>
          <w:sz w:val="24"/>
          <w:szCs w:val="24"/>
          <w:lang w:eastAsia="en-GB"/>
        </w:rPr>
        <w:t xml:space="preserve"> Citizens Advice Scotland has found that</w:t>
      </w:r>
      <w:r w:rsidR="00AA4EFA">
        <w:rPr>
          <w:rFonts w:ascii="Arial Narrow" w:eastAsia="Calibri" w:hAnsi="Arial Narrow" w:cs="Arial"/>
          <w:sz w:val="24"/>
          <w:szCs w:val="24"/>
          <w:lang w:eastAsia="en-GB"/>
        </w:rPr>
        <w:t>:</w:t>
      </w:r>
      <w:r w:rsidR="00575B5E" w:rsidRPr="003854C5">
        <w:rPr>
          <w:rFonts w:ascii="Arial Narrow" w:eastAsia="Calibri" w:hAnsi="Arial Narrow" w:cs="Arial"/>
          <w:sz w:val="24"/>
          <w:szCs w:val="24"/>
          <w:lang w:eastAsia="en-GB"/>
        </w:rPr>
        <w:t xml:space="preserve"> </w:t>
      </w:r>
    </w:p>
    <w:p w14:paraId="5F94E3E0" w14:textId="77777777" w:rsidR="00575B5E" w:rsidRPr="003854C5" w:rsidRDefault="00522668" w:rsidP="002B70C2">
      <w:pPr>
        <w:spacing w:line="240" w:lineRule="auto"/>
        <w:ind w:left="720"/>
        <w:jc w:val="both"/>
        <w:rPr>
          <w:rFonts w:ascii="Arial Narrow" w:eastAsia="Calibri" w:hAnsi="Arial Narrow" w:cs="Arial"/>
          <w:i/>
          <w:sz w:val="24"/>
          <w:szCs w:val="24"/>
          <w:lang w:eastAsia="en-GB"/>
        </w:rPr>
      </w:pPr>
      <w:r w:rsidRPr="003854C5">
        <w:rPr>
          <w:rFonts w:ascii="Arial Narrow" w:hAnsi="Arial Narrow" w:cs="Arial"/>
          <w:i/>
          <w:sz w:val="24"/>
          <w:szCs w:val="24"/>
        </w:rPr>
        <w:t>“</w:t>
      </w:r>
      <w:r w:rsidRPr="002B70C2">
        <w:rPr>
          <w:rFonts w:ascii="Arial Narrow" w:eastAsia="Calibri" w:hAnsi="Arial Narrow" w:cs="Arial"/>
          <w:i/>
          <w:sz w:val="22"/>
          <w:szCs w:val="22"/>
          <w:lang w:eastAsia="en-GB"/>
        </w:rPr>
        <w:t>Between January and March 2014, citizens advice bureaux in Scotland recorded 1,311 new food parcel issues – this equates to one food parcel issue for every 50 clients who received advice. Extrapolating this figure to the number of clients that seek advice at bureaux suggests that bureaux advise on over 5,500 food parcel issues in a year</w:t>
      </w:r>
      <w:r w:rsidRPr="003854C5">
        <w:rPr>
          <w:rFonts w:ascii="Arial Narrow" w:eastAsia="Calibri" w:hAnsi="Arial Narrow" w:cs="Arial"/>
          <w:i/>
          <w:sz w:val="24"/>
          <w:szCs w:val="24"/>
          <w:lang w:eastAsia="en-GB"/>
        </w:rPr>
        <w:t>.”</w:t>
      </w:r>
      <w:r w:rsidRPr="003854C5">
        <w:rPr>
          <w:rStyle w:val="EndnoteReference"/>
          <w:rFonts w:ascii="Arial Narrow" w:eastAsia="Calibri" w:hAnsi="Arial Narrow" w:cs="Arial"/>
          <w:i/>
          <w:sz w:val="24"/>
          <w:szCs w:val="24"/>
          <w:lang w:eastAsia="en-GB"/>
        </w:rPr>
        <w:endnoteReference w:id="149"/>
      </w:r>
      <w:r w:rsidRPr="003854C5">
        <w:rPr>
          <w:rFonts w:ascii="Arial Narrow" w:hAnsi="Arial Narrow" w:cs="Arial"/>
          <w:i/>
          <w:sz w:val="24"/>
          <w:szCs w:val="24"/>
        </w:rPr>
        <w:t xml:space="preserve"> </w:t>
      </w:r>
    </w:p>
    <w:p w14:paraId="6DF6E56F" w14:textId="77777777" w:rsidR="006F641C" w:rsidRPr="003854C5" w:rsidRDefault="006F641C" w:rsidP="00A91937">
      <w:pPr>
        <w:pStyle w:val="Heading2"/>
        <w:rPr>
          <w:sz w:val="24"/>
          <w:szCs w:val="24"/>
        </w:rPr>
      </w:pPr>
    </w:p>
    <w:p w14:paraId="33CCC418" w14:textId="77777777" w:rsidR="002B70C2" w:rsidRPr="00185227" w:rsidRDefault="00CC2811" w:rsidP="002B70C2">
      <w:pPr>
        <w:pStyle w:val="Heading2"/>
        <w:rPr>
          <w:rFonts w:ascii="Arial Narrow" w:hAnsi="Arial Narrow"/>
          <w:color w:val="44546A" w:themeColor="text2"/>
          <w:sz w:val="24"/>
          <w:szCs w:val="24"/>
        </w:rPr>
      </w:pPr>
      <w:bookmarkStart w:id="42" w:name="_Toc449017048"/>
      <w:r w:rsidRPr="00185227">
        <w:rPr>
          <w:rFonts w:ascii="Arial Narrow" w:hAnsi="Arial Narrow"/>
          <w:color w:val="44546A" w:themeColor="text2"/>
          <w:sz w:val="24"/>
          <w:szCs w:val="24"/>
        </w:rPr>
        <w:t>Rural poverty</w:t>
      </w:r>
      <w:bookmarkEnd w:id="42"/>
    </w:p>
    <w:p w14:paraId="518B8E6E" w14:textId="77777777" w:rsidR="002B70C2" w:rsidRPr="002B70C2" w:rsidRDefault="002B70C2" w:rsidP="002B70C2">
      <w:pPr>
        <w:pStyle w:val="Heading2"/>
        <w:rPr>
          <w:rFonts w:ascii="Arial Narrow" w:eastAsia="Calibri" w:hAnsi="Arial Narrow"/>
          <w:sz w:val="10"/>
          <w:szCs w:val="10"/>
        </w:rPr>
      </w:pPr>
    </w:p>
    <w:p w14:paraId="71E3F743" w14:textId="2527D652" w:rsidR="00CC2811" w:rsidRPr="002B70C2" w:rsidRDefault="00071387" w:rsidP="002B70C2">
      <w:pPr>
        <w:spacing w:line="276" w:lineRule="auto"/>
        <w:rPr>
          <w:rFonts w:ascii="Arial Narrow" w:hAnsi="Arial Narrow"/>
          <w:sz w:val="24"/>
          <w:szCs w:val="24"/>
        </w:rPr>
      </w:pPr>
      <w:r w:rsidRPr="002B70C2">
        <w:rPr>
          <w:rFonts w:ascii="Arial Narrow" w:hAnsi="Arial Narrow"/>
          <w:sz w:val="24"/>
          <w:szCs w:val="24"/>
        </w:rPr>
        <w:t>5</w:t>
      </w:r>
      <w:r w:rsidR="000E5B7B">
        <w:rPr>
          <w:rFonts w:ascii="Arial Narrow" w:hAnsi="Arial Narrow"/>
          <w:sz w:val="24"/>
          <w:szCs w:val="24"/>
        </w:rPr>
        <w:t>8</w:t>
      </w:r>
      <w:r w:rsidR="00A8084B" w:rsidRPr="002B70C2">
        <w:rPr>
          <w:rFonts w:ascii="Arial Narrow" w:hAnsi="Arial Narrow"/>
          <w:sz w:val="24"/>
          <w:szCs w:val="24"/>
        </w:rPr>
        <w:t xml:space="preserve">. </w:t>
      </w:r>
      <w:r w:rsidR="00CC2811" w:rsidRPr="002B70C2">
        <w:rPr>
          <w:rFonts w:ascii="Arial Narrow" w:hAnsi="Arial Narrow"/>
          <w:sz w:val="24"/>
          <w:szCs w:val="24"/>
        </w:rPr>
        <w:t xml:space="preserve">Rural poverty </w:t>
      </w:r>
      <w:r w:rsidR="005400AF">
        <w:rPr>
          <w:rFonts w:ascii="Arial Narrow" w:hAnsi="Arial Narrow"/>
          <w:sz w:val="24"/>
          <w:szCs w:val="24"/>
        </w:rPr>
        <w:t>was</w:t>
      </w:r>
      <w:r w:rsidR="005400AF" w:rsidRPr="002B70C2">
        <w:rPr>
          <w:rFonts w:ascii="Arial Narrow" w:hAnsi="Arial Narrow"/>
          <w:sz w:val="24"/>
          <w:szCs w:val="24"/>
        </w:rPr>
        <w:t xml:space="preserve"> </w:t>
      </w:r>
      <w:r w:rsidR="00CC2811" w:rsidRPr="002B70C2">
        <w:rPr>
          <w:rFonts w:ascii="Arial Narrow" w:hAnsi="Arial Narrow"/>
          <w:sz w:val="24"/>
          <w:szCs w:val="24"/>
        </w:rPr>
        <w:t>another issue raised in the preparatory evidence for SNAP.</w:t>
      </w:r>
      <w:r w:rsidR="00CC2811" w:rsidRPr="002B70C2">
        <w:rPr>
          <w:rStyle w:val="EndnoteReference"/>
          <w:rFonts w:ascii="Arial Narrow" w:eastAsia="Calibri" w:hAnsi="Arial Narrow" w:cs="Arial"/>
          <w:sz w:val="24"/>
          <w:szCs w:val="24"/>
          <w:lang w:eastAsia="en-GB"/>
        </w:rPr>
        <w:endnoteReference w:id="150"/>
      </w:r>
      <w:r w:rsidR="00CC2811" w:rsidRPr="002B70C2">
        <w:rPr>
          <w:rFonts w:ascii="Arial Narrow" w:hAnsi="Arial Narrow"/>
          <w:sz w:val="24"/>
          <w:szCs w:val="24"/>
        </w:rPr>
        <w:t xml:space="preserve"> The evidence highlighted the increased risk of isolation for those in poverty in rural areas without adequate access to suitable housing or services.</w:t>
      </w:r>
      <w:r w:rsidR="00CC2811" w:rsidRPr="002B70C2">
        <w:rPr>
          <w:rStyle w:val="EndnoteReference"/>
          <w:rFonts w:ascii="Arial Narrow" w:eastAsia="Calibri" w:hAnsi="Arial Narrow" w:cs="Arial"/>
          <w:sz w:val="24"/>
          <w:szCs w:val="24"/>
          <w:lang w:eastAsia="en-GB"/>
        </w:rPr>
        <w:endnoteReference w:id="151"/>
      </w:r>
      <w:r w:rsidR="00CC2811" w:rsidRPr="002B70C2">
        <w:rPr>
          <w:rFonts w:ascii="Arial Narrow" w:hAnsi="Arial Narrow"/>
          <w:sz w:val="24"/>
          <w:szCs w:val="24"/>
        </w:rPr>
        <w:t xml:space="preserve"> Some groups are more likely to live in rural poverty, especially pensioners, single parents, disabled people, people with mental health issues and migrant workers.</w:t>
      </w:r>
      <w:r w:rsidR="00A8084B" w:rsidRPr="002B70C2">
        <w:rPr>
          <w:rFonts w:ascii="Arial Narrow" w:hAnsi="Arial Narrow"/>
          <w:sz w:val="24"/>
          <w:szCs w:val="24"/>
        </w:rPr>
        <w:t xml:space="preserve"> Rural areas have been exposed to significant centralisation of public and voluntary sector services. </w:t>
      </w:r>
      <w:r w:rsidR="00BF4723" w:rsidRPr="002B70C2">
        <w:rPr>
          <w:rFonts w:ascii="Arial Narrow" w:hAnsi="Arial Narrow"/>
          <w:sz w:val="24"/>
          <w:szCs w:val="24"/>
        </w:rPr>
        <w:t>Rural Areas have</w:t>
      </w:r>
      <w:r w:rsidR="00A8084B" w:rsidRPr="002B70C2">
        <w:rPr>
          <w:rFonts w:ascii="Arial Narrow" w:hAnsi="Arial Narrow"/>
          <w:sz w:val="24"/>
          <w:szCs w:val="24"/>
        </w:rPr>
        <w:t xml:space="preserve"> experienced a loss of vital services such as hospitals and schools; people face high costs in heating and maintaining houses not designed to</w:t>
      </w:r>
      <w:r w:rsidR="006813DA" w:rsidRPr="002B70C2">
        <w:rPr>
          <w:rFonts w:ascii="Arial Narrow" w:hAnsi="Arial Narrow"/>
          <w:sz w:val="24"/>
          <w:szCs w:val="24"/>
        </w:rPr>
        <w:t xml:space="preserve"> </w:t>
      </w:r>
      <w:r w:rsidR="00A8084B" w:rsidRPr="002B70C2">
        <w:rPr>
          <w:rFonts w:ascii="Arial Narrow" w:hAnsi="Arial Narrow"/>
          <w:sz w:val="24"/>
          <w:szCs w:val="24"/>
        </w:rPr>
        <w:t>withstand the elements in exposed areas as well as in public transport</w:t>
      </w:r>
      <w:r w:rsidR="009F5722">
        <w:rPr>
          <w:rFonts w:ascii="Arial Narrow" w:hAnsi="Arial Narrow"/>
          <w:sz w:val="24"/>
          <w:szCs w:val="24"/>
        </w:rPr>
        <w:t>,</w:t>
      </w:r>
      <w:r w:rsidR="006F641C" w:rsidRPr="002B70C2">
        <w:rPr>
          <w:rStyle w:val="EndnoteReference"/>
          <w:rFonts w:ascii="Arial Narrow" w:eastAsia="Calibri" w:hAnsi="Arial Narrow" w:cs="Arial"/>
          <w:sz w:val="24"/>
          <w:szCs w:val="24"/>
          <w:lang w:eastAsia="en-GB"/>
        </w:rPr>
        <w:endnoteReference w:id="152"/>
      </w:r>
      <w:r w:rsidR="00A8084B" w:rsidRPr="002B70C2">
        <w:rPr>
          <w:rFonts w:ascii="Arial Narrow" w:hAnsi="Arial Narrow"/>
          <w:sz w:val="24"/>
          <w:szCs w:val="24"/>
        </w:rPr>
        <w:t xml:space="preserve"> which enable employment and training; migrant workers who </w:t>
      </w:r>
      <w:r w:rsidR="00BF4723" w:rsidRPr="002B70C2">
        <w:rPr>
          <w:rFonts w:ascii="Arial Narrow" w:hAnsi="Arial Narrow"/>
          <w:sz w:val="24"/>
          <w:szCs w:val="24"/>
        </w:rPr>
        <w:t>have limited understanding of</w:t>
      </w:r>
      <w:r w:rsidR="00A8084B" w:rsidRPr="002B70C2">
        <w:rPr>
          <w:rFonts w:ascii="Arial Narrow" w:hAnsi="Arial Narrow"/>
          <w:sz w:val="24"/>
          <w:szCs w:val="24"/>
        </w:rPr>
        <w:t xml:space="preserve"> English face additional problems in relation to accessing information and support. The nature of the work in the agricultural sector (long hours, low pay) makes it difficult to access language classes, and service providers in rural areas do not have the same access to</w:t>
      </w:r>
      <w:r w:rsidR="006813DA" w:rsidRPr="002B70C2">
        <w:rPr>
          <w:rFonts w:ascii="Arial Narrow" w:hAnsi="Arial Narrow"/>
          <w:sz w:val="24"/>
          <w:szCs w:val="24"/>
        </w:rPr>
        <w:t xml:space="preserve"> </w:t>
      </w:r>
      <w:r w:rsidR="00A8084B" w:rsidRPr="002B70C2">
        <w:rPr>
          <w:rFonts w:ascii="Arial Narrow" w:hAnsi="Arial Narrow"/>
          <w:sz w:val="24"/>
          <w:szCs w:val="24"/>
        </w:rPr>
        <w:t>interpreters as their urban counterparts.</w:t>
      </w:r>
      <w:r w:rsidR="00A8084B" w:rsidRPr="002B70C2">
        <w:rPr>
          <w:rStyle w:val="EndnoteReference"/>
          <w:rFonts w:ascii="Arial Narrow" w:eastAsia="Calibri" w:hAnsi="Arial Narrow" w:cs="Arial"/>
          <w:sz w:val="24"/>
          <w:szCs w:val="24"/>
          <w:lang w:eastAsia="en-GB"/>
        </w:rPr>
        <w:endnoteReference w:id="153"/>
      </w:r>
    </w:p>
    <w:p w14:paraId="5191B55B" w14:textId="77777777" w:rsidR="003854C5" w:rsidRPr="003854C5" w:rsidRDefault="003854C5" w:rsidP="003854C5">
      <w:pPr>
        <w:spacing w:line="276" w:lineRule="auto"/>
        <w:rPr>
          <w:rFonts w:ascii="Arial Narrow" w:eastAsia="Calibri" w:hAnsi="Arial Narrow" w:cs="Arial"/>
          <w:sz w:val="24"/>
          <w:szCs w:val="24"/>
          <w:lang w:eastAsia="en-GB"/>
        </w:rPr>
      </w:pPr>
    </w:p>
    <w:p w14:paraId="5DE7532D" w14:textId="23489F7D" w:rsidR="003E00B3" w:rsidRPr="00BA1F63" w:rsidRDefault="003E00B3" w:rsidP="009F5722">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2E74B5" w:themeFill="accent1" w:themeFillShade="BF"/>
        <w:spacing w:line="276" w:lineRule="auto"/>
        <w:rPr>
          <w:rFonts w:ascii="Arial Narrow" w:eastAsia="Calibri" w:hAnsi="Arial Narrow" w:cs="Arial"/>
          <w:color w:val="FFFFFF" w:themeColor="background1"/>
          <w:sz w:val="24"/>
          <w:szCs w:val="24"/>
          <w:lang w:eastAsia="en-GB"/>
        </w:rPr>
      </w:pPr>
      <w:r w:rsidRPr="00BA1F63">
        <w:rPr>
          <w:rFonts w:ascii="Arial Narrow" w:eastAsia="Calibri" w:hAnsi="Arial Narrow" w:cs="Arial"/>
          <w:color w:val="FFFFFF" w:themeColor="background1"/>
          <w:sz w:val="24"/>
          <w:szCs w:val="24"/>
          <w:lang w:eastAsia="en-GB"/>
        </w:rPr>
        <w:t>SHRC recommends the Committee to ask the United Kingdom to explain its plans to guarantee an adequate standard of living, in particular what measures it is tak</w:t>
      </w:r>
      <w:r w:rsidR="00557EF5">
        <w:rPr>
          <w:rFonts w:ascii="Arial Narrow" w:eastAsia="Calibri" w:hAnsi="Arial Narrow" w:cs="Arial"/>
          <w:color w:val="FFFFFF" w:themeColor="background1"/>
          <w:sz w:val="24"/>
          <w:szCs w:val="24"/>
          <w:lang w:eastAsia="en-GB"/>
        </w:rPr>
        <w:t xml:space="preserve">ing </w:t>
      </w:r>
      <w:r w:rsidRPr="00BA1F63">
        <w:rPr>
          <w:rFonts w:ascii="Arial Narrow" w:eastAsia="Calibri" w:hAnsi="Arial Narrow" w:cs="Arial"/>
          <w:color w:val="FFFFFF" w:themeColor="background1"/>
          <w:sz w:val="24"/>
          <w:szCs w:val="24"/>
          <w:lang w:eastAsia="en-GB"/>
        </w:rPr>
        <w:t xml:space="preserve">to provide </w:t>
      </w:r>
      <w:r w:rsidR="00522668" w:rsidRPr="00BA1F63">
        <w:rPr>
          <w:rFonts w:ascii="Arial Narrow" w:eastAsia="Calibri" w:hAnsi="Arial Narrow" w:cs="Arial"/>
          <w:color w:val="FFFFFF" w:themeColor="background1"/>
          <w:sz w:val="24"/>
          <w:szCs w:val="24"/>
          <w:lang w:eastAsia="en-GB"/>
        </w:rPr>
        <w:t xml:space="preserve">effective </w:t>
      </w:r>
      <w:r w:rsidRPr="00BA1F63">
        <w:rPr>
          <w:rFonts w:ascii="Arial Narrow" w:eastAsia="Calibri" w:hAnsi="Arial Narrow" w:cs="Arial"/>
          <w:color w:val="FFFFFF" w:themeColor="background1"/>
          <w:sz w:val="24"/>
          <w:szCs w:val="24"/>
          <w:lang w:eastAsia="en-GB"/>
        </w:rPr>
        <w:t xml:space="preserve">support and mitigate adverse economic </w:t>
      </w:r>
      <w:r w:rsidR="00557EF5">
        <w:rPr>
          <w:rFonts w:ascii="Arial Narrow" w:eastAsia="Calibri" w:hAnsi="Arial Narrow" w:cs="Arial"/>
          <w:color w:val="FFFFFF" w:themeColor="background1"/>
          <w:sz w:val="24"/>
          <w:szCs w:val="24"/>
          <w:lang w:eastAsia="en-GB"/>
        </w:rPr>
        <w:t xml:space="preserve">impacts </w:t>
      </w:r>
      <w:r w:rsidRPr="00BA1F63">
        <w:rPr>
          <w:rFonts w:ascii="Arial Narrow" w:eastAsia="Calibri" w:hAnsi="Arial Narrow" w:cs="Arial"/>
          <w:color w:val="FFFFFF" w:themeColor="background1"/>
          <w:sz w:val="24"/>
          <w:szCs w:val="24"/>
          <w:lang w:eastAsia="en-GB"/>
        </w:rPr>
        <w:t xml:space="preserve">such as </w:t>
      </w:r>
      <w:r w:rsidR="00522668" w:rsidRPr="00BA1F63">
        <w:rPr>
          <w:rFonts w:ascii="Arial Narrow" w:eastAsia="Calibri" w:hAnsi="Arial Narrow" w:cs="Arial"/>
          <w:color w:val="FFFFFF" w:themeColor="background1"/>
          <w:sz w:val="24"/>
          <w:szCs w:val="24"/>
          <w:lang w:eastAsia="en-GB"/>
        </w:rPr>
        <w:t xml:space="preserve">food and </w:t>
      </w:r>
      <w:r w:rsidRPr="00BA1F63">
        <w:rPr>
          <w:rFonts w:ascii="Arial Narrow" w:eastAsia="Calibri" w:hAnsi="Arial Narrow" w:cs="Arial"/>
          <w:color w:val="FFFFFF" w:themeColor="background1"/>
          <w:sz w:val="24"/>
          <w:szCs w:val="24"/>
          <w:lang w:eastAsia="en-GB"/>
        </w:rPr>
        <w:t>fuel poverty a</w:t>
      </w:r>
      <w:r w:rsidR="00522668" w:rsidRPr="00BA1F63">
        <w:rPr>
          <w:rFonts w:ascii="Arial Narrow" w:eastAsia="Calibri" w:hAnsi="Arial Narrow" w:cs="Arial"/>
          <w:color w:val="FFFFFF" w:themeColor="background1"/>
          <w:sz w:val="24"/>
          <w:szCs w:val="24"/>
          <w:lang w:eastAsia="en-GB"/>
        </w:rPr>
        <w:t xml:space="preserve">s well as </w:t>
      </w:r>
      <w:r w:rsidRPr="00BA1F63">
        <w:rPr>
          <w:rFonts w:ascii="Arial Narrow" w:eastAsia="Calibri" w:hAnsi="Arial Narrow" w:cs="Arial"/>
          <w:color w:val="FFFFFF" w:themeColor="background1"/>
          <w:sz w:val="24"/>
          <w:szCs w:val="24"/>
          <w:lang w:eastAsia="en-GB"/>
        </w:rPr>
        <w:t xml:space="preserve">the lack of accessibility to housing </w:t>
      </w:r>
      <w:r w:rsidR="00890CF4">
        <w:rPr>
          <w:rFonts w:ascii="Arial Narrow" w:eastAsia="Calibri" w:hAnsi="Arial Narrow" w:cs="Arial"/>
          <w:color w:val="FFFFFF" w:themeColor="background1"/>
          <w:sz w:val="24"/>
          <w:szCs w:val="24"/>
          <w:lang w:eastAsia="en-GB"/>
        </w:rPr>
        <w:t xml:space="preserve">for </w:t>
      </w:r>
      <w:r w:rsidRPr="00BA1F63">
        <w:rPr>
          <w:rFonts w:ascii="Arial Narrow" w:eastAsia="Calibri" w:hAnsi="Arial Narrow" w:cs="Arial"/>
          <w:color w:val="FFFFFF" w:themeColor="background1"/>
          <w:sz w:val="24"/>
          <w:szCs w:val="24"/>
          <w:lang w:eastAsia="en-GB"/>
        </w:rPr>
        <w:t xml:space="preserve">vulnerable groups in Scotland. </w:t>
      </w:r>
    </w:p>
    <w:p w14:paraId="0E6ECD80" w14:textId="77777777" w:rsidR="003E00B3" w:rsidRPr="003854C5" w:rsidRDefault="003E00B3" w:rsidP="00EE0B6F">
      <w:pPr>
        <w:spacing w:line="360" w:lineRule="auto"/>
        <w:rPr>
          <w:rFonts w:ascii="Arial" w:eastAsia="Calibri" w:hAnsi="Arial" w:cs="Arial"/>
          <w:sz w:val="24"/>
          <w:szCs w:val="24"/>
          <w:lang w:eastAsia="en-GB"/>
        </w:rPr>
      </w:pPr>
    </w:p>
    <w:p w14:paraId="4BCE6D68" w14:textId="77777777" w:rsidR="00CC2811" w:rsidRPr="00185227" w:rsidRDefault="00CC2811" w:rsidP="003854C5">
      <w:pPr>
        <w:pStyle w:val="Heading2"/>
        <w:spacing w:line="276" w:lineRule="auto"/>
        <w:rPr>
          <w:rFonts w:ascii="Arial Narrow" w:hAnsi="Arial Narrow"/>
          <w:color w:val="44546A" w:themeColor="text2"/>
          <w:sz w:val="24"/>
          <w:szCs w:val="24"/>
        </w:rPr>
      </w:pPr>
      <w:bookmarkStart w:id="43" w:name="_Toc449017049"/>
      <w:r w:rsidRPr="00185227">
        <w:rPr>
          <w:rFonts w:ascii="Arial Narrow" w:hAnsi="Arial Narrow"/>
          <w:color w:val="44546A" w:themeColor="text2"/>
          <w:sz w:val="24"/>
          <w:szCs w:val="24"/>
        </w:rPr>
        <w:t>Scottish Gypsy</w:t>
      </w:r>
      <w:r w:rsidR="002F5487" w:rsidRPr="00185227">
        <w:rPr>
          <w:rFonts w:ascii="Arial Narrow" w:hAnsi="Arial Narrow"/>
          <w:color w:val="44546A" w:themeColor="text2"/>
          <w:sz w:val="24"/>
          <w:szCs w:val="24"/>
        </w:rPr>
        <w:t>/Travellers</w:t>
      </w:r>
      <w:bookmarkEnd w:id="43"/>
      <w:r w:rsidR="002F5487" w:rsidRPr="00185227">
        <w:rPr>
          <w:rFonts w:ascii="Arial Narrow" w:hAnsi="Arial Narrow"/>
          <w:color w:val="44546A" w:themeColor="text2"/>
          <w:sz w:val="24"/>
          <w:szCs w:val="24"/>
        </w:rPr>
        <w:t xml:space="preserve"> </w:t>
      </w:r>
    </w:p>
    <w:p w14:paraId="49481AAE" w14:textId="77777777" w:rsidR="003854C5" w:rsidRPr="003C6511" w:rsidRDefault="003854C5" w:rsidP="003854C5">
      <w:pPr>
        <w:spacing w:line="276" w:lineRule="auto"/>
        <w:rPr>
          <w:rFonts w:ascii="Arial Narrow" w:hAnsi="Arial Narrow" w:cs="Arial"/>
          <w:sz w:val="16"/>
          <w:szCs w:val="16"/>
        </w:rPr>
      </w:pPr>
    </w:p>
    <w:p w14:paraId="6E344E43" w14:textId="38B941AB" w:rsidR="0067353C" w:rsidRDefault="00071387" w:rsidP="004A6E6D">
      <w:pPr>
        <w:spacing w:line="276" w:lineRule="auto"/>
        <w:rPr>
          <w:rFonts w:ascii="Arial Narrow" w:hAnsi="Arial Narrow"/>
          <w:sz w:val="24"/>
          <w:szCs w:val="24"/>
        </w:rPr>
      </w:pPr>
      <w:r>
        <w:rPr>
          <w:rFonts w:ascii="Arial Narrow" w:hAnsi="Arial Narrow"/>
          <w:sz w:val="24"/>
          <w:szCs w:val="24"/>
        </w:rPr>
        <w:lastRenderedPageBreak/>
        <w:t>5</w:t>
      </w:r>
      <w:r w:rsidR="000E5B7B">
        <w:rPr>
          <w:rFonts w:ascii="Arial Narrow" w:hAnsi="Arial Narrow"/>
          <w:sz w:val="24"/>
          <w:szCs w:val="24"/>
        </w:rPr>
        <w:t>9</w:t>
      </w:r>
      <w:r w:rsidR="003E00B3" w:rsidRPr="004A6E6D">
        <w:rPr>
          <w:rFonts w:ascii="Arial Narrow" w:hAnsi="Arial Narrow"/>
          <w:sz w:val="24"/>
          <w:szCs w:val="24"/>
        </w:rPr>
        <w:t xml:space="preserve">. </w:t>
      </w:r>
      <w:r w:rsidR="00CC2811" w:rsidRPr="004A6E6D">
        <w:rPr>
          <w:rFonts w:ascii="Arial Narrow" w:hAnsi="Arial Narrow"/>
          <w:sz w:val="24"/>
          <w:szCs w:val="24"/>
        </w:rPr>
        <w:t xml:space="preserve">The lack of appropriate and culturally adequate residential and transit accommodation is often at the root of the stigma and discrimination faced by Gypsies and Travellers </w:t>
      </w:r>
      <w:r w:rsidR="0067353C" w:rsidRPr="004A6E6D">
        <w:rPr>
          <w:rFonts w:ascii="Arial Narrow" w:hAnsi="Arial Narrow"/>
          <w:sz w:val="24"/>
          <w:szCs w:val="24"/>
        </w:rPr>
        <w:t xml:space="preserve">across the </w:t>
      </w:r>
      <w:r w:rsidR="00CC2811" w:rsidRPr="004A6E6D">
        <w:rPr>
          <w:rFonts w:ascii="Arial Narrow" w:hAnsi="Arial Narrow"/>
          <w:sz w:val="24"/>
          <w:szCs w:val="24"/>
        </w:rPr>
        <w:t>United Kingdom</w:t>
      </w:r>
      <w:r w:rsidR="0067353C" w:rsidRPr="004A6E6D">
        <w:rPr>
          <w:rFonts w:ascii="Arial Narrow" w:hAnsi="Arial Narrow"/>
          <w:sz w:val="24"/>
          <w:szCs w:val="24"/>
        </w:rPr>
        <w:t xml:space="preserve">. </w:t>
      </w:r>
      <w:r w:rsidR="001029A8" w:rsidRPr="004A6E6D">
        <w:rPr>
          <w:rStyle w:val="EndnoteReference"/>
          <w:rFonts w:ascii="Arial Narrow" w:hAnsi="Arial Narrow" w:cs="Arial"/>
          <w:sz w:val="24"/>
          <w:szCs w:val="24"/>
        </w:rPr>
        <w:endnoteReference w:id="154"/>
      </w:r>
      <w:r w:rsidR="001029A8" w:rsidRPr="004A6E6D">
        <w:rPr>
          <w:rFonts w:ascii="Arial Narrow" w:hAnsi="Arial Narrow"/>
          <w:sz w:val="24"/>
          <w:szCs w:val="24"/>
        </w:rPr>
        <w:t xml:space="preserve"> </w:t>
      </w:r>
      <w:r w:rsidR="001029A8" w:rsidRPr="004A6E6D">
        <w:rPr>
          <w:rFonts w:ascii="Arial Narrow" w:eastAsia="Calibri" w:hAnsi="Arial Narrow"/>
          <w:sz w:val="24"/>
          <w:szCs w:val="24"/>
          <w:lang w:eastAsia="en-GB"/>
        </w:rPr>
        <w:t xml:space="preserve">According to the 2011 census, </w:t>
      </w:r>
      <w:r w:rsidR="002F5487">
        <w:rPr>
          <w:rFonts w:ascii="Arial Narrow" w:eastAsia="Calibri" w:hAnsi="Arial Narrow"/>
          <w:sz w:val="24"/>
          <w:szCs w:val="24"/>
          <w:lang w:eastAsia="en-GB"/>
        </w:rPr>
        <w:t>Scottish Gypsy/</w:t>
      </w:r>
      <w:r w:rsidR="001029A8" w:rsidRPr="004A6E6D">
        <w:rPr>
          <w:rFonts w:ascii="Arial Narrow" w:eastAsia="Calibri" w:hAnsi="Arial Narrow"/>
          <w:sz w:val="24"/>
          <w:szCs w:val="24"/>
          <w:lang w:eastAsia="en-GB"/>
        </w:rPr>
        <w:t>Traveller</w:t>
      </w:r>
      <w:r w:rsidR="002F5487">
        <w:rPr>
          <w:rFonts w:ascii="Arial Narrow" w:eastAsia="Calibri" w:hAnsi="Arial Narrow"/>
          <w:sz w:val="24"/>
          <w:szCs w:val="24"/>
          <w:lang w:eastAsia="en-GB"/>
        </w:rPr>
        <w:t>s</w:t>
      </w:r>
      <w:r w:rsidR="001029A8" w:rsidRPr="004A6E6D">
        <w:rPr>
          <w:rFonts w:ascii="Arial Narrow" w:eastAsia="Calibri" w:hAnsi="Arial Narrow"/>
          <w:sz w:val="24"/>
          <w:szCs w:val="24"/>
          <w:lang w:eastAsia="en-GB"/>
        </w:rPr>
        <w:t xml:space="preserve"> (SGT) are much more likely to live in overcrowded accommodation without central heating than the rest of the population in Scotland.</w:t>
      </w:r>
      <w:r w:rsidR="001029A8" w:rsidRPr="004A6E6D">
        <w:rPr>
          <w:rStyle w:val="EndnoteReference"/>
          <w:rFonts w:ascii="Arial Narrow" w:eastAsia="Calibri" w:hAnsi="Arial Narrow" w:cs="Arial"/>
          <w:sz w:val="24"/>
          <w:szCs w:val="24"/>
          <w:lang w:eastAsia="en-GB"/>
        </w:rPr>
        <w:endnoteReference w:id="155"/>
      </w:r>
      <w:r w:rsidR="001029A8" w:rsidRPr="004A6E6D">
        <w:rPr>
          <w:rFonts w:ascii="Arial Narrow" w:eastAsia="Calibri" w:hAnsi="Arial Narrow"/>
          <w:sz w:val="24"/>
          <w:szCs w:val="24"/>
          <w:lang w:eastAsia="en-GB"/>
        </w:rPr>
        <w:t xml:space="preserve"> The lack of available and suitable stopping places for SGT, problems with sanitation on the sites and the levels of racism directed towards SGT are persistent problems faced by th</w:t>
      </w:r>
      <w:r w:rsidR="00C617F0" w:rsidRPr="004A6E6D">
        <w:rPr>
          <w:rFonts w:ascii="Arial Narrow" w:eastAsia="Calibri" w:hAnsi="Arial Narrow"/>
          <w:sz w:val="24"/>
          <w:szCs w:val="24"/>
          <w:lang w:eastAsia="en-GB"/>
        </w:rPr>
        <w:t xml:space="preserve">ese </w:t>
      </w:r>
      <w:r w:rsidR="001029A8" w:rsidRPr="004A6E6D">
        <w:rPr>
          <w:rFonts w:ascii="Arial Narrow" w:eastAsia="Calibri" w:hAnsi="Arial Narrow"/>
          <w:sz w:val="24"/>
          <w:szCs w:val="24"/>
          <w:lang w:eastAsia="en-GB"/>
        </w:rPr>
        <w:t>communit</w:t>
      </w:r>
      <w:r w:rsidR="00C617F0" w:rsidRPr="004A6E6D">
        <w:rPr>
          <w:rFonts w:ascii="Arial Narrow" w:eastAsia="Calibri" w:hAnsi="Arial Narrow"/>
          <w:sz w:val="24"/>
          <w:szCs w:val="24"/>
          <w:lang w:eastAsia="en-GB"/>
        </w:rPr>
        <w:t>ies</w:t>
      </w:r>
      <w:r w:rsidR="001029A8" w:rsidRPr="004A6E6D">
        <w:rPr>
          <w:rFonts w:ascii="Arial Narrow" w:eastAsia="Calibri" w:hAnsi="Arial Narrow"/>
          <w:sz w:val="24"/>
          <w:szCs w:val="24"/>
          <w:lang w:eastAsia="en-GB"/>
        </w:rPr>
        <w:t>.</w:t>
      </w:r>
      <w:r w:rsidR="001029A8" w:rsidRPr="004A6E6D">
        <w:rPr>
          <w:rStyle w:val="EndnoteReference"/>
          <w:rFonts w:ascii="Arial Narrow" w:eastAsia="Calibri" w:hAnsi="Arial Narrow" w:cs="Arial"/>
          <w:sz w:val="24"/>
          <w:szCs w:val="24"/>
          <w:lang w:eastAsia="en-GB"/>
        </w:rPr>
        <w:endnoteReference w:id="156"/>
      </w:r>
      <w:r w:rsidR="001029A8" w:rsidRPr="004A6E6D">
        <w:rPr>
          <w:rFonts w:ascii="Arial Narrow" w:eastAsia="Calibri" w:hAnsi="Arial Narrow"/>
          <w:sz w:val="24"/>
          <w:szCs w:val="24"/>
          <w:lang w:eastAsia="en-GB"/>
        </w:rPr>
        <w:t xml:space="preserve"> </w:t>
      </w:r>
      <w:r w:rsidR="001029A8" w:rsidRPr="004A6E6D">
        <w:rPr>
          <w:rFonts w:ascii="Arial Narrow" w:hAnsi="Arial Narrow"/>
          <w:sz w:val="24"/>
          <w:szCs w:val="24"/>
        </w:rPr>
        <w:t>Official stopping sites reportedly often continue to be inadequate in terms of habitability with poor sanitation, such as an inadequate number of toilets, and a lack of clean water.</w:t>
      </w:r>
      <w:r w:rsidR="001029A8" w:rsidRPr="004A6E6D">
        <w:rPr>
          <w:rStyle w:val="EndnoteReference"/>
          <w:rFonts w:ascii="Arial Narrow" w:hAnsi="Arial Narrow" w:cs="Arial"/>
          <w:sz w:val="24"/>
          <w:szCs w:val="24"/>
        </w:rPr>
        <w:endnoteReference w:id="157"/>
      </w:r>
      <w:r w:rsidR="003854C5" w:rsidRPr="004A6E6D">
        <w:rPr>
          <w:rFonts w:ascii="Arial Narrow" w:hAnsi="Arial Narrow"/>
          <w:sz w:val="24"/>
          <w:szCs w:val="24"/>
        </w:rPr>
        <w:t xml:space="preserve"> The 2013 Where Gypsy/Travellers Live report by the Scottish Parliament found that past commitments to develop a housing and education strategy for Gypsy/Travellers have not been fulfilled to date.</w:t>
      </w:r>
      <w:r w:rsidR="003854C5" w:rsidRPr="004A6E6D">
        <w:rPr>
          <w:rStyle w:val="EndnoteReference"/>
          <w:rFonts w:ascii="Arial Narrow" w:hAnsi="Arial Narrow" w:cs="Arial"/>
          <w:sz w:val="24"/>
          <w:szCs w:val="24"/>
        </w:rPr>
        <w:endnoteReference w:id="158"/>
      </w:r>
      <w:r w:rsidR="003854C5" w:rsidRPr="004A6E6D">
        <w:rPr>
          <w:rFonts w:ascii="Arial Narrow" w:hAnsi="Arial Narrow"/>
          <w:sz w:val="24"/>
          <w:szCs w:val="24"/>
        </w:rPr>
        <w:t xml:space="preserve">  </w:t>
      </w:r>
    </w:p>
    <w:p w14:paraId="1161CB54" w14:textId="77777777" w:rsidR="00107649" w:rsidRPr="004A6E6D" w:rsidRDefault="00107649" w:rsidP="004A6E6D">
      <w:pPr>
        <w:spacing w:line="276" w:lineRule="auto"/>
        <w:rPr>
          <w:rFonts w:ascii="Arial Narrow" w:hAnsi="Arial Narrow"/>
          <w:sz w:val="24"/>
          <w:szCs w:val="24"/>
        </w:rPr>
      </w:pPr>
    </w:p>
    <w:p w14:paraId="67AB645D" w14:textId="0E8D1D2B" w:rsidR="00E9121C" w:rsidRPr="004A6E6D" w:rsidRDefault="000E5B7B" w:rsidP="004A6E6D">
      <w:pPr>
        <w:spacing w:line="276" w:lineRule="auto"/>
        <w:rPr>
          <w:rFonts w:ascii="Arial Narrow" w:hAnsi="Arial Narrow"/>
          <w:sz w:val="24"/>
          <w:szCs w:val="24"/>
        </w:rPr>
      </w:pPr>
      <w:r>
        <w:rPr>
          <w:rFonts w:ascii="Arial Narrow" w:hAnsi="Arial Narrow"/>
          <w:sz w:val="24"/>
          <w:szCs w:val="24"/>
        </w:rPr>
        <w:t>60</w:t>
      </w:r>
      <w:r w:rsidR="003854C5" w:rsidRPr="004A6E6D">
        <w:rPr>
          <w:rFonts w:ascii="Arial Narrow" w:hAnsi="Arial Narrow"/>
          <w:sz w:val="24"/>
          <w:szCs w:val="24"/>
        </w:rPr>
        <w:t xml:space="preserve">. </w:t>
      </w:r>
      <w:r w:rsidR="00E9121C" w:rsidRPr="004A6E6D">
        <w:rPr>
          <w:rFonts w:ascii="Arial Narrow" w:hAnsi="Arial Narrow"/>
          <w:sz w:val="24"/>
          <w:szCs w:val="24"/>
        </w:rPr>
        <w:t xml:space="preserve">According to recent peer led research within communities </w:t>
      </w:r>
      <w:r w:rsidR="009F5722">
        <w:rPr>
          <w:rFonts w:ascii="Arial Narrow" w:hAnsi="Arial Narrow"/>
          <w:sz w:val="24"/>
          <w:szCs w:val="24"/>
        </w:rPr>
        <w:t>of Scottish Gypsy/ Travellers “t</w:t>
      </w:r>
      <w:r w:rsidR="00E9121C" w:rsidRPr="004A6E6D">
        <w:rPr>
          <w:rFonts w:ascii="Arial Narrow" w:hAnsi="Arial Narrow"/>
          <w:sz w:val="24"/>
          <w:szCs w:val="24"/>
        </w:rPr>
        <w:t>he lack of adequate sites, both transit and permanent, has become catastrophic”</w:t>
      </w:r>
      <w:r w:rsidR="00E9121C" w:rsidRPr="004A6E6D">
        <w:rPr>
          <w:rStyle w:val="EndnoteReference"/>
          <w:rFonts w:ascii="Arial Narrow" w:hAnsi="Arial Narrow"/>
          <w:sz w:val="24"/>
          <w:szCs w:val="24"/>
        </w:rPr>
        <w:endnoteReference w:id="159"/>
      </w:r>
      <w:r w:rsidR="00E9121C" w:rsidRPr="004A6E6D">
        <w:rPr>
          <w:rFonts w:ascii="Arial Narrow" w:hAnsi="Arial Narrow"/>
          <w:sz w:val="24"/>
          <w:szCs w:val="24"/>
        </w:rPr>
        <w:t xml:space="preserve"> </w:t>
      </w:r>
      <w:r w:rsidR="009F5722">
        <w:rPr>
          <w:rFonts w:ascii="Arial Narrow" w:hAnsi="Arial Narrow"/>
          <w:sz w:val="24"/>
          <w:szCs w:val="24"/>
        </w:rPr>
        <w:t>d</w:t>
      </w:r>
      <w:r w:rsidR="00E9121C" w:rsidRPr="004A6E6D">
        <w:rPr>
          <w:rFonts w:ascii="Arial Narrow" w:hAnsi="Arial Narrow"/>
          <w:sz w:val="24"/>
          <w:szCs w:val="24"/>
        </w:rPr>
        <w:t xml:space="preserve">espite encouragement from successive Scottish Government policies encouraging Gypsy/Travellers to purchase their own land for development of site. </w:t>
      </w:r>
      <w:r w:rsidR="009F5722">
        <w:rPr>
          <w:rFonts w:ascii="Arial Narrow" w:hAnsi="Arial Narrow"/>
          <w:sz w:val="24"/>
          <w:szCs w:val="24"/>
        </w:rPr>
        <w:t xml:space="preserve">In practice, </w:t>
      </w:r>
      <w:r w:rsidR="00E9121C" w:rsidRPr="004A6E6D">
        <w:rPr>
          <w:rFonts w:ascii="Arial Narrow" w:hAnsi="Arial Narrow"/>
          <w:sz w:val="24"/>
          <w:szCs w:val="24"/>
        </w:rPr>
        <w:t xml:space="preserve">Gypsy/Travellers </w:t>
      </w:r>
      <w:r w:rsidR="009F5722">
        <w:rPr>
          <w:rFonts w:ascii="Arial Narrow" w:hAnsi="Arial Narrow"/>
          <w:sz w:val="24"/>
          <w:szCs w:val="24"/>
        </w:rPr>
        <w:t xml:space="preserve">find extremely difficult to obtain </w:t>
      </w:r>
      <w:r w:rsidR="00E9121C" w:rsidRPr="004A6E6D">
        <w:rPr>
          <w:rFonts w:ascii="Arial Narrow" w:hAnsi="Arial Narrow"/>
          <w:sz w:val="24"/>
          <w:szCs w:val="24"/>
        </w:rPr>
        <w:t>the necessary planning permission</w:t>
      </w:r>
      <w:r w:rsidR="009F5722">
        <w:rPr>
          <w:rFonts w:ascii="Arial Narrow" w:hAnsi="Arial Narrow"/>
          <w:sz w:val="24"/>
          <w:szCs w:val="24"/>
        </w:rPr>
        <w:t xml:space="preserve"> for housing</w:t>
      </w:r>
      <w:r w:rsidR="00E9121C" w:rsidRPr="004A6E6D">
        <w:rPr>
          <w:rFonts w:ascii="Arial Narrow" w:hAnsi="Arial Narrow"/>
          <w:sz w:val="24"/>
          <w:szCs w:val="24"/>
        </w:rPr>
        <w:t>.</w:t>
      </w:r>
      <w:r w:rsidR="00E9121C" w:rsidRPr="004A6E6D">
        <w:rPr>
          <w:rStyle w:val="EndnoteReference"/>
          <w:rFonts w:ascii="Arial Narrow" w:hAnsi="Arial Narrow"/>
          <w:sz w:val="24"/>
          <w:szCs w:val="24"/>
        </w:rPr>
        <w:endnoteReference w:id="160"/>
      </w:r>
      <w:r w:rsidR="00E9121C" w:rsidRPr="004A6E6D">
        <w:rPr>
          <w:rFonts w:ascii="Arial Narrow" w:hAnsi="Arial Narrow"/>
          <w:sz w:val="24"/>
          <w:szCs w:val="24"/>
        </w:rPr>
        <w:t xml:space="preserve"> </w:t>
      </w:r>
    </w:p>
    <w:p w14:paraId="35361FB9" w14:textId="77777777" w:rsidR="00E9121C" w:rsidRPr="004A6E6D" w:rsidRDefault="00E9121C" w:rsidP="00B6448E">
      <w:pPr>
        <w:spacing w:line="360" w:lineRule="auto"/>
        <w:rPr>
          <w:rFonts w:ascii="Arial" w:hAnsi="Arial" w:cs="Arial"/>
          <w:sz w:val="24"/>
          <w:szCs w:val="24"/>
        </w:rPr>
      </w:pPr>
    </w:p>
    <w:p w14:paraId="786BD12C" w14:textId="07E2B94F" w:rsidR="00A57B76" w:rsidRPr="004A6E6D" w:rsidRDefault="00071387" w:rsidP="004A6E6D">
      <w:pPr>
        <w:spacing w:line="276" w:lineRule="auto"/>
        <w:rPr>
          <w:rFonts w:ascii="Arial Narrow" w:hAnsi="Arial Narrow" w:cs="Arial"/>
          <w:sz w:val="24"/>
          <w:szCs w:val="24"/>
        </w:rPr>
      </w:pPr>
      <w:r>
        <w:rPr>
          <w:rFonts w:ascii="Arial Narrow" w:hAnsi="Arial Narrow" w:cs="Arial"/>
          <w:sz w:val="24"/>
          <w:szCs w:val="24"/>
        </w:rPr>
        <w:t>6</w:t>
      </w:r>
      <w:r w:rsidR="000E5B7B">
        <w:rPr>
          <w:rFonts w:ascii="Arial Narrow" w:hAnsi="Arial Narrow" w:cs="Arial"/>
          <w:sz w:val="24"/>
          <w:szCs w:val="24"/>
        </w:rPr>
        <w:t>1</w:t>
      </w:r>
      <w:r w:rsidR="004A6E6D" w:rsidRPr="004A6E6D">
        <w:rPr>
          <w:rFonts w:ascii="Arial Narrow" w:hAnsi="Arial Narrow" w:cs="Arial"/>
          <w:sz w:val="24"/>
          <w:szCs w:val="24"/>
        </w:rPr>
        <w:t xml:space="preserve">. </w:t>
      </w:r>
      <w:r w:rsidR="00A57B76" w:rsidRPr="004A6E6D">
        <w:rPr>
          <w:rFonts w:ascii="Arial Narrow" w:hAnsi="Arial Narrow" w:cs="Arial"/>
          <w:sz w:val="24"/>
          <w:szCs w:val="24"/>
        </w:rPr>
        <w:t>Recent efforts (2014-15) by the Scottish Government to develop a Scottish Gypsy/Traveller Strategy and Action Plan (being developed in partnership with a stakeholder group which had some engagement with Scottish Gypsy/Travellers)</w:t>
      </w:r>
      <w:r w:rsidR="00A04B37" w:rsidRPr="004A6E6D">
        <w:rPr>
          <w:rFonts w:ascii="Arial Narrow" w:hAnsi="Arial Narrow" w:cs="Arial"/>
          <w:sz w:val="24"/>
          <w:szCs w:val="24"/>
        </w:rPr>
        <w:t xml:space="preserve"> have been put on hold for further consideration after the Action Plan produced by the Scottish Government was not endorsed by the stakeholder group. </w:t>
      </w:r>
      <w:r w:rsidR="009F5722">
        <w:rPr>
          <w:rFonts w:ascii="Arial Narrow" w:hAnsi="Arial Narrow" w:cs="Arial"/>
          <w:sz w:val="24"/>
          <w:szCs w:val="24"/>
        </w:rPr>
        <w:t xml:space="preserve"> While t</w:t>
      </w:r>
      <w:r w:rsidR="00A04B37" w:rsidRPr="004A6E6D">
        <w:rPr>
          <w:rFonts w:ascii="Arial Narrow" w:hAnsi="Arial Narrow" w:cs="Arial"/>
          <w:sz w:val="24"/>
          <w:szCs w:val="24"/>
        </w:rPr>
        <w:t xml:space="preserve">here were some merits to the process taken by the Scottish Government, the resulting action plan was not resourced and for the most part repeated what needs to happen (as many previous reports have) without any concrete commitments from those who need to act to bring about meaningfully change.  </w:t>
      </w:r>
      <w:r w:rsidR="004A6E6D" w:rsidRPr="004A6E6D">
        <w:rPr>
          <w:rFonts w:ascii="Arial Narrow" w:hAnsi="Arial Narrow" w:cs="Arial"/>
          <w:sz w:val="24"/>
          <w:szCs w:val="24"/>
        </w:rPr>
        <w:t xml:space="preserve">SHRC </w:t>
      </w:r>
      <w:r w:rsidR="00A04B37" w:rsidRPr="004A6E6D">
        <w:rPr>
          <w:rFonts w:ascii="Arial Narrow" w:hAnsi="Arial Narrow" w:cs="Arial"/>
          <w:sz w:val="24"/>
          <w:szCs w:val="24"/>
        </w:rPr>
        <w:t xml:space="preserve">has on previous occasions </w:t>
      </w:r>
      <w:r w:rsidR="004A6E6D">
        <w:rPr>
          <w:rFonts w:ascii="Arial Narrow" w:hAnsi="Arial Narrow" w:cs="Arial"/>
          <w:sz w:val="24"/>
          <w:szCs w:val="24"/>
        </w:rPr>
        <w:t>recommended t</w:t>
      </w:r>
      <w:r w:rsidR="00A04B37" w:rsidRPr="004A6E6D">
        <w:rPr>
          <w:rFonts w:ascii="Arial Narrow" w:hAnsi="Arial Narrow" w:cs="Arial"/>
          <w:sz w:val="24"/>
          <w:szCs w:val="24"/>
        </w:rPr>
        <w:t>hat a</w:t>
      </w:r>
      <w:r w:rsidR="004A6E6D">
        <w:rPr>
          <w:rFonts w:ascii="Arial Narrow" w:hAnsi="Arial Narrow" w:cs="Arial"/>
          <w:sz w:val="24"/>
          <w:szCs w:val="24"/>
        </w:rPr>
        <w:t xml:space="preserve"> </w:t>
      </w:r>
      <w:r>
        <w:rPr>
          <w:rFonts w:ascii="Arial Narrow" w:hAnsi="Arial Narrow" w:cs="Arial"/>
          <w:sz w:val="24"/>
          <w:szCs w:val="24"/>
        </w:rPr>
        <w:t>H</w:t>
      </w:r>
      <w:r w:rsidR="00A04B37" w:rsidRPr="004A6E6D">
        <w:rPr>
          <w:rFonts w:ascii="Arial Narrow" w:hAnsi="Arial Narrow" w:cs="Arial"/>
          <w:sz w:val="24"/>
          <w:szCs w:val="24"/>
        </w:rPr>
        <w:t xml:space="preserve">uman </w:t>
      </w:r>
      <w:r>
        <w:rPr>
          <w:rFonts w:ascii="Arial Narrow" w:hAnsi="Arial Narrow" w:cs="Arial"/>
          <w:sz w:val="24"/>
          <w:szCs w:val="24"/>
        </w:rPr>
        <w:t>R</w:t>
      </w:r>
      <w:r w:rsidR="00A04B37" w:rsidRPr="004A6E6D">
        <w:rPr>
          <w:rFonts w:ascii="Arial Narrow" w:hAnsi="Arial Narrow" w:cs="Arial"/>
          <w:sz w:val="24"/>
          <w:szCs w:val="24"/>
        </w:rPr>
        <w:t xml:space="preserve">ights </w:t>
      </w:r>
      <w:r>
        <w:rPr>
          <w:rFonts w:ascii="Arial Narrow" w:hAnsi="Arial Narrow" w:cs="Arial"/>
          <w:sz w:val="24"/>
          <w:szCs w:val="24"/>
        </w:rPr>
        <w:t>B</w:t>
      </w:r>
      <w:r w:rsidR="00A04B37" w:rsidRPr="004A6E6D">
        <w:rPr>
          <w:rFonts w:ascii="Arial Narrow" w:hAnsi="Arial Narrow" w:cs="Arial"/>
          <w:sz w:val="24"/>
          <w:szCs w:val="24"/>
        </w:rPr>
        <w:t xml:space="preserve">ased </w:t>
      </w:r>
      <w:r>
        <w:rPr>
          <w:rFonts w:ascii="Arial Narrow" w:hAnsi="Arial Narrow" w:cs="Arial"/>
          <w:sz w:val="24"/>
          <w:szCs w:val="24"/>
        </w:rPr>
        <w:t>A</w:t>
      </w:r>
      <w:r w:rsidR="00A04B37" w:rsidRPr="004A6E6D">
        <w:rPr>
          <w:rFonts w:ascii="Arial Narrow" w:hAnsi="Arial Narrow" w:cs="Arial"/>
          <w:sz w:val="24"/>
          <w:szCs w:val="24"/>
        </w:rPr>
        <w:t xml:space="preserve">pproach to </w:t>
      </w:r>
      <w:r w:rsidR="004A6E6D">
        <w:rPr>
          <w:rFonts w:ascii="Arial Narrow" w:hAnsi="Arial Narrow" w:cs="Arial"/>
          <w:sz w:val="24"/>
          <w:szCs w:val="24"/>
        </w:rPr>
        <w:t xml:space="preserve">the plan in order to </w:t>
      </w:r>
      <w:r w:rsidR="00A04B37" w:rsidRPr="004A6E6D">
        <w:rPr>
          <w:rFonts w:ascii="Arial Narrow" w:hAnsi="Arial Narrow" w:cs="Arial"/>
          <w:sz w:val="24"/>
          <w:szCs w:val="24"/>
        </w:rPr>
        <w:t>develop meaningful actions and outcomes.</w:t>
      </w:r>
      <w:r w:rsidR="004A6E6D" w:rsidRPr="004A6E6D">
        <w:rPr>
          <w:rStyle w:val="EndnoteReference"/>
          <w:rFonts w:ascii="Arial Narrow" w:hAnsi="Arial Narrow" w:cs="Arial"/>
          <w:sz w:val="24"/>
          <w:szCs w:val="24"/>
        </w:rPr>
        <w:endnoteReference w:id="161"/>
      </w:r>
    </w:p>
    <w:p w14:paraId="5B448470" w14:textId="77777777" w:rsidR="00A04B37" w:rsidRPr="004A6E6D" w:rsidRDefault="00A04B37" w:rsidP="00B6448E">
      <w:pPr>
        <w:spacing w:line="360" w:lineRule="auto"/>
        <w:rPr>
          <w:rFonts w:ascii="Arial" w:hAnsi="Arial" w:cs="Arial"/>
          <w:sz w:val="24"/>
          <w:szCs w:val="24"/>
        </w:rPr>
      </w:pPr>
    </w:p>
    <w:p w14:paraId="6E99957A" w14:textId="77777777" w:rsidR="00FE7899" w:rsidRPr="004A6E6D" w:rsidRDefault="00FE7899" w:rsidP="009F5722">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2E74B5" w:themeFill="accent1" w:themeFillShade="BF"/>
        <w:spacing w:line="276" w:lineRule="auto"/>
        <w:rPr>
          <w:rFonts w:ascii="Arial Narrow" w:hAnsi="Arial Narrow" w:cs="Arial"/>
          <w:color w:val="FFFFFF" w:themeColor="background1"/>
          <w:sz w:val="24"/>
          <w:szCs w:val="24"/>
        </w:rPr>
      </w:pPr>
      <w:r w:rsidRPr="004A6E6D">
        <w:rPr>
          <w:rFonts w:ascii="Arial Narrow" w:hAnsi="Arial Narrow" w:cs="Arial"/>
          <w:color w:val="FFFFFF" w:themeColor="background1"/>
          <w:sz w:val="24"/>
          <w:szCs w:val="24"/>
          <w:lang w:eastAsia="en-GB"/>
        </w:rPr>
        <w:t xml:space="preserve">SHRC recommends the Committee </w:t>
      </w:r>
      <w:r w:rsidRPr="004A6E6D">
        <w:rPr>
          <w:rFonts w:ascii="Arial Narrow" w:hAnsi="Arial Narrow" w:cs="Arial"/>
          <w:color w:val="FFFFFF" w:themeColor="background1"/>
          <w:sz w:val="24"/>
          <w:szCs w:val="24"/>
        </w:rPr>
        <w:t>asks the United Kingdom to indicate what steps are being taken to address the Covenan</w:t>
      </w:r>
      <w:r w:rsidR="002F5487">
        <w:rPr>
          <w:rFonts w:ascii="Arial Narrow" w:hAnsi="Arial Narrow" w:cs="Arial"/>
          <w:color w:val="FFFFFF" w:themeColor="background1"/>
          <w:sz w:val="24"/>
          <w:szCs w:val="24"/>
        </w:rPr>
        <w:t>t rights of the Gypsy/Travellers i</w:t>
      </w:r>
      <w:r w:rsidRPr="004A6E6D">
        <w:rPr>
          <w:rFonts w:ascii="Arial Narrow" w:hAnsi="Arial Narrow" w:cs="Arial"/>
          <w:color w:val="FFFFFF" w:themeColor="background1"/>
          <w:sz w:val="24"/>
          <w:szCs w:val="24"/>
        </w:rPr>
        <w:t>n Scotland.</w:t>
      </w:r>
    </w:p>
    <w:p w14:paraId="15084C87" w14:textId="77777777" w:rsidR="00CC2811" w:rsidRPr="004A6E6D" w:rsidRDefault="00CC2811" w:rsidP="00EE0B6F">
      <w:pPr>
        <w:pStyle w:val="Default"/>
        <w:rPr>
          <w:sz w:val="24"/>
          <w:szCs w:val="24"/>
        </w:rPr>
      </w:pPr>
    </w:p>
    <w:p w14:paraId="7A6C9D66" w14:textId="77777777" w:rsidR="00CC2811" w:rsidRPr="00185227" w:rsidRDefault="00CC2811" w:rsidP="008E2B9B">
      <w:pPr>
        <w:pStyle w:val="Heading2"/>
        <w:spacing w:line="276" w:lineRule="auto"/>
        <w:rPr>
          <w:rFonts w:ascii="Arial Narrow" w:hAnsi="Arial Narrow"/>
          <w:color w:val="44546A" w:themeColor="text2"/>
          <w:sz w:val="24"/>
          <w:szCs w:val="24"/>
        </w:rPr>
      </w:pPr>
      <w:bookmarkStart w:id="44" w:name="_Toc449017050"/>
      <w:r w:rsidRPr="00185227">
        <w:rPr>
          <w:rFonts w:ascii="Arial Narrow" w:hAnsi="Arial Narrow"/>
          <w:color w:val="44546A" w:themeColor="text2"/>
          <w:sz w:val="24"/>
          <w:szCs w:val="24"/>
        </w:rPr>
        <w:t>Article 12 – Right to health</w:t>
      </w:r>
      <w:bookmarkEnd w:id="44"/>
    </w:p>
    <w:p w14:paraId="33DF4166" w14:textId="77777777" w:rsidR="008E2B9B" w:rsidRPr="003C6511" w:rsidRDefault="008E2B9B" w:rsidP="00AA4EFA">
      <w:pPr>
        <w:spacing w:line="276" w:lineRule="auto"/>
        <w:rPr>
          <w:rFonts w:ascii="Arial Narrow" w:hAnsi="Arial Narrow"/>
          <w:sz w:val="16"/>
          <w:szCs w:val="16"/>
          <w:lang w:eastAsia="en-GB"/>
        </w:rPr>
      </w:pPr>
    </w:p>
    <w:p w14:paraId="16DCBCE6" w14:textId="3103BF2D" w:rsidR="00BF4723" w:rsidRDefault="00071387" w:rsidP="00AA4EFA">
      <w:pPr>
        <w:pStyle w:val="Default"/>
        <w:spacing w:line="276" w:lineRule="auto"/>
        <w:jc w:val="left"/>
        <w:rPr>
          <w:rFonts w:ascii="Arial Narrow" w:hAnsi="Arial Narrow"/>
          <w:sz w:val="24"/>
          <w:szCs w:val="24"/>
        </w:rPr>
      </w:pPr>
      <w:r>
        <w:rPr>
          <w:rFonts w:ascii="Arial Narrow" w:hAnsi="Arial Narrow"/>
          <w:sz w:val="24"/>
          <w:szCs w:val="24"/>
        </w:rPr>
        <w:t>6</w:t>
      </w:r>
      <w:r w:rsidR="000E5B7B">
        <w:rPr>
          <w:rFonts w:ascii="Arial Narrow" w:hAnsi="Arial Narrow"/>
          <w:sz w:val="24"/>
          <w:szCs w:val="24"/>
        </w:rPr>
        <w:t>2</w:t>
      </w:r>
      <w:r w:rsidR="003E00B3" w:rsidRPr="00AA4EFA">
        <w:rPr>
          <w:rFonts w:ascii="Arial Narrow" w:hAnsi="Arial Narrow"/>
          <w:sz w:val="24"/>
          <w:szCs w:val="24"/>
        </w:rPr>
        <w:t>.</w:t>
      </w:r>
      <w:r w:rsidR="004525D1" w:rsidRPr="00AA4EFA">
        <w:rPr>
          <w:rFonts w:ascii="Arial Narrow" w:hAnsi="Arial Narrow"/>
          <w:sz w:val="24"/>
          <w:szCs w:val="24"/>
        </w:rPr>
        <w:t xml:space="preserve"> </w:t>
      </w:r>
      <w:r w:rsidR="00C86D05" w:rsidRPr="00AA4EFA">
        <w:rPr>
          <w:rFonts w:ascii="Arial Narrow" w:hAnsi="Arial Narrow"/>
          <w:sz w:val="24"/>
          <w:szCs w:val="24"/>
        </w:rPr>
        <w:t xml:space="preserve">WHO has illustrated health inequalities in Scotland as follows: </w:t>
      </w:r>
    </w:p>
    <w:p w14:paraId="2D478B0A" w14:textId="0455D784" w:rsidR="00AE3132" w:rsidRPr="002B70C2" w:rsidRDefault="00AA4EFA" w:rsidP="002B70C2">
      <w:pPr>
        <w:pStyle w:val="Default"/>
        <w:spacing w:line="240" w:lineRule="auto"/>
        <w:rPr>
          <w:rFonts w:ascii="Arial Narrow" w:hAnsi="Arial Narrow"/>
          <w:i/>
          <w:sz w:val="22"/>
          <w:szCs w:val="22"/>
        </w:rPr>
      </w:pPr>
      <w:r>
        <w:rPr>
          <w:rFonts w:ascii="Arial Narrow" w:hAnsi="Arial Narrow"/>
          <w:sz w:val="24"/>
          <w:szCs w:val="24"/>
        </w:rPr>
        <w:tab/>
      </w:r>
      <w:r w:rsidR="00BF4723" w:rsidRPr="002B70C2">
        <w:rPr>
          <w:rFonts w:ascii="Arial Narrow" w:hAnsi="Arial Narrow"/>
          <w:i/>
          <w:sz w:val="22"/>
          <w:szCs w:val="22"/>
        </w:rPr>
        <w:t>‘</w:t>
      </w:r>
      <w:r w:rsidR="00C86D05" w:rsidRPr="002B70C2">
        <w:rPr>
          <w:rFonts w:ascii="Arial Narrow" w:hAnsi="Arial Narrow"/>
          <w:i/>
          <w:sz w:val="22"/>
          <w:szCs w:val="22"/>
        </w:rPr>
        <w:t xml:space="preserve">A boy born today in Lenzie, East Dunbartonshire, can expect to live until he is 82. Yet for a </w:t>
      </w:r>
      <w:r w:rsidR="00071387">
        <w:rPr>
          <w:rFonts w:ascii="Arial Narrow" w:hAnsi="Arial Narrow"/>
          <w:i/>
          <w:sz w:val="22"/>
          <w:szCs w:val="22"/>
        </w:rPr>
        <w:tab/>
      </w:r>
      <w:r w:rsidR="00C86D05" w:rsidRPr="002B70C2">
        <w:rPr>
          <w:rFonts w:ascii="Arial Narrow" w:hAnsi="Arial Narrow"/>
          <w:i/>
          <w:sz w:val="22"/>
          <w:szCs w:val="22"/>
        </w:rPr>
        <w:t xml:space="preserve">boy born only eight miles away in Carlton, in the east end of Glasgow, life expectancy may be </w:t>
      </w:r>
      <w:r w:rsidR="00071387">
        <w:rPr>
          <w:rFonts w:ascii="Arial Narrow" w:hAnsi="Arial Narrow"/>
          <w:i/>
          <w:sz w:val="22"/>
          <w:szCs w:val="22"/>
        </w:rPr>
        <w:tab/>
      </w:r>
      <w:r w:rsidR="00C86D05" w:rsidRPr="002B70C2">
        <w:rPr>
          <w:rFonts w:ascii="Arial Narrow" w:hAnsi="Arial Narrow"/>
          <w:i/>
          <w:sz w:val="22"/>
          <w:szCs w:val="22"/>
        </w:rPr>
        <w:t>as low as 54 years, a difference of 28 years or almost half as long again as his whole life’.</w:t>
      </w:r>
      <w:r w:rsidR="00C86D05" w:rsidRPr="002B70C2">
        <w:rPr>
          <w:rStyle w:val="EndnoteReference"/>
          <w:rFonts w:ascii="Arial Narrow" w:hAnsi="Arial Narrow"/>
          <w:i/>
          <w:sz w:val="22"/>
          <w:szCs w:val="22"/>
        </w:rPr>
        <w:endnoteReference w:id="162"/>
      </w:r>
      <w:r w:rsidR="002E7F48" w:rsidRPr="002B70C2">
        <w:rPr>
          <w:rFonts w:ascii="Arial Narrow" w:hAnsi="Arial Narrow"/>
          <w:i/>
          <w:sz w:val="22"/>
          <w:szCs w:val="22"/>
        </w:rPr>
        <w:t xml:space="preserve">  </w:t>
      </w:r>
    </w:p>
    <w:p w14:paraId="2CADBD0D" w14:textId="77777777" w:rsidR="00071387" w:rsidRDefault="00071387" w:rsidP="002F5487">
      <w:pPr>
        <w:pStyle w:val="Default"/>
        <w:spacing w:line="240" w:lineRule="auto"/>
        <w:jc w:val="left"/>
        <w:rPr>
          <w:rFonts w:ascii="Arial Narrow" w:hAnsi="Arial Narrow"/>
          <w:sz w:val="24"/>
          <w:szCs w:val="24"/>
        </w:rPr>
      </w:pPr>
    </w:p>
    <w:p w14:paraId="13D5D59B" w14:textId="77777777" w:rsidR="007B0D97" w:rsidRDefault="007B0D97" w:rsidP="002F5487">
      <w:pPr>
        <w:pStyle w:val="Default"/>
        <w:spacing w:line="240" w:lineRule="auto"/>
        <w:jc w:val="left"/>
        <w:rPr>
          <w:rFonts w:ascii="Arial Narrow" w:hAnsi="Arial Narrow"/>
          <w:sz w:val="24"/>
          <w:szCs w:val="24"/>
        </w:rPr>
      </w:pPr>
    </w:p>
    <w:p w14:paraId="203A5AF7" w14:textId="77777777" w:rsidR="002F5487" w:rsidRDefault="002F5487" w:rsidP="002F5487">
      <w:pPr>
        <w:pStyle w:val="Default"/>
        <w:spacing w:line="240" w:lineRule="auto"/>
        <w:jc w:val="left"/>
        <w:rPr>
          <w:rFonts w:ascii="Arial Narrow" w:hAnsi="Arial Narrow"/>
          <w:sz w:val="24"/>
          <w:szCs w:val="24"/>
        </w:rPr>
      </w:pPr>
      <w:r w:rsidRPr="00AE3132">
        <w:rPr>
          <w:rFonts w:ascii="Arial Narrow" w:hAnsi="Arial Narrow"/>
          <w:sz w:val="24"/>
          <w:szCs w:val="24"/>
        </w:rPr>
        <w:t xml:space="preserve">Life expectancy chart. </w:t>
      </w:r>
      <w:r w:rsidRPr="003C6511">
        <w:rPr>
          <w:rFonts w:ascii="Arial Narrow" w:hAnsi="Arial Narrow"/>
          <w:sz w:val="24"/>
          <w:szCs w:val="24"/>
        </w:rPr>
        <w:t>Source: Scottish Parliament, Health and Sport Committee Report on Health Inequalities, 1st Report, Session 4 (2015)</w:t>
      </w:r>
    </w:p>
    <w:p w14:paraId="675153C0" w14:textId="77777777" w:rsidR="00F57CF0" w:rsidRPr="003C6511" w:rsidRDefault="004525D1" w:rsidP="00EE0B6F">
      <w:pPr>
        <w:pStyle w:val="Default"/>
        <w:rPr>
          <w:sz w:val="24"/>
          <w:szCs w:val="24"/>
        </w:rPr>
      </w:pPr>
      <w:r w:rsidRPr="003C6511">
        <w:rPr>
          <w:noProof/>
          <w:sz w:val="24"/>
          <w:szCs w:val="24"/>
        </w:rPr>
        <w:lastRenderedPageBreak/>
        <w:drawing>
          <wp:inline distT="0" distB="0" distL="0" distR="0" wp14:anchorId="64938F4D" wp14:editId="0BED7C21">
            <wp:extent cx="2218623" cy="25170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8623" cy="2517004"/>
                    </a:xfrm>
                    <a:prstGeom prst="rect">
                      <a:avLst/>
                    </a:prstGeom>
                    <a:noFill/>
                    <a:ln>
                      <a:noFill/>
                    </a:ln>
                  </pic:spPr>
                </pic:pic>
              </a:graphicData>
            </a:graphic>
          </wp:inline>
        </w:drawing>
      </w:r>
      <w:r w:rsidRPr="003C6511">
        <w:rPr>
          <w:sz w:val="24"/>
          <w:szCs w:val="24"/>
        </w:rPr>
        <w:t xml:space="preserve"> </w:t>
      </w:r>
    </w:p>
    <w:p w14:paraId="3606CF95" w14:textId="77777777" w:rsidR="00AE3132" w:rsidRDefault="00AE3132" w:rsidP="005A45D6">
      <w:pPr>
        <w:pStyle w:val="Default"/>
        <w:spacing w:line="276" w:lineRule="auto"/>
        <w:jc w:val="left"/>
        <w:rPr>
          <w:rFonts w:ascii="Arial Narrow" w:eastAsiaTheme="minorHAnsi" w:hAnsi="Arial Narrow" w:cs="Times New Roman"/>
          <w:color w:val="auto"/>
          <w:sz w:val="24"/>
          <w:szCs w:val="24"/>
          <w:lang w:eastAsia="en-US"/>
        </w:rPr>
      </w:pPr>
    </w:p>
    <w:p w14:paraId="0FC889FB" w14:textId="77777777" w:rsidR="009F20BC" w:rsidRDefault="00071387" w:rsidP="009F20BC">
      <w:pPr>
        <w:pStyle w:val="Default"/>
        <w:spacing w:line="276" w:lineRule="auto"/>
        <w:jc w:val="left"/>
        <w:rPr>
          <w:rFonts w:ascii="Arial Narrow" w:eastAsiaTheme="minorHAnsi" w:hAnsi="Arial Narrow" w:cs="Times New Roman"/>
          <w:color w:val="auto"/>
          <w:sz w:val="24"/>
          <w:szCs w:val="24"/>
          <w:lang w:eastAsia="en-US"/>
        </w:rPr>
      </w:pPr>
      <w:r>
        <w:rPr>
          <w:rFonts w:ascii="Arial Narrow" w:eastAsiaTheme="minorHAnsi" w:hAnsi="Arial Narrow" w:cs="Times New Roman"/>
          <w:color w:val="auto"/>
          <w:sz w:val="24"/>
          <w:szCs w:val="24"/>
          <w:lang w:eastAsia="en-US"/>
        </w:rPr>
        <w:t>6</w:t>
      </w:r>
      <w:r w:rsidR="000E5B7B">
        <w:rPr>
          <w:rFonts w:ascii="Arial Narrow" w:eastAsiaTheme="minorHAnsi" w:hAnsi="Arial Narrow" w:cs="Times New Roman"/>
          <w:color w:val="auto"/>
          <w:sz w:val="24"/>
          <w:szCs w:val="24"/>
          <w:lang w:eastAsia="en-US"/>
        </w:rPr>
        <w:t>3</w:t>
      </w:r>
      <w:r w:rsidR="00AE3132">
        <w:rPr>
          <w:rFonts w:ascii="Arial Narrow" w:eastAsiaTheme="minorHAnsi" w:hAnsi="Arial Narrow" w:cs="Times New Roman"/>
          <w:color w:val="auto"/>
          <w:sz w:val="24"/>
          <w:szCs w:val="24"/>
          <w:lang w:eastAsia="en-US"/>
        </w:rPr>
        <w:t xml:space="preserve">. As it can be seen, </w:t>
      </w:r>
      <w:r w:rsidR="00F17961">
        <w:rPr>
          <w:rFonts w:ascii="Arial Narrow" w:eastAsiaTheme="minorHAnsi" w:hAnsi="Arial Narrow" w:cs="Times New Roman"/>
          <w:color w:val="auto"/>
          <w:sz w:val="24"/>
          <w:szCs w:val="24"/>
          <w:lang w:eastAsia="en-US"/>
        </w:rPr>
        <w:t>h</w:t>
      </w:r>
      <w:r w:rsidR="00AA4EFA" w:rsidRPr="00AA4EFA">
        <w:rPr>
          <w:rFonts w:ascii="Arial Narrow" w:eastAsiaTheme="minorHAnsi" w:hAnsi="Arial Narrow" w:cs="Times New Roman"/>
          <w:color w:val="auto"/>
          <w:sz w:val="24"/>
          <w:szCs w:val="24"/>
          <w:lang w:eastAsia="en-US"/>
        </w:rPr>
        <w:t>ealth inequalities in Scotland continue to impact more severely on</w:t>
      </w:r>
    </w:p>
    <w:p w14:paraId="6FC1FFB3" w14:textId="4A952085" w:rsidR="00107649" w:rsidRDefault="00AA4EFA" w:rsidP="009F20BC">
      <w:pPr>
        <w:pStyle w:val="Default"/>
        <w:spacing w:line="276" w:lineRule="auto"/>
        <w:jc w:val="left"/>
        <w:rPr>
          <w:rFonts w:ascii="Arial Narrow" w:eastAsiaTheme="minorHAnsi" w:hAnsi="Arial Narrow" w:cs="Times New Roman"/>
          <w:color w:val="auto"/>
          <w:sz w:val="24"/>
          <w:szCs w:val="24"/>
          <w:lang w:eastAsia="en-US"/>
        </w:rPr>
      </w:pPr>
      <w:r w:rsidRPr="00AA4EFA">
        <w:rPr>
          <w:rFonts w:ascii="Arial Narrow" w:eastAsiaTheme="minorHAnsi" w:hAnsi="Arial Narrow" w:cs="Times New Roman"/>
          <w:color w:val="auto"/>
          <w:sz w:val="24"/>
          <w:szCs w:val="24"/>
          <w:lang w:eastAsia="en-US"/>
        </w:rPr>
        <w:t>people living in poverty, who are more likely to die early and suffer from a range of health</w:t>
      </w:r>
      <w:r w:rsidR="009F20BC">
        <w:rPr>
          <w:rFonts w:ascii="Arial Narrow" w:eastAsiaTheme="minorHAnsi" w:hAnsi="Arial Narrow" w:cs="Times New Roman"/>
          <w:color w:val="auto"/>
          <w:sz w:val="24"/>
          <w:szCs w:val="24"/>
          <w:lang w:eastAsia="en-US"/>
        </w:rPr>
        <w:t xml:space="preserve"> </w:t>
      </w:r>
      <w:r w:rsidRPr="00AA4EFA">
        <w:rPr>
          <w:rFonts w:ascii="Arial Narrow" w:eastAsiaTheme="minorHAnsi" w:hAnsi="Arial Narrow" w:cs="Times New Roman"/>
          <w:color w:val="auto"/>
          <w:sz w:val="24"/>
          <w:szCs w:val="24"/>
          <w:lang w:eastAsia="en-US"/>
        </w:rPr>
        <w:t>problems. Scotland has poor health outcomes attributed to disparities such as poverty, an ageing population and minority groups who face b</w:t>
      </w:r>
      <w:r w:rsidR="005A45D6">
        <w:rPr>
          <w:rFonts w:ascii="Arial Narrow" w:eastAsiaTheme="minorHAnsi" w:hAnsi="Arial Narrow" w:cs="Times New Roman"/>
          <w:color w:val="auto"/>
          <w:sz w:val="24"/>
          <w:szCs w:val="24"/>
          <w:lang w:eastAsia="en-US"/>
        </w:rPr>
        <w:t>arriers in accessing healthcare</w:t>
      </w:r>
      <w:r w:rsidRPr="00AA4EFA">
        <w:rPr>
          <w:rFonts w:ascii="Arial Narrow" w:eastAsiaTheme="minorHAnsi" w:hAnsi="Arial Narrow" w:cs="Times New Roman"/>
          <w:color w:val="auto"/>
          <w:sz w:val="24"/>
          <w:szCs w:val="24"/>
          <w:lang w:eastAsia="en-US"/>
        </w:rPr>
        <w:t>.</w:t>
      </w:r>
      <w:r w:rsidRPr="00AA4EFA">
        <w:rPr>
          <w:rFonts w:ascii="Arial Narrow" w:eastAsiaTheme="minorHAnsi" w:hAnsi="Arial Narrow" w:cs="Times New Roman"/>
          <w:color w:val="auto"/>
          <w:sz w:val="24"/>
          <w:szCs w:val="24"/>
          <w:vertAlign w:val="superscript"/>
          <w:lang w:eastAsia="en-US"/>
        </w:rPr>
        <w:endnoteReference w:id="163"/>
      </w:r>
      <w:r w:rsidRPr="00AA4EFA">
        <w:rPr>
          <w:rFonts w:ascii="Arial Narrow" w:eastAsiaTheme="minorHAnsi" w:hAnsi="Arial Narrow" w:cs="Times New Roman"/>
          <w:color w:val="auto"/>
          <w:sz w:val="24"/>
          <w:szCs w:val="24"/>
          <w:lang w:eastAsia="en-US"/>
        </w:rPr>
        <w:t xml:space="preserve"> </w:t>
      </w:r>
      <w:r w:rsidR="009F20BC" w:rsidRPr="009F20BC">
        <w:rPr>
          <w:rFonts w:ascii="Arial Narrow" w:eastAsiaTheme="minorHAnsi" w:hAnsi="Arial Narrow" w:cs="Times New Roman"/>
          <w:color w:val="auto"/>
          <w:sz w:val="24"/>
          <w:szCs w:val="24"/>
          <w:lang w:eastAsia="en-US"/>
        </w:rPr>
        <w:t>The</w:t>
      </w:r>
      <w:r w:rsidR="009F20BC">
        <w:rPr>
          <w:rFonts w:ascii="Arial Narrow" w:eastAsiaTheme="minorHAnsi" w:hAnsi="Arial Narrow" w:cs="Times New Roman"/>
          <w:color w:val="auto"/>
          <w:sz w:val="24"/>
          <w:szCs w:val="24"/>
          <w:lang w:eastAsia="en-US"/>
        </w:rPr>
        <w:t xml:space="preserve"> </w:t>
      </w:r>
      <w:r w:rsidR="009F20BC" w:rsidRPr="009F20BC">
        <w:rPr>
          <w:rFonts w:ascii="Arial Narrow" w:eastAsiaTheme="minorHAnsi" w:hAnsi="Arial Narrow" w:cs="Times New Roman"/>
          <w:color w:val="auto"/>
          <w:sz w:val="24"/>
          <w:szCs w:val="24"/>
          <w:lang w:eastAsia="en-US"/>
        </w:rPr>
        <w:t>evidence available points out to the urgent action needed to address the existing health inequalities.</w:t>
      </w:r>
      <w:r w:rsidR="009F20BC">
        <w:rPr>
          <w:rFonts w:ascii="Arial Narrow" w:eastAsiaTheme="minorHAnsi" w:hAnsi="Arial Narrow" w:cs="Times New Roman"/>
          <w:color w:val="auto"/>
          <w:sz w:val="24"/>
          <w:szCs w:val="24"/>
          <w:lang w:eastAsia="en-US"/>
        </w:rPr>
        <w:t xml:space="preserve"> </w:t>
      </w:r>
      <w:r w:rsidRPr="00AA4EFA">
        <w:rPr>
          <w:rFonts w:ascii="Arial Narrow" w:eastAsiaTheme="minorHAnsi" w:hAnsi="Arial Narrow" w:cs="Times New Roman"/>
          <w:i/>
          <w:color w:val="auto"/>
          <w:sz w:val="24"/>
          <w:szCs w:val="24"/>
          <w:lang w:eastAsia="en-US"/>
        </w:rPr>
        <w:t>Getting it Right?</w:t>
      </w:r>
      <w:r w:rsidRPr="00AA4EFA">
        <w:rPr>
          <w:rFonts w:ascii="Arial Narrow" w:eastAsiaTheme="minorHAnsi" w:hAnsi="Arial Narrow" w:cs="Times New Roman"/>
          <w:color w:val="auto"/>
          <w:sz w:val="24"/>
          <w:szCs w:val="24"/>
          <w:lang w:eastAsia="en-US"/>
        </w:rPr>
        <w:t xml:space="preserve"> and the subsequent participation process identified</w:t>
      </w:r>
      <w:r w:rsidR="009F20BC">
        <w:rPr>
          <w:rFonts w:ascii="Arial Narrow" w:eastAsiaTheme="minorHAnsi" w:hAnsi="Arial Narrow" w:cs="Times New Roman"/>
          <w:color w:val="auto"/>
          <w:sz w:val="24"/>
          <w:szCs w:val="24"/>
          <w:lang w:eastAsia="en-US"/>
        </w:rPr>
        <w:t xml:space="preserve"> </w:t>
      </w:r>
      <w:r w:rsidRPr="00AA4EFA">
        <w:rPr>
          <w:rFonts w:ascii="Arial Narrow" w:eastAsiaTheme="minorHAnsi" w:hAnsi="Arial Narrow" w:cs="Times New Roman"/>
          <w:color w:val="auto"/>
          <w:sz w:val="24"/>
          <w:szCs w:val="24"/>
          <w:lang w:eastAsia="en-US"/>
        </w:rPr>
        <w:t>continuous concerns about the experience of minority ethnic women,</w:t>
      </w:r>
      <w:r w:rsidR="005A45D6">
        <w:rPr>
          <w:rFonts w:ascii="Arial Narrow" w:eastAsiaTheme="minorHAnsi" w:hAnsi="Arial Narrow" w:cs="Times New Roman"/>
          <w:color w:val="auto"/>
          <w:sz w:val="24"/>
          <w:szCs w:val="24"/>
          <w:lang w:eastAsia="en-US"/>
        </w:rPr>
        <w:t xml:space="preserve"> men and children,</w:t>
      </w:r>
      <w:r w:rsidRPr="00AA4EFA">
        <w:rPr>
          <w:rFonts w:ascii="Arial Narrow" w:eastAsiaTheme="minorHAnsi" w:hAnsi="Arial Narrow" w:cs="Times New Roman"/>
          <w:color w:val="auto"/>
          <w:sz w:val="24"/>
          <w:szCs w:val="24"/>
          <w:lang w:eastAsia="en-US"/>
        </w:rPr>
        <w:t xml:space="preserve"> including Scottish Gypsy/Travellers, in accessing culturally appropriate health care.</w:t>
      </w:r>
      <w:r w:rsidRPr="00AA4EFA">
        <w:rPr>
          <w:rFonts w:ascii="Arial Narrow" w:eastAsiaTheme="minorHAnsi" w:hAnsi="Arial Narrow" w:cs="Times New Roman"/>
          <w:color w:val="auto"/>
          <w:sz w:val="24"/>
          <w:szCs w:val="24"/>
          <w:vertAlign w:val="superscript"/>
          <w:lang w:eastAsia="en-US"/>
        </w:rPr>
        <w:endnoteReference w:id="164"/>
      </w:r>
      <w:r w:rsidRPr="00AA4EFA">
        <w:rPr>
          <w:rFonts w:ascii="Arial Narrow" w:eastAsiaTheme="minorHAnsi" w:hAnsi="Arial Narrow" w:cs="Times New Roman"/>
          <w:color w:val="auto"/>
          <w:sz w:val="24"/>
          <w:szCs w:val="24"/>
          <w:lang w:eastAsia="en-US"/>
        </w:rPr>
        <w:t xml:space="preserve"> Analysis of the recent 2011 Census provides the most accurate data on the health experiences of Scottish Gypsy/Travellers. For example, Gypsy/Traveller women and men were most likely to report that they had</w:t>
      </w:r>
      <w:r w:rsidR="007B0D97">
        <w:rPr>
          <w:rFonts w:ascii="Arial Narrow" w:eastAsiaTheme="minorHAnsi" w:hAnsi="Arial Narrow" w:cs="Times New Roman"/>
          <w:color w:val="auto"/>
          <w:sz w:val="24"/>
          <w:szCs w:val="24"/>
          <w:lang w:eastAsia="en-US"/>
        </w:rPr>
        <w:t xml:space="preserve"> </w:t>
      </w:r>
      <w:r w:rsidRPr="00AA4EFA">
        <w:rPr>
          <w:rFonts w:ascii="Arial Narrow" w:eastAsiaTheme="minorHAnsi" w:hAnsi="Arial Narrow" w:cs="Times New Roman"/>
          <w:color w:val="auto"/>
          <w:sz w:val="24"/>
          <w:szCs w:val="24"/>
          <w:lang w:eastAsia="en-US"/>
        </w:rPr>
        <w:t xml:space="preserve"> </w:t>
      </w:r>
      <w:r w:rsidR="007B0D97">
        <w:rPr>
          <w:rFonts w:ascii="Arial Narrow" w:eastAsiaTheme="minorHAnsi" w:hAnsi="Arial Narrow" w:cs="Times New Roman"/>
          <w:color w:val="auto"/>
          <w:sz w:val="24"/>
          <w:szCs w:val="24"/>
          <w:lang w:eastAsia="en-US"/>
        </w:rPr>
        <w:t>‘</w:t>
      </w:r>
      <w:r w:rsidRPr="00AA4EFA">
        <w:rPr>
          <w:rFonts w:ascii="Arial Narrow" w:eastAsiaTheme="minorHAnsi" w:hAnsi="Arial Narrow" w:cs="Times New Roman"/>
          <w:color w:val="auto"/>
          <w:sz w:val="24"/>
          <w:szCs w:val="24"/>
          <w:lang w:eastAsia="en-US"/>
        </w:rPr>
        <w:t xml:space="preserve">poor general health’ - </w:t>
      </w:r>
      <w:r w:rsidR="005A45D6" w:rsidRPr="005A45D6">
        <w:rPr>
          <w:rFonts w:ascii="Arial Narrow" w:eastAsiaTheme="minorHAnsi" w:hAnsi="Arial Narrow" w:cs="Times New Roman"/>
          <w:color w:val="auto"/>
          <w:sz w:val="24"/>
          <w:szCs w:val="24"/>
          <w:lang w:eastAsia="en-US"/>
        </w:rPr>
        <w:t>this was over three and a half times the rate of the ‘White</w:t>
      </w:r>
      <w:r w:rsidR="005A45D6">
        <w:rPr>
          <w:rFonts w:ascii="Arial Narrow" w:eastAsiaTheme="minorHAnsi" w:hAnsi="Arial Narrow" w:cs="Times New Roman"/>
          <w:color w:val="auto"/>
          <w:sz w:val="24"/>
          <w:szCs w:val="24"/>
          <w:lang w:eastAsia="en-US"/>
        </w:rPr>
        <w:t xml:space="preserve"> </w:t>
      </w:r>
      <w:r w:rsidRPr="00AA4EFA">
        <w:rPr>
          <w:rFonts w:ascii="Arial Narrow" w:eastAsiaTheme="minorHAnsi" w:hAnsi="Arial Narrow" w:cs="Times New Roman"/>
          <w:color w:val="auto"/>
          <w:sz w:val="24"/>
          <w:szCs w:val="24"/>
          <w:lang w:eastAsia="en-US"/>
        </w:rPr>
        <w:t>Scottish’ ethnic group.</w:t>
      </w:r>
      <w:r w:rsidRPr="00F17961">
        <w:rPr>
          <w:rFonts w:ascii="Arial Narrow" w:eastAsiaTheme="minorHAnsi" w:hAnsi="Arial Narrow" w:cs="Times New Roman"/>
          <w:color w:val="auto"/>
          <w:sz w:val="24"/>
          <w:szCs w:val="24"/>
          <w:vertAlign w:val="superscript"/>
          <w:lang w:eastAsia="en-US"/>
        </w:rPr>
        <w:t xml:space="preserve"> </w:t>
      </w:r>
      <w:r w:rsidRPr="00F17961">
        <w:rPr>
          <w:rFonts w:ascii="Arial Narrow" w:eastAsiaTheme="minorHAnsi" w:hAnsi="Arial Narrow" w:cs="Times New Roman"/>
          <w:color w:val="auto"/>
          <w:sz w:val="24"/>
          <w:szCs w:val="24"/>
          <w:vertAlign w:val="superscript"/>
          <w:lang w:eastAsia="en-US"/>
        </w:rPr>
        <w:endnoteReference w:id="165"/>
      </w:r>
      <w:r w:rsidRPr="00AA4EFA">
        <w:rPr>
          <w:rFonts w:ascii="Arial Narrow" w:eastAsiaTheme="minorHAnsi" w:hAnsi="Arial Narrow" w:cs="Times New Roman"/>
          <w:color w:val="auto"/>
          <w:sz w:val="24"/>
          <w:szCs w:val="24"/>
          <w:lang w:eastAsia="en-US"/>
        </w:rPr>
        <w:t xml:space="preserve"> SHRC is concerned about the extent o</w:t>
      </w:r>
      <w:r w:rsidR="00F73C33">
        <w:rPr>
          <w:rFonts w:ascii="Arial Narrow" w:eastAsiaTheme="minorHAnsi" w:hAnsi="Arial Narrow" w:cs="Times New Roman"/>
          <w:color w:val="auto"/>
          <w:sz w:val="24"/>
          <w:szCs w:val="24"/>
          <w:lang w:eastAsia="en-US"/>
        </w:rPr>
        <w:t>f health inequalities across this</w:t>
      </w:r>
      <w:r w:rsidRPr="00AA4EFA">
        <w:rPr>
          <w:rFonts w:ascii="Arial Narrow" w:eastAsiaTheme="minorHAnsi" w:hAnsi="Arial Narrow" w:cs="Times New Roman"/>
          <w:color w:val="auto"/>
          <w:sz w:val="24"/>
          <w:szCs w:val="24"/>
          <w:lang w:eastAsia="en-US"/>
        </w:rPr>
        <w:t xml:space="preserve"> group in Scotland. </w:t>
      </w:r>
    </w:p>
    <w:p w14:paraId="1737D804" w14:textId="77777777" w:rsidR="00107649" w:rsidRDefault="00107649" w:rsidP="005A45D6">
      <w:pPr>
        <w:pStyle w:val="Default"/>
        <w:spacing w:line="276" w:lineRule="auto"/>
        <w:jc w:val="left"/>
        <w:rPr>
          <w:rFonts w:ascii="Arial Narrow" w:eastAsiaTheme="minorHAnsi" w:hAnsi="Arial Narrow" w:cs="Times New Roman"/>
          <w:color w:val="auto"/>
          <w:sz w:val="24"/>
          <w:szCs w:val="24"/>
          <w:lang w:eastAsia="en-US"/>
        </w:rPr>
      </w:pPr>
    </w:p>
    <w:p w14:paraId="7DAFACE1" w14:textId="2E5DCF38" w:rsidR="00733425" w:rsidRDefault="00071387" w:rsidP="005A45D6">
      <w:pPr>
        <w:pStyle w:val="Default"/>
        <w:spacing w:line="276" w:lineRule="auto"/>
        <w:jc w:val="left"/>
        <w:rPr>
          <w:rFonts w:ascii="Arial Narrow" w:hAnsi="Arial Narrow"/>
          <w:sz w:val="24"/>
          <w:szCs w:val="24"/>
        </w:rPr>
      </w:pPr>
      <w:r>
        <w:rPr>
          <w:rFonts w:ascii="Arial Narrow" w:hAnsi="Arial Narrow"/>
          <w:sz w:val="24"/>
          <w:szCs w:val="24"/>
        </w:rPr>
        <w:t>6</w:t>
      </w:r>
      <w:r w:rsidR="00634D84">
        <w:rPr>
          <w:rFonts w:ascii="Arial Narrow" w:hAnsi="Arial Narrow"/>
          <w:sz w:val="24"/>
          <w:szCs w:val="24"/>
        </w:rPr>
        <w:t>4</w:t>
      </w:r>
      <w:r w:rsidR="00DC458A" w:rsidRPr="005A45D6">
        <w:rPr>
          <w:rFonts w:ascii="Arial Narrow" w:hAnsi="Arial Narrow"/>
          <w:sz w:val="24"/>
          <w:szCs w:val="24"/>
        </w:rPr>
        <w:t xml:space="preserve">. The Health and Sport Committee Report </w:t>
      </w:r>
      <w:r w:rsidR="005A45D6">
        <w:rPr>
          <w:rFonts w:ascii="Arial Narrow" w:hAnsi="Arial Narrow"/>
          <w:sz w:val="24"/>
          <w:szCs w:val="24"/>
        </w:rPr>
        <w:t xml:space="preserve">(2015) </w:t>
      </w:r>
      <w:r w:rsidR="00DC458A" w:rsidRPr="005A45D6">
        <w:rPr>
          <w:rFonts w:ascii="Arial Narrow" w:hAnsi="Arial Narrow"/>
          <w:sz w:val="24"/>
          <w:szCs w:val="24"/>
        </w:rPr>
        <w:t xml:space="preserve">identified </w:t>
      </w:r>
      <w:r w:rsidR="00AF052A" w:rsidRPr="005A45D6">
        <w:rPr>
          <w:rFonts w:ascii="Arial Narrow" w:hAnsi="Arial Narrow"/>
          <w:sz w:val="24"/>
          <w:szCs w:val="24"/>
        </w:rPr>
        <w:t>strong links between</w:t>
      </w:r>
      <w:r w:rsidR="005A45D6">
        <w:rPr>
          <w:rFonts w:ascii="Arial Narrow" w:hAnsi="Arial Narrow"/>
          <w:sz w:val="24"/>
          <w:szCs w:val="24"/>
        </w:rPr>
        <w:t>:</w:t>
      </w:r>
    </w:p>
    <w:p w14:paraId="57882541" w14:textId="77777777" w:rsidR="00553E49" w:rsidRPr="002B70C2" w:rsidRDefault="00DC458A" w:rsidP="002B70C2">
      <w:pPr>
        <w:pStyle w:val="Default"/>
        <w:spacing w:line="240" w:lineRule="auto"/>
        <w:ind w:left="709"/>
        <w:rPr>
          <w:rFonts w:ascii="Arial Narrow" w:hAnsi="Arial Narrow"/>
          <w:i/>
          <w:sz w:val="22"/>
          <w:szCs w:val="22"/>
        </w:rPr>
      </w:pPr>
      <w:r w:rsidRPr="002B70C2">
        <w:rPr>
          <w:rFonts w:ascii="Arial Narrow" w:hAnsi="Arial Narrow"/>
          <w:i/>
          <w:sz w:val="22"/>
          <w:szCs w:val="22"/>
        </w:rPr>
        <w:t>‘</w:t>
      </w:r>
      <w:r w:rsidR="00AF052A" w:rsidRPr="002B70C2">
        <w:rPr>
          <w:rFonts w:ascii="Arial Narrow" w:hAnsi="Arial Narrow"/>
          <w:i/>
          <w:sz w:val="22"/>
          <w:szCs w:val="22"/>
        </w:rPr>
        <w:t>low</w:t>
      </w:r>
      <w:r w:rsidRPr="002B70C2">
        <w:rPr>
          <w:rFonts w:ascii="Arial Narrow" w:hAnsi="Arial Narrow"/>
          <w:i/>
          <w:sz w:val="22"/>
          <w:szCs w:val="22"/>
        </w:rPr>
        <w:t xml:space="preserve"> </w:t>
      </w:r>
      <w:r w:rsidR="00AF052A" w:rsidRPr="002B70C2">
        <w:rPr>
          <w:rFonts w:ascii="Arial Narrow" w:hAnsi="Arial Narrow"/>
          <w:i/>
          <w:sz w:val="22"/>
          <w:szCs w:val="22"/>
        </w:rPr>
        <w:t>educational attainment, poverty, worklessness or low economic</w:t>
      </w:r>
      <w:r w:rsidRPr="002B70C2">
        <w:rPr>
          <w:rFonts w:ascii="Arial Narrow" w:hAnsi="Arial Narrow"/>
          <w:i/>
          <w:sz w:val="22"/>
          <w:szCs w:val="22"/>
        </w:rPr>
        <w:t xml:space="preserve"> </w:t>
      </w:r>
      <w:r w:rsidR="00AF052A" w:rsidRPr="002B70C2">
        <w:rPr>
          <w:rFonts w:ascii="Arial Narrow" w:hAnsi="Arial Narrow"/>
          <w:i/>
          <w:sz w:val="22"/>
          <w:szCs w:val="22"/>
        </w:rPr>
        <w:t>activity, poor quality work and poor quality housing on the one hand,</w:t>
      </w:r>
      <w:r w:rsidRPr="002B70C2">
        <w:rPr>
          <w:rFonts w:ascii="Arial Narrow" w:hAnsi="Arial Narrow"/>
          <w:i/>
          <w:sz w:val="22"/>
          <w:szCs w:val="22"/>
        </w:rPr>
        <w:t xml:space="preserve"> </w:t>
      </w:r>
      <w:r w:rsidR="00AF052A" w:rsidRPr="002B70C2">
        <w:rPr>
          <w:rFonts w:ascii="Arial Narrow" w:hAnsi="Arial Narrow"/>
          <w:i/>
          <w:sz w:val="22"/>
          <w:szCs w:val="22"/>
        </w:rPr>
        <w:t>and higher levels of morbidity, reduced life expectancy and poor</w:t>
      </w:r>
      <w:r w:rsidRPr="002B70C2">
        <w:rPr>
          <w:rFonts w:ascii="Arial Narrow" w:hAnsi="Arial Narrow"/>
          <w:i/>
          <w:sz w:val="22"/>
          <w:szCs w:val="22"/>
        </w:rPr>
        <w:t xml:space="preserve"> </w:t>
      </w:r>
      <w:r w:rsidR="00AF052A" w:rsidRPr="002B70C2">
        <w:rPr>
          <w:rFonts w:ascii="Arial Narrow" w:hAnsi="Arial Narrow"/>
          <w:i/>
          <w:sz w:val="22"/>
          <w:szCs w:val="22"/>
        </w:rPr>
        <w:t xml:space="preserve">health outcomes generally. </w:t>
      </w:r>
      <w:r w:rsidRPr="002B70C2">
        <w:rPr>
          <w:rFonts w:ascii="Arial Narrow" w:hAnsi="Arial Narrow"/>
          <w:i/>
          <w:sz w:val="22"/>
          <w:szCs w:val="22"/>
        </w:rPr>
        <w:t xml:space="preserve">The evidence received also shows that </w:t>
      </w:r>
      <w:r w:rsidR="00AF052A" w:rsidRPr="002B70C2">
        <w:rPr>
          <w:rFonts w:ascii="Arial Narrow" w:hAnsi="Arial Narrow"/>
          <w:i/>
          <w:sz w:val="22"/>
          <w:szCs w:val="22"/>
        </w:rPr>
        <w:t>while economic</w:t>
      </w:r>
      <w:r w:rsidRPr="002B70C2">
        <w:rPr>
          <w:rFonts w:ascii="Arial Narrow" w:hAnsi="Arial Narrow"/>
          <w:i/>
          <w:sz w:val="22"/>
          <w:szCs w:val="22"/>
        </w:rPr>
        <w:t xml:space="preserve"> </w:t>
      </w:r>
      <w:r w:rsidR="00AF052A" w:rsidRPr="002B70C2">
        <w:rPr>
          <w:rFonts w:ascii="Arial Narrow" w:hAnsi="Arial Narrow"/>
          <w:i/>
          <w:sz w:val="22"/>
          <w:szCs w:val="22"/>
        </w:rPr>
        <w:t>growth brings the potential for increased levels of employment, modern patterns of</w:t>
      </w:r>
      <w:r w:rsidRPr="002B70C2">
        <w:rPr>
          <w:rFonts w:ascii="Arial Narrow" w:hAnsi="Arial Narrow"/>
          <w:i/>
          <w:sz w:val="22"/>
          <w:szCs w:val="22"/>
        </w:rPr>
        <w:t xml:space="preserve"> </w:t>
      </w:r>
      <w:r w:rsidR="00AF052A" w:rsidRPr="002B70C2">
        <w:rPr>
          <w:rFonts w:ascii="Arial Narrow" w:hAnsi="Arial Narrow"/>
          <w:i/>
          <w:sz w:val="22"/>
          <w:szCs w:val="22"/>
        </w:rPr>
        <w:t>employment can be characterised by temporary or sporadic work,</w:t>
      </w:r>
      <w:r w:rsidRPr="002B70C2">
        <w:rPr>
          <w:rFonts w:ascii="Arial Narrow" w:hAnsi="Arial Narrow"/>
          <w:i/>
          <w:sz w:val="22"/>
          <w:szCs w:val="22"/>
        </w:rPr>
        <w:t xml:space="preserve"> </w:t>
      </w:r>
      <w:r w:rsidR="00AF052A" w:rsidRPr="002B70C2">
        <w:rPr>
          <w:rFonts w:ascii="Arial Narrow" w:hAnsi="Arial Narrow"/>
          <w:i/>
          <w:sz w:val="22"/>
          <w:szCs w:val="22"/>
        </w:rPr>
        <w:t>short term or zero-hours contracts or work that is poorly paid,</w:t>
      </w:r>
      <w:r w:rsidRPr="002B70C2">
        <w:rPr>
          <w:rFonts w:ascii="Arial Narrow" w:hAnsi="Arial Narrow"/>
          <w:i/>
          <w:sz w:val="22"/>
          <w:szCs w:val="22"/>
        </w:rPr>
        <w:t xml:space="preserve"> </w:t>
      </w:r>
      <w:r w:rsidR="00AF052A" w:rsidRPr="002B70C2">
        <w:rPr>
          <w:rFonts w:ascii="Arial Narrow" w:hAnsi="Arial Narrow"/>
          <w:i/>
          <w:sz w:val="22"/>
          <w:szCs w:val="22"/>
        </w:rPr>
        <w:t>stressful, low-status and with little autonomy</w:t>
      </w:r>
      <w:r w:rsidR="00FF37D3" w:rsidRPr="002B70C2">
        <w:rPr>
          <w:rFonts w:ascii="Arial Narrow" w:hAnsi="Arial Narrow"/>
          <w:i/>
          <w:sz w:val="22"/>
          <w:szCs w:val="22"/>
        </w:rPr>
        <w:t>…</w:t>
      </w:r>
      <w:r w:rsidR="00AF052A" w:rsidRPr="002B70C2">
        <w:rPr>
          <w:rFonts w:ascii="Arial Narrow" w:hAnsi="Arial Narrow"/>
          <w:i/>
          <w:sz w:val="22"/>
          <w:szCs w:val="22"/>
        </w:rPr>
        <w:t xml:space="preserve"> Economic growth alone, therefore, will not be</w:t>
      </w:r>
      <w:r w:rsidRPr="002B70C2">
        <w:rPr>
          <w:rFonts w:ascii="Arial Narrow" w:hAnsi="Arial Narrow"/>
          <w:i/>
          <w:sz w:val="22"/>
          <w:szCs w:val="22"/>
        </w:rPr>
        <w:t xml:space="preserve"> </w:t>
      </w:r>
      <w:r w:rsidR="00AF052A" w:rsidRPr="002B70C2">
        <w:rPr>
          <w:rFonts w:ascii="Arial Narrow" w:hAnsi="Arial Narrow"/>
          <w:i/>
          <w:sz w:val="22"/>
          <w:szCs w:val="22"/>
        </w:rPr>
        <w:t>sufficient to address structural health inequalities. Moreover, the</w:t>
      </w:r>
      <w:r w:rsidRPr="002B70C2">
        <w:rPr>
          <w:rFonts w:ascii="Arial Narrow" w:hAnsi="Arial Narrow"/>
          <w:i/>
          <w:sz w:val="22"/>
          <w:szCs w:val="22"/>
        </w:rPr>
        <w:t xml:space="preserve"> </w:t>
      </w:r>
      <w:r w:rsidR="00AF052A" w:rsidRPr="002B70C2">
        <w:rPr>
          <w:rFonts w:ascii="Arial Narrow" w:hAnsi="Arial Narrow"/>
          <w:i/>
          <w:sz w:val="22"/>
          <w:szCs w:val="22"/>
        </w:rPr>
        <w:t>implementation of welfare reform is reducing the income available to</w:t>
      </w:r>
      <w:r w:rsidR="002E7F48" w:rsidRPr="002B70C2">
        <w:rPr>
          <w:rFonts w:ascii="Arial Narrow" w:hAnsi="Arial Narrow"/>
          <w:i/>
          <w:sz w:val="22"/>
          <w:szCs w:val="22"/>
        </w:rPr>
        <w:t xml:space="preserve"> </w:t>
      </w:r>
      <w:r w:rsidR="00AF052A" w:rsidRPr="002B70C2">
        <w:rPr>
          <w:rFonts w:ascii="Arial Narrow" w:hAnsi="Arial Narrow"/>
          <w:i/>
          <w:sz w:val="22"/>
          <w:szCs w:val="22"/>
        </w:rPr>
        <w:t>the poorest and most vulnerable individuals and families, potentially</w:t>
      </w:r>
      <w:r w:rsidRPr="002B70C2">
        <w:rPr>
          <w:rFonts w:ascii="Arial Narrow" w:hAnsi="Arial Narrow"/>
          <w:i/>
          <w:sz w:val="22"/>
          <w:szCs w:val="22"/>
        </w:rPr>
        <w:t xml:space="preserve"> </w:t>
      </w:r>
      <w:r w:rsidR="00AF052A" w:rsidRPr="002B70C2">
        <w:rPr>
          <w:rFonts w:ascii="Arial Narrow" w:hAnsi="Arial Narrow"/>
          <w:i/>
          <w:sz w:val="22"/>
          <w:szCs w:val="22"/>
        </w:rPr>
        <w:t>further impacting on health and wellbeing inequalities</w:t>
      </w:r>
      <w:r w:rsidRPr="002B70C2">
        <w:rPr>
          <w:rFonts w:ascii="Arial Narrow" w:hAnsi="Arial Narrow"/>
          <w:i/>
          <w:sz w:val="22"/>
          <w:szCs w:val="22"/>
        </w:rPr>
        <w:t>’</w:t>
      </w:r>
      <w:r w:rsidR="00AF052A" w:rsidRPr="002B70C2">
        <w:rPr>
          <w:rFonts w:ascii="Arial Narrow" w:hAnsi="Arial Narrow"/>
          <w:i/>
          <w:sz w:val="22"/>
          <w:szCs w:val="22"/>
        </w:rPr>
        <w:t>.</w:t>
      </w:r>
      <w:r w:rsidRPr="002B70C2">
        <w:rPr>
          <w:rStyle w:val="EndnoteReference"/>
          <w:rFonts w:ascii="Arial Narrow" w:hAnsi="Arial Narrow"/>
          <w:i/>
          <w:sz w:val="22"/>
          <w:szCs w:val="22"/>
        </w:rPr>
        <w:endnoteReference w:id="166"/>
      </w:r>
    </w:p>
    <w:p w14:paraId="1D0A0FA6" w14:textId="77777777" w:rsidR="00AF052A" w:rsidRPr="005A45D6" w:rsidRDefault="00AF052A" w:rsidP="00EE0B6F">
      <w:pPr>
        <w:pStyle w:val="Default"/>
        <w:rPr>
          <w:sz w:val="24"/>
          <w:szCs w:val="24"/>
        </w:rPr>
      </w:pPr>
    </w:p>
    <w:p w14:paraId="26070F66" w14:textId="341B5447" w:rsidR="00142DBC" w:rsidRPr="005A45D6" w:rsidRDefault="00DC458A" w:rsidP="00F17961">
      <w:pPr>
        <w:pStyle w:val="Default"/>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2E74B5" w:themeFill="accent1" w:themeFillShade="BF"/>
        <w:spacing w:line="276" w:lineRule="auto"/>
        <w:rPr>
          <w:rFonts w:ascii="Arial Narrow" w:hAnsi="Arial Narrow"/>
          <w:color w:val="FFFFFF" w:themeColor="background1"/>
          <w:sz w:val="24"/>
          <w:szCs w:val="24"/>
        </w:rPr>
      </w:pPr>
      <w:r w:rsidRPr="005A45D6">
        <w:rPr>
          <w:rFonts w:ascii="Arial Narrow" w:hAnsi="Arial Narrow"/>
          <w:color w:val="FFFFFF" w:themeColor="background1"/>
          <w:sz w:val="24"/>
          <w:szCs w:val="24"/>
        </w:rPr>
        <w:t xml:space="preserve">SHRC recommends the Committee  asks the United Kingdom to indicate what steps </w:t>
      </w:r>
      <w:r w:rsidR="00AF052A" w:rsidRPr="005A45D6">
        <w:rPr>
          <w:rFonts w:ascii="Arial Narrow" w:hAnsi="Arial Narrow"/>
          <w:color w:val="FFFFFF" w:themeColor="background1"/>
          <w:sz w:val="24"/>
          <w:szCs w:val="24"/>
        </w:rPr>
        <w:t xml:space="preserve">are being taken to reduce </w:t>
      </w:r>
      <w:r w:rsidR="004525D1" w:rsidRPr="005A45D6">
        <w:rPr>
          <w:rFonts w:ascii="Arial Narrow" w:hAnsi="Arial Narrow"/>
          <w:color w:val="FFFFFF" w:themeColor="background1"/>
          <w:sz w:val="24"/>
          <w:szCs w:val="24"/>
        </w:rPr>
        <w:t>health inequalities in Scotland</w:t>
      </w:r>
      <w:r w:rsidRPr="005A45D6">
        <w:rPr>
          <w:rFonts w:ascii="Arial Narrow" w:hAnsi="Arial Narrow"/>
          <w:color w:val="FFFFFF" w:themeColor="background1"/>
          <w:sz w:val="24"/>
          <w:szCs w:val="24"/>
        </w:rPr>
        <w:t>.</w:t>
      </w:r>
    </w:p>
    <w:p w14:paraId="77E68974" w14:textId="77777777" w:rsidR="00FF37D3" w:rsidRPr="005A45D6" w:rsidRDefault="00FF37D3" w:rsidP="00EE0B6F">
      <w:pPr>
        <w:pStyle w:val="Default"/>
        <w:rPr>
          <w:sz w:val="24"/>
          <w:szCs w:val="24"/>
        </w:rPr>
      </w:pPr>
    </w:p>
    <w:p w14:paraId="62341954" w14:textId="77777777" w:rsidR="00553E49" w:rsidRPr="00FB7BB6" w:rsidRDefault="003A5FF2" w:rsidP="005A45D6">
      <w:pPr>
        <w:pStyle w:val="Heading2"/>
        <w:spacing w:line="276" w:lineRule="auto"/>
        <w:rPr>
          <w:rFonts w:ascii="Arial Narrow" w:hAnsi="Arial Narrow"/>
          <w:color w:val="44546A" w:themeColor="text2"/>
          <w:sz w:val="24"/>
          <w:szCs w:val="24"/>
        </w:rPr>
      </w:pPr>
      <w:bookmarkStart w:id="45" w:name="_Toc449017051"/>
      <w:r w:rsidRPr="00FB7BB6">
        <w:rPr>
          <w:rFonts w:ascii="Arial Narrow" w:hAnsi="Arial Narrow"/>
          <w:color w:val="44546A" w:themeColor="text2"/>
          <w:sz w:val="24"/>
          <w:szCs w:val="24"/>
        </w:rPr>
        <w:lastRenderedPageBreak/>
        <w:t>P</w:t>
      </w:r>
      <w:r w:rsidR="00553E49" w:rsidRPr="00FB7BB6">
        <w:rPr>
          <w:rFonts w:ascii="Arial Narrow" w:hAnsi="Arial Narrow"/>
          <w:color w:val="44546A" w:themeColor="text2"/>
          <w:sz w:val="24"/>
          <w:szCs w:val="24"/>
        </w:rPr>
        <w:t>risoners</w:t>
      </w:r>
      <w:bookmarkEnd w:id="45"/>
    </w:p>
    <w:p w14:paraId="03BCA4D4" w14:textId="77777777" w:rsidR="005A45D6" w:rsidRPr="003C6511" w:rsidRDefault="005A45D6" w:rsidP="005A45D6">
      <w:pPr>
        <w:rPr>
          <w:sz w:val="16"/>
          <w:szCs w:val="16"/>
          <w:lang w:eastAsia="en-GB"/>
        </w:rPr>
      </w:pPr>
    </w:p>
    <w:p w14:paraId="770C0F69" w14:textId="306C0CED" w:rsidR="003A5FF2" w:rsidRPr="005A45D6" w:rsidRDefault="000D455A" w:rsidP="005A45D6">
      <w:pPr>
        <w:pStyle w:val="Default"/>
        <w:spacing w:line="276" w:lineRule="auto"/>
        <w:jc w:val="left"/>
        <w:rPr>
          <w:rFonts w:ascii="Arial Narrow" w:hAnsi="Arial Narrow"/>
          <w:bCs/>
          <w:sz w:val="24"/>
          <w:szCs w:val="24"/>
        </w:rPr>
      </w:pPr>
      <w:r>
        <w:rPr>
          <w:rFonts w:ascii="Arial Narrow" w:hAnsi="Arial Narrow"/>
          <w:sz w:val="24"/>
          <w:szCs w:val="24"/>
        </w:rPr>
        <w:t>6</w:t>
      </w:r>
      <w:r w:rsidR="00634D84">
        <w:rPr>
          <w:rFonts w:ascii="Arial Narrow" w:hAnsi="Arial Narrow"/>
          <w:sz w:val="24"/>
          <w:szCs w:val="24"/>
        </w:rPr>
        <w:t>5</w:t>
      </w:r>
      <w:r w:rsidR="005A45D6">
        <w:rPr>
          <w:rFonts w:ascii="Arial Narrow" w:hAnsi="Arial Narrow"/>
          <w:sz w:val="24"/>
          <w:szCs w:val="24"/>
        </w:rPr>
        <w:t xml:space="preserve">. </w:t>
      </w:r>
      <w:r w:rsidR="001029A8" w:rsidRPr="005A45D6">
        <w:rPr>
          <w:rFonts w:ascii="Arial Narrow" w:hAnsi="Arial Narrow"/>
          <w:sz w:val="24"/>
          <w:szCs w:val="24"/>
        </w:rPr>
        <w:t>There is a noticeable increase in the number of prisoners with mental health problems in Scotland.</w:t>
      </w:r>
      <w:r w:rsidR="001029A8" w:rsidRPr="005A45D6">
        <w:rPr>
          <w:rStyle w:val="EndnoteReference"/>
          <w:rFonts w:ascii="Arial Narrow" w:hAnsi="Arial Narrow"/>
          <w:sz w:val="24"/>
          <w:szCs w:val="24"/>
        </w:rPr>
        <w:endnoteReference w:id="167"/>
      </w:r>
      <w:r w:rsidR="001029A8" w:rsidRPr="005A45D6">
        <w:rPr>
          <w:rFonts w:ascii="Arial Narrow" w:hAnsi="Arial Narrow"/>
          <w:sz w:val="24"/>
          <w:szCs w:val="24"/>
        </w:rPr>
        <w:t xml:space="preserve"> In 2010, the UK National Preventive Mechanism rated mental health as the most significant and recurring concern across all types of detention.</w:t>
      </w:r>
      <w:r w:rsidR="001029A8" w:rsidRPr="005A45D6">
        <w:rPr>
          <w:rStyle w:val="EndnoteReference"/>
          <w:rFonts w:ascii="Arial Narrow" w:hAnsi="Arial Narrow"/>
          <w:sz w:val="24"/>
          <w:szCs w:val="24"/>
        </w:rPr>
        <w:endnoteReference w:id="168"/>
      </w:r>
      <w:r w:rsidR="001029A8" w:rsidRPr="005A45D6">
        <w:rPr>
          <w:rFonts w:ascii="Arial Narrow" w:hAnsi="Arial Narrow"/>
          <w:sz w:val="24"/>
          <w:szCs w:val="24"/>
        </w:rPr>
        <w:t xml:space="preserve"> The “</w:t>
      </w:r>
      <w:r w:rsidR="001029A8" w:rsidRPr="005A45D6">
        <w:rPr>
          <w:rFonts w:ascii="Arial Narrow" w:hAnsi="Arial Narrow"/>
          <w:i/>
          <w:sz w:val="24"/>
          <w:szCs w:val="24"/>
        </w:rPr>
        <w:t>very high levels of self-harm in women’s prisons”</w:t>
      </w:r>
      <w:r w:rsidR="001029A8" w:rsidRPr="005A45D6">
        <w:rPr>
          <w:rFonts w:ascii="Arial Narrow" w:hAnsi="Arial Narrow"/>
          <w:sz w:val="24"/>
          <w:szCs w:val="24"/>
        </w:rPr>
        <w:t xml:space="preserve"> has also been identified as a particular concern regarding mental health care in prisons.</w:t>
      </w:r>
      <w:r w:rsidR="001029A8" w:rsidRPr="005A45D6">
        <w:rPr>
          <w:rStyle w:val="EndnoteReference"/>
          <w:rFonts w:ascii="Arial Narrow" w:hAnsi="Arial Narrow"/>
          <w:sz w:val="24"/>
          <w:szCs w:val="24"/>
        </w:rPr>
        <w:endnoteReference w:id="169"/>
      </w:r>
      <w:r w:rsidR="001029A8" w:rsidRPr="005A45D6">
        <w:rPr>
          <w:rFonts w:ascii="Arial Narrow" w:hAnsi="Arial Narrow"/>
          <w:sz w:val="24"/>
          <w:szCs w:val="24"/>
        </w:rPr>
        <w:t xml:space="preserve"> </w:t>
      </w:r>
      <w:r w:rsidR="003A5FF2" w:rsidRPr="005A45D6">
        <w:rPr>
          <w:rFonts w:ascii="Arial Narrow" w:hAnsi="Arial Narrow"/>
          <w:bCs/>
          <w:sz w:val="24"/>
          <w:szCs w:val="24"/>
        </w:rPr>
        <w:t xml:space="preserve">Women charged with incidents of violent and disruptive behaviour </w:t>
      </w:r>
      <w:r>
        <w:rPr>
          <w:rFonts w:ascii="Arial Narrow" w:hAnsi="Arial Narrow"/>
          <w:bCs/>
          <w:sz w:val="24"/>
          <w:szCs w:val="24"/>
        </w:rPr>
        <w:t>often</w:t>
      </w:r>
      <w:r w:rsidRPr="005A45D6">
        <w:rPr>
          <w:rFonts w:ascii="Arial Narrow" w:hAnsi="Arial Narrow"/>
          <w:bCs/>
          <w:sz w:val="24"/>
          <w:szCs w:val="24"/>
        </w:rPr>
        <w:t xml:space="preserve"> </w:t>
      </w:r>
      <w:r w:rsidR="003A5FF2" w:rsidRPr="005A45D6">
        <w:rPr>
          <w:rFonts w:ascii="Arial Narrow" w:hAnsi="Arial Narrow"/>
          <w:bCs/>
          <w:sz w:val="24"/>
          <w:szCs w:val="24"/>
        </w:rPr>
        <w:t>have underlying mental health difficulties. The Mental Welfare Commission for Scotland found in its 2014 report on Women Detained by the Criminal Courts, a significant increase on offences involving fire-raising, particularly associated to situations of suicide attempts and alcohol use.</w:t>
      </w:r>
      <w:r w:rsidR="003A5FF2" w:rsidRPr="005A45D6">
        <w:rPr>
          <w:rStyle w:val="EndnoteReference"/>
          <w:rFonts w:ascii="Arial Narrow" w:hAnsi="Arial Narrow"/>
          <w:bCs/>
          <w:sz w:val="24"/>
          <w:szCs w:val="24"/>
        </w:rPr>
        <w:endnoteReference w:id="170"/>
      </w:r>
      <w:r w:rsidR="001029A8" w:rsidRPr="005A45D6">
        <w:rPr>
          <w:rFonts w:ascii="Arial Narrow" w:hAnsi="Arial Narrow"/>
          <w:sz w:val="24"/>
          <w:szCs w:val="24"/>
        </w:rPr>
        <w:t xml:space="preserve"> </w:t>
      </w:r>
      <w:r w:rsidR="003A5FF2" w:rsidRPr="005A45D6">
        <w:rPr>
          <w:rFonts w:ascii="Arial Narrow" w:hAnsi="Arial Narrow"/>
          <w:bCs/>
          <w:sz w:val="24"/>
          <w:szCs w:val="24"/>
        </w:rPr>
        <w:t>HMIPS f</w:t>
      </w:r>
      <w:r w:rsidR="00F17961">
        <w:rPr>
          <w:rFonts w:ascii="Arial Narrow" w:hAnsi="Arial Narrow"/>
          <w:bCs/>
          <w:sz w:val="24"/>
          <w:szCs w:val="24"/>
        </w:rPr>
        <w:t xml:space="preserve">indings in </w:t>
      </w:r>
      <w:r w:rsidR="00F17961" w:rsidRPr="005A45D6">
        <w:rPr>
          <w:rFonts w:ascii="Arial Narrow" w:hAnsi="Arial Narrow"/>
          <w:bCs/>
          <w:sz w:val="24"/>
          <w:szCs w:val="24"/>
        </w:rPr>
        <w:t xml:space="preserve">HMP Barlinnie </w:t>
      </w:r>
      <w:r w:rsidR="00F17961">
        <w:rPr>
          <w:rFonts w:ascii="Arial Narrow" w:hAnsi="Arial Narrow"/>
          <w:bCs/>
          <w:sz w:val="24"/>
          <w:szCs w:val="24"/>
        </w:rPr>
        <w:t xml:space="preserve">highlighted the need of adequate resources to </w:t>
      </w:r>
      <w:r w:rsidR="00F17961" w:rsidRPr="005A45D6">
        <w:rPr>
          <w:rFonts w:ascii="Arial Narrow" w:hAnsi="Arial Narrow"/>
          <w:bCs/>
          <w:sz w:val="24"/>
          <w:szCs w:val="24"/>
        </w:rPr>
        <w:t>deliver the level of mental health interventions identified</w:t>
      </w:r>
      <w:r w:rsidR="00F17961">
        <w:rPr>
          <w:rFonts w:ascii="Arial Narrow" w:hAnsi="Arial Narrow"/>
          <w:bCs/>
          <w:sz w:val="24"/>
          <w:szCs w:val="24"/>
        </w:rPr>
        <w:t xml:space="preserve"> by </w:t>
      </w:r>
      <w:r w:rsidR="003A5FF2" w:rsidRPr="005A45D6">
        <w:rPr>
          <w:rFonts w:ascii="Arial Narrow" w:hAnsi="Arial Narrow"/>
          <w:bCs/>
          <w:sz w:val="24"/>
          <w:szCs w:val="24"/>
        </w:rPr>
        <w:t>NHS Greater Glasgow and Clyde.</w:t>
      </w:r>
      <w:r w:rsidR="003A5FF2" w:rsidRPr="005A45D6">
        <w:rPr>
          <w:rStyle w:val="EndnoteReference"/>
          <w:rFonts w:ascii="Arial Narrow" w:hAnsi="Arial Narrow"/>
          <w:bCs/>
          <w:sz w:val="24"/>
          <w:szCs w:val="24"/>
        </w:rPr>
        <w:endnoteReference w:id="171"/>
      </w:r>
      <w:r w:rsidR="003A5FF2" w:rsidRPr="005A45D6">
        <w:rPr>
          <w:rFonts w:ascii="Arial Narrow" w:hAnsi="Arial Narrow"/>
          <w:bCs/>
          <w:sz w:val="24"/>
          <w:szCs w:val="24"/>
        </w:rPr>
        <w:t xml:space="preserve"> </w:t>
      </w:r>
      <w:r w:rsidR="009A0C04">
        <w:rPr>
          <w:rFonts w:ascii="Arial Narrow" w:hAnsi="Arial Narrow"/>
          <w:bCs/>
          <w:sz w:val="24"/>
          <w:szCs w:val="24"/>
        </w:rPr>
        <w:t xml:space="preserve">HMIPS also found that prisoner experience </w:t>
      </w:r>
      <w:r w:rsidR="009A0C04" w:rsidRPr="005A45D6">
        <w:rPr>
          <w:rFonts w:ascii="Arial Narrow" w:hAnsi="Arial Narrow"/>
          <w:bCs/>
          <w:sz w:val="24"/>
          <w:szCs w:val="24"/>
        </w:rPr>
        <w:t>substantial delays for interventions</w:t>
      </w:r>
      <w:r w:rsidR="009A0C04" w:rsidRPr="009A0C04">
        <w:rPr>
          <w:rFonts w:ascii="Arial Narrow" w:hAnsi="Arial Narrow"/>
          <w:bCs/>
          <w:sz w:val="24"/>
          <w:szCs w:val="24"/>
        </w:rPr>
        <w:t xml:space="preserve"> </w:t>
      </w:r>
      <w:r w:rsidR="009A0C04" w:rsidRPr="005A45D6">
        <w:rPr>
          <w:rFonts w:ascii="Arial Narrow" w:hAnsi="Arial Narrow"/>
          <w:bCs/>
          <w:sz w:val="24"/>
          <w:szCs w:val="24"/>
        </w:rPr>
        <w:t>in HM Edinburgh.</w:t>
      </w:r>
      <w:r w:rsidR="009A0C04" w:rsidRPr="005A45D6">
        <w:rPr>
          <w:rStyle w:val="EndnoteReference"/>
          <w:rFonts w:ascii="Arial Narrow" w:hAnsi="Arial Narrow"/>
          <w:bCs/>
          <w:sz w:val="24"/>
          <w:szCs w:val="24"/>
        </w:rPr>
        <w:endnoteReference w:id="172"/>
      </w:r>
      <w:r w:rsidR="003A5FF2" w:rsidRPr="005A45D6">
        <w:rPr>
          <w:rFonts w:ascii="Arial Narrow" w:hAnsi="Arial Narrow"/>
          <w:bCs/>
          <w:sz w:val="24"/>
          <w:szCs w:val="24"/>
        </w:rPr>
        <w:t xml:space="preserve"> </w:t>
      </w:r>
    </w:p>
    <w:p w14:paraId="24B82A67" w14:textId="77777777" w:rsidR="003A5FF2" w:rsidRPr="005A45D6" w:rsidRDefault="003A5FF2" w:rsidP="005A45D6">
      <w:pPr>
        <w:spacing w:line="276" w:lineRule="auto"/>
        <w:rPr>
          <w:rFonts w:ascii="Arial Narrow" w:hAnsi="Arial Narrow" w:cs="Arial"/>
          <w:sz w:val="24"/>
          <w:szCs w:val="24"/>
          <w:lang w:eastAsia="en-GB"/>
        </w:rPr>
      </w:pPr>
    </w:p>
    <w:p w14:paraId="483F839D" w14:textId="77777777" w:rsidR="003A5FF2" w:rsidRPr="005A45D6" w:rsidRDefault="003A5FF2" w:rsidP="009A0C04">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2E74B5" w:themeFill="accent1" w:themeFillShade="BF"/>
        <w:spacing w:line="276" w:lineRule="auto"/>
        <w:rPr>
          <w:rFonts w:ascii="Arial Narrow" w:hAnsi="Arial Narrow" w:cs="Arial"/>
          <w:color w:val="FFFFFF" w:themeColor="background1"/>
          <w:sz w:val="24"/>
          <w:szCs w:val="24"/>
          <w:lang w:eastAsia="en-GB"/>
        </w:rPr>
      </w:pPr>
      <w:r w:rsidRPr="005A45D6">
        <w:rPr>
          <w:rFonts w:ascii="Arial Narrow" w:hAnsi="Arial Narrow" w:cs="Arial"/>
          <w:color w:val="FFFFFF" w:themeColor="background1"/>
          <w:sz w:val="24"/>
          <w:szCs w:val="24"/>
          <w:lang w:eastAsia="en-GB"/>
        </w:rPr>
        <w:t>SHRC recommends the Committee asks the United Kingdom to explain what steps it has taken to ensure the availability and accessibility of appropriate mental health services for those deprived of liberty in Scotland.</w:t>
      </w:r>
    </w:p>
    <w:p w14:paraId="47A901D7" w14:textId="77777777" w:rsidR="003A5FF2" w:rsidRPr="003C6511" w:rsidRDefault="003A5FF2" w:rsidP="00EE0B6F">
      <w:pPr>
        <w:pStyle w:val="Default"/>
        <w:rPr>
          <w:sz w:val="24"/>
          <w:szCs w:val="24"/>
        </w:rPr>
      </w:pPr>
    </w:p>
    <w:p w14:paraId="39B86CD9" w14:textId="77777777" w:rsidR="001029A8" w:rsidRPr="00831C86" w:rsidRDefault="00136C88" w:rsidP="005A45D6">
      <w:pPr>
        <w:pStyle w:val="Heading2"/>
        <w:spacing w:line="276" w:lineRule="auto"/>
        <w:rPr>
          <w:rFonts w:ascii="Arial Narrow" w:hAnsi="Arial Narrow"/>
          <w:color w:val="44546A" w:themeColor="text2"/>
          <w:sz w:val="24"/>
          <w:szCs w:val="24"/>
        </w:rPr>
      </w:pPr>
      <w:bookmarkStart w:id="46" w:name="_Toc449017052"/>
      <w:r w:rsidRPr="00831C86">
        <w:rPr>
          <w:rFonts w:ascii="Arial Narrow" w:hAnsi="Arial Narrow"/>
          <w:color w:val="44546A" w:themeColor="text2"/>
          <w:sz w:val="24"/>
          <w:szCs w:val="24"/>
        </w:rPr>
        <w:t>Immigration healthcare charges</w:t>
      </w:r>
      <w:bookmarkEnd w:id="46"/>
    </w:p>
    <w:p w14:paraId="73348F34" w14:textId="77777777" w:rsidR="005A45D6" w:rsidRPr="003C6511" w:rsidRDefault="005A45D6" w:rsidP="005A45D6">
      <w:pPr>
        <w:spacing w:line="276" w:lineRule="auto"/>
        <w:rPr>
          <w:rFonts w:ascii="Arial Narrow" w:hAnsi="Arial Narrow" w:cs="Arial"/>
          <w:sz w:val="16"/>
          <w:szCs w:val="16"/>
        </w:rPr>
      </w:pPr>
    </w:p>
    <w:p w14:paraId="4266BDF1" w14:textId="62B2F25D" w:rsidR="00525EC3" w:rsidRPr="005A45D6" w:rsidRDefault="000D455A" w:rsidP="005A45D6">
      <w:pPr>
        <w:spacing w:line="276" w:lineRule="auto"/>
        <w:rPr>
          <w:rFonts w:ascii="Arial Narrow" w:eastAsiaTheme="minorEastAsia" w:hAnsi="Arial Narrow" w:cs="Arial"/>
          <w:sz w:val="24"/>
          <w:szCs w:val="24"/>
          <w:lang w:eastAsia="ja-JP"/>
        </w:rPr>
      </w:pPr>
      <w:r>
        <w:rPr>
          <w:rFonts w:ascii="Arial Narrow" w:hAnsi="Arial Narrow" w:cs="Arial"/>
          <w:sz w:val="24"/>
          <w:szCs w:val="24"/>
        </w:rPr>
        <w:t>6</w:t>
      </w:r>
      <w:r w:rsidR="00634D84">
        <w:rPr>
          <w:rFonts w:ascii="Arial Narrow" w:hAnsi="Arial Narrow" w:cs="Arial"/>
          <w:sz w:val="24"/>
          <w:szCs w:val="24"/>
        </w:rPr>
        <w:t>6</w:t>
      </w:r>
      <w:r w:rsidR="001D6246" w:rsidRPr="005A45D6">
        <w:rPr>
          <w:rFonts w:ascii="Arial Narrow" w:hAnsi="Arial Narrow" w:cs="Arial"/>
          <w:sz w:val="24"/>
          <w:szCs w:val="24"/>
        </w:rPr>
        <w:t xml:space="preserve">. </w:t>
      </w:r>
      <w:r w:rsidR="00136C88" w:rsidRPr="005A45D6">
        <w:rPr>
          <w:rFonts w:ascii="Arial Narrow" w:hAnsi="Arial Narrow" w:cs="Arial"/>
          <w:sz w:val="24"/>
          <w:szCs w:val="24"/>
        </w:rPr>
        <w:t>The Immigration Act 2014 introduced</w:t>
      </w:r>
      <w:r w:rsidR="00136C88" w:rsidRPr="005A45D6">
        <w:rPr>
          <w:rFonts w:ascii="Arial Narrow" w:eastAsiaTheme="minorEastAsia" w:hAnsi="Arial Narrow" w:cs="Arial"/>
          <w:sz w:val="24"/>
          <w:szCs w:val="24"/>
          <w:lang w:eastAsia="ja-JP"/>
        </w:rPr>
        <w:t xml:space="preserve"> NHS charging provisions to persons not ordinarily resident in the UK, including persons who require leave to enter or remain in the UK but do not have it, and persons who have leave to enter or remain in the UK for a limited period.</w:t>
      </w:r>
      <w:r w:rsidR="00775C80" w:rsidRPr="005A45D6">
        <w:rPr>
          <w:rFonts w:ascii="Arial Narrow" w:eastAsiaTheme="minorEastAsia" w:hAnsi="Arial Narrow" w:cs="Arial"/>
          <w:sz w:val="24"/>
          <w:szCs w:val="24"/>
          <w:lang w:eastAsia="ja-JP"/>
        </w:rPr>
        <w:t xml:space="preserve"> </w:t>
      </w:r>
      <w:r w:rsidR="00D167C7" w:rsidRPr="005A45D6">
        <w:rPr>
          <w:rFonts w:ascii="Arial Narrow" w:eastAsiaTheme="minorEastAsia" w:hAnsi="Arial Narrow" w:cs="Arial"/>
          <w:sz w:val="24"/>
          <w:szCs w:val="24"/>
          <w:lang w:eastAsia="ja-JP"/>
        </w:rPr>
        <w:t>A pre-existing scheme in Scotland continues to apply under t</w:t>
      </w:r>
      <w:r w:rsidR="00775C80" w:rsidRPr="005A45D6">
        <w:rPr>
          <w:rFonts w:ascii="Arial Narrow" w:eastAsiaTheme="minorEastAsia" w:hAnsi="Arial Narrow" w:cs="Arial"/>
          <w:sz w:val="24"/>
          <w:szCs w:val="24"/>
          <w:lang w:eastAsia="ja-JP"/>
        </w:rPr>
        <w:t>he National Health Service (Charges to Overseas Visitors) (Scotland) Regulations 1989</w:t>
      </w:r>
      <w:r w:rsidR="00D167C7" w:rsidRPr="005A45D6">
        <w:rPr>
          <w:rFonts w:ascii="Arial Narrow" w:eastAsiaTheme="minorEastAsia" w:hAnsi="Arial Narrow" w:cs="Arial"/>
          <w:sz w:val="24"/>
          <w:szCs w:val="24"/>
          <w:lang w:eastAsia="ja-JP"/>
        </w:rPr>
        <w:t xml:space="preserve"> which also</w:t>
      </w:r>
      <w:r w:rsidR="00775C80" w:rsidRPr="005A45D6">
        <w:rPr>
          <w:rFonts w:ascii="Arial Narrow" w:eastAsiaTheme="minorEastAsia" w:hAnsi="Arial Narrow" w:cs="Arial"/>
          <w:sz w:val="24"/>
          <w:szCs w:val="24"/>
          <w:lang w:eastAsia="ja-JP"/>
        </w:rPr>
        <w:t xml:space="preserve"> provide</w:t>
      </w:r>
      <w:r w:rsidR="00D167C7" w:rsidRPr="005A45D6">
        <w:rPr>
          <w:rFonts w:ascii="Arial Narrow" w:eastAsiaTheme="minorEastAsia" w:hAnsi="Arial Narrow" w:cs="Arial"/>
          <w:sz w:val="24"/>
          <w:szCs w:val="24"/>
          <w:lang w:eastAsia="ja-JP"/>
        </w:rPr>
        <w:t>s</w:t>
      </w:r>
      <w:r w:rsidR="00775C80" w:rsidRPr="005A45D6">
        <w:rPr>
          <w:rFonts w:ascii="Arial Narrow" w:eastAsiaTheme="minorEastAsia" w:hAnsi="Arial Narrow" w:cs="Arial"/>
          <w:sz w:val="24"/>
          <w:szCs w:val="24"/>
          <w:lang w:eastAsia="ja-JP"/>
        </w:rPr>
        <w:t xml:space="preserve"> an exemption to </w:t>
      </w:r>
      <w:r w:rsidR="00D167C7" w:rsidRPr="005A45D6">
        <w:rPr>
          <w:rFonts w:ascii="Arial Narrow" w:eastAsiaTheme="minorEastAsia" w:hAnsi="Arial Narrow" w:cs="Arial"/>
          <w:sz w:val="24"/>
          <w:szCs w:val="24"/>
          <w:lang w:eastAsia="ja-JP"/>
        </w:rPr>
        <w:t>charges for exceptional humanitarian reasons.</w:t>
      </w:r>
      <w:r w:rsidR="000D5102" w:rsidRPr="005A45D6">
        <w:rPr>
          <w:rStyle w:val="EndnoteReference"/>
          <w:rFonts w:ascii="Arial Narrow" w:eastAsiaTheme="minorEastAsia" w:hAnsi="Arial Narrow" w:cs="Arial"/>
          <w:sz w:val="24"/>
          <w:szCs w:val="24"/>
          <w:lang w:eastAsia="ja-JP"/>
        </w:rPr>
        <w:endnoteReference w:id="173"/>
      </w:r>
      <w:r w:rsidR="000D5102" w:rsidRPr="005A45D6">
        <w:rPr>
          <w:rFonts w:ascii="Arial Narrow" w:eastAsiaTheme="minorEastAsia" w:hAnsi="Arial Narrow" w:cs="Arial"/>
          <w:sz w:val="24"/>
          <w:szCs w:val="24"/>
          <w:lang w:eastAsia="ja-JP"/>
        </w:rPr>
        <w:t xml:space="preserve"> Guidance issued by the Scottish Government </w:t>
      </w:r>
      <w:r w:rsidR="00E27E7D" w:rsidRPr="005A45D6">
        <w:rPr>
          <w:rFonts w:ascii="Arial Narrow" w:eastAsiaTheme="minorEastAsia" w:hAnsi="Arial Narrow" w:cs="Arial"/>
          <w:sz w:val="24"/>
          <w:szCs w:val="24"/>
          <w:lang w:eastAsia="ja-JP"/>
        </w:rPr>
        <w:t>indicates</w:t>
      </w:r>
      <w:r w:rsidR="000D5102" w:rsidRPr="005A45D6">
        <w:rPr>
          <w:rFonts w:ascii="Arial Narrow" w:eastAsiaTheme="minorEastAsia" w:hAnsi="Arial Narrow" w:cs="Arial"/>
          <w:sz w:val="24"/>
          <w:szCs w:val="24"/>
          <w:lang w:eastAsia="ja-JP"/>
        </w:rPr>
        <w:t xml:space="preserve"> failed asylum seekers also fall within this definition.</w:t>
      </w:r>
      <w:r w:rsidR="000D5102" w:rsidRPr="005A45D6">
        <w:rPr>
          <w:rStyle w:val="EndnoteReference"/>
          <w:rFonts w:ascii="Arial Narrow" w:eastAsiaTheme="minorEastAsia" w:hAnsi="Arial Narrow" w:cs="Arial"/>
          <w:sz w:val="24"/>
          <w:szCs w:val="24"/>
          <w:lang w:eastAsia="ja-JP"/>
        </w:rPr>
        <w:endnoteReference w:id="174"/>
      </w:r>
      <w:r w:rsidR="000D5102" w:rsidRPr="005A45D6">
        <w:rPr>
          <w:rFonts w:ascii="Arial Narrow" w:eastAsiaTheme="minorEastAsia" w:hAnsi="Arial Narrow" w:cs="Arial"/>
          <w:sz w:val="24"/>
          <w:szCs w:val="24"/>
          <w:lang w:eastAsia="ja-JP"/>
        </w:rPr>
        <w:t xml:space="preserve"> </w:t>
      </w:r>
    </w:p>
    <w:p w14:paraId="7A91B0B9" w14:textId="77777777" w:rsidR="00134630" w:rsidRPr="005A45D6" w:rsidRDefault="00134630" w:rsidP="005A45D6">
      <w:pPr>
        <w:spacing w:line="276" w:lineRule="auto"/>
        <w:rPr>
          <w:rFonts w:ascii="Arial Narrow" w:eastAsiaTheme="minorEastAsia" w:hAnsi="Arial Narrow" w:cs="Arial"/>
          <w:sz w:val="24"/>
          <w:szCs w:val="24"/>
          <w:lang w:eastAsia="ja-JP"/>
        </w:rPr>
      </w:pPr>
    </w:p>
    <w:p w14:paraId="423591CF" w14:textId="1A552AF8" w:rsidR="004144F2" w:rsidRPr="005A45D6" w:rsidRDefault="000D455A" w:rsidP="005A45D6">
      <w:pPr>
        <w:pStyle w:val="Normal0"/>
        <w:spacing w:line="276" w:lineRule="auto"/>
        <w:rPr>
          <w:rFonts w:ascii="Arial Narrow" w:eastAsiaTheme="minorHAnsi" w:hAnsi="Arial Narrow"/>
          <w:lang w:eastAsia="en-US"/>
        </w:rPr>
      </w:pPr>
      <w:r>
        <w:rPr>
          <w:rFonts w:ascii="Arial Narrow" w:eastAsiaTheme="minorEastAsia" w:hAnsi="Arial Narrow"/>
          <w:lang w:eastAsia="ja-JP"/>
        </w:rPr>
        <w:t>6</w:t>
      </w:r>
      <w:r w:rsidR="00634D84">
        <w:rPr>
          <w:rFonts w:ascii="Arial Narrow" w:eastAsiaTheme="minorEastAsia" w:hAnsi="Arial Narrow"/>
          <w:lang w:eastAsia="ja-JP"/>
        </w:rPr>
        <w:t>7</w:t>
      </w:r>
      <w:r>
        <w:rPr>
          <w:rFonts w:ascii="Arial Narrow" w:eastAsiaTheme="minorEastAsia" w:hAnsi="Arial Narrow"/>
          <w:lang w:eastAsia="ja-JP"/>
        </w:rPr>
        <w:t xml:space="preserve">. </w:t>
      </w:r>
      <w:r w:rsidR="00E27E7D" w:rsidRPr="005A45D6">
        <w:rPr>
          <w:rFonts w:ascii="Arial Narrow" w:eastAsiaTheme="minorEastAsia" w:hAnsi="Arial Narrow"/>
          <w:lang w:eastAsia="ja-JP"/>
        </w:rPr>
        <w:t>Proposed changes</w:t>
      </w:r>
      <w:r w:rsidR="00134630" w:rsidRPr="005A45D6">
        <w:rPr>
          <w:rFonts w:ascii="Arial Narrow" w:eastAsiaTheme="minorEastAsia" w:hAnsi="Arial Narrow"/>
          <w:lang w:eastAsia="ja-JP"/>
        </w:rPr>
        <w:t xml:space="preserve"> </w:t>
      </w:r>
      <w:r w:rsidR="00E27E7D" w:rsidRPr="005A45D6">
        <w:rPr>
          <w:rFonts w:ascii="Arial Narrow" w:eastAsiaTheme="minorEastAsia" w:hAnsi="Arial Narrow"/>
          <w:lang w:eastAsia="ja-JP"/>
        </w:rPr>
        <w:t xml:space="preserve">are currently under consultation for a </w:t>
      </w:r>
      <w:r w:rsidR="00134630" w:rsidRPr="005A45D6">
        <w:rPr>
          <w:rFonts w:ascii="Arial Narrow" w:eastAsiaTheme="minorEastAsia" w:hAnsi="Arial Narrow"/>
          <w:lang w:eastAsia="ja-JP"/>
        </w:rPr>
        <w:t xml:space="preserve">new </w:t>
      </w:r>
      <w:r w:rsidR="009A0C04">
        <w:rPr>
          <w:rFonts w:ascii="Arial Narrow" w:eastAsiaTheme="minorEastAsia" w:hAnsi="Arial Narrow"/>
          <w:lang w:eastAsia="ja-JP"/>
        </w:rPr>
        <w:t>I</w:t>
      </w:r>
      <w:r w:rsidR="00134630" w:rsidRPr="005A45D6">
        <w:rPr>
          <w:rFonts w:ascii="Arial Narrow" w:eastAsiaTheme="minorEastAsia" w:hAnsi="Arial Narrow"/>
          <w:lang w:eastAsia="ja-JP"/>
        </w:rPr>
        <w:t xml:space="preserve">mmigration </w:t>
      </w:r>
      <w:r w:rsidR="009A0C04">
        <w:rPr>
          <w:rFonts w:ascii="Arial Narrow" w:eastAsiaTheme="minorEastAsia" w:hAnsi="Arial Narrow"/>
          <w:lang w:eastAsia="ja-JP"/>
        </w:rPr>
        <w:t>B</w:t>
      </w:r>
      <w:r w:rsidR="00134630" w:rsidRPr="005A45D6">
        <w:rPr>
          <w:rFonts w:ascii="Arial Narrow" w:eastAsiaTheme="minorEastAsia" w:hAnsi="Arial Narrow"/>
          <w:lang w:eastAsia="ja-JP"/>
        </w:rPr>
        <w:t>ill</w:t>
      </w:r>
      <w:r w:rsidR="00E27E7D" w:rsidRPr="005A45D6">
        <w:rPr>
          <w:rFonts w:ascii="Arial Narrow" w:eastAsiaTheme="minorEastAsia" w:hAnsi="Arial Narrow"/>
          <w:lang w:eastAsia="ja-JP"/>
        </w:rPr>
        <w:t xml:space="preserve"> which could impact on the provision of health care in Scotland. </w:t>
      </w:r>
      <w:r w:rsidR="00E27E7D" w:rsidRPr="005A45D6">
        <w:rPr>
          <w:rFonts w:ascii="Arial Narrow" w:eastAsiaTheme="minorHAnsi" w:hAnsi="Arial Narrow"/>
          <w:lang w:eastAsia="en-US"/>
        </w:rPr>
        <w:t>The Bill proposes that universal access to the NHS be restricted to apply only to those individuals with indefinite leave to remain in the UK. The Bill also proposes a UK-wide pre-entry immigration health charge for non-EEA temporary migrants and students.</w:t>
      </w:r>
      <w:r w:rsidR="00232F50" w:rsidRPr="005A45D6">
        <w:rPr>
          <w:rFonts w:ascii="Arial Narrow" w:eastAsiaTheme="minorHAnsi" w:hAnsi="Arial Narrow"/>
          <w:lang w:eastAsia="en-US"/>
        </w:rPr>
        <w:t xml:space="preserve"> Concern has been expressed that this will effectively require health professionals to undertake immigration document checks on patients. In response the Royal College of GPs told the Westminster Parliament that it must not "turn GPs into border agents”.</w:t>
      </w:r>
      <w:r w:rsidR="004144F2" w:rsidRPr="005A45D6">
        <w:rPr>
          <w:rFonts w:ascii="Arial Narrow" w:eastAsiaTheme="minorHAnsi" w:hAnsi="Arial Narrow"/>
          <w:lang w:eastAsia="en-US"/>
        </w:rPr>
        <w:t xml:space="preserve"> </w:t>
      </w:r>
      <w:r w:rsidR="001F2081" w:rsidRPr="005A45D6">
        <w:rPr>
          <w:rFonts w:ascii="Arial Narrow" w:eastAsiaTheme="minorHAnsi" w:hAnsi="Arial Narrow"/>
          <w:lang w:eastAsia="en-US"/>
        </w:rPr>
        <w:t xml:space="preserve">An open letter to Westminster </w:t>
      </w:r>
      <w:r w:rsidR="004144F2" w:rsidRPr="005A45D6">
        <w:rPr>
          <w:rFonts w:ascii="Arial Narrow" w:eastAsiaTheme="minorHAnsi" w:hAnsi="Arial Narrow"/>
          <w:lang w:eastAsia="en-US"/>
        </w:rPr>
        <w:t>also expressed concern that this kind of document-checking process may deter irregular and resident migrants from accessing the care that they need.</w:t>
      </w:r>
      <w:r w:rsidR="001F2081" w:rsidRPr="005A45D6">
        <w:rPr>
          <w:rStyle w:val="EndnoteReference"/>
          <w:rFonts w:ascii="Arial Narrow" w:eastAsiaTheme="minorHAnsi" w:hAnsi="Arial Narrow"/>
          <w:lang w:eastAsia="en-US"/>
        </w:rPr>
        <w:endnoteReference w:id="175"/>
      </w:r>
    </w:p>
    <w:p w14:paraId="1C277B8E" w14:textId="77777777" w:rsidR="004144F2" w:rsidRPr="00735631" w:rsidRDefault="004144F2" w:rsidP="00735631">
      <w:pPr>
        <w:widowControl w:val="0"/>
        <w:spacing w:line="276" w:lineRule="auto"/>
        <w:rPr>
          <w:rFonts w:ascii="Arial Narrow" w:hAnsi="Arial Narrow" w:cs="Arial"/>
          <w:sz w:val="24"/>
          <w:szCs w:val="24"/>
        </w:rPr>
      </w:pPr>
    </w:p>
    <w:p w14:paraId="31BBC9C2" w14:textId="77777777" w:rsidR="00124DE6" w:rsidRPr="00FB7BB6" w:rsidRDefault="00551A71" w:rsidP="00735631">
      <w:pPr>
        <w:pStyle w:val="Heading2"/>
        <w:spacing w:line="276" w:lineRule="auto"/>
        <w:rPr>
          <w:rFonts w:ascii="Arial Narrow" w:hAnsi="Arial Narrow"/>
          <w:color w:val="44546A" w:themeColor="text2"/>
          <w:sz w:val="24"/>
          <w:szCs w:val="24"/>
        </w:rPr>
      </w:pPr>
      <w:bookmarkStart w:id="47" w:name="_Toc449017053"/>
      <w:r>
        <w:rPr>
          <w:rFonts w:ascii="Arial Narrow" w:hAnsi="Arial Narrow"/>
          <w:color w:val="44546A" w:themeColor="text2"/>
          <w:sz w:val="24"/>
          <w:szCs w:val="24"/>
        </w:rPr>
        <w:t>Mental h</w:t>
      </w:r>
      <w:r w:rsidR="00124DE6" w:rsidRPr="00FB7BB6">
        <w:rPr>
          <w:rFonts w:ascii="Arial Narrow" w:hAnsi="Arial Narrow"/>
          <w:color w:val="44546A" w:themeColor="text2"/>
          <w:sz w:val="24"/>
          <w:szCs w:val="24"/>
        </w:rPr>
        <w:t>ealth</w:t>
      </w:r>
      <w:bookmarkEnd w:id="47"/>
    </w:p>
    <w:p w14:paraId="0C37E2C8" w14:textId="77777777" w:rsidR="00735631" w:rsidRPr="003C6511" w:rsidRDefault="00735631" w:rsidP="00735631">
      <w:pPr>
        <w:spacing w:line="276" w:lineRule="auto"/>
        <w:rPr>
          <w:rFonts w:ascii="Arial Narrow" w:hAnsi="Arial Narrow"/>
          <w:sz w:val="16"/>
          <w:szCs w:val="16"/>
          <w:lang w:eastAsia="en-GB"/>
        </w:rPr>
      </w:pPr>
    </w:p>
    <w:p w14:paraId="21F8217B" w14:textId="0880DE69" w:rsidR="00634D84" w:rsidRPr="00634D84" w:rsidRDefault="00634D84" w:rsidP="00634D84">
      <w:pPr>
        <w:spacing w:line="276" w:lineRule="auto"/>
        <w:rPr>
          <w:rFonts w:ascii="Arial Narrow" w:eastAsia="Times New Roman" w:hAnsi="Arial Narrow" w:cs="Arial"/>
          <w:color w:val="222222"/>
          <w:sz w:val="24"/>
          <w:szCs w:val="24"/>
          <w:lang w:eastAsia="en-GB"/>
        </w:rPr>
      </w:pPr>
      <w:r>
        <w:rPr>
          <w:rFonts w:ascii="Arial Narrow" w:eastAsia="Times New Roman" w:hAnsi="Arial Narrow" w:cs="Arial"/>
          <w:color w:val="222222"/>
          <w:sz w:val="24"/>
          <w:szCs w:val="24"/>
          <w:lang w:eastAsia="en-GB"/>
        </w:rPr>
        <w:t>68</w:t>
      </w:r>
      <w:r w:rsidRPr="00634D84">
        <w:rPr>
          <w:rFonts w:ascii="Arial Narrow" w:eastAsia="Times New Roman" w:hAnsi="Arial Narrow" w:cs="Arial"/>
          <w:color w:val="222222"/>
          <w:sz w:val="24"/>
          <w:szCs w:val="24"/>
          <w:lang w:eastAsia="en-GB"/>
        </w:rPr>
        <w:t>. In Scotland, it was found that in 2012-2013 nearly one in ten (9%) of adults had</w:t>
      </w:r>
    </w:p>
    <w:p w14:paraId="13EA280A" w14:textId="77777777" w:rsidR="00634D84" w:rsidRDefault="00634D84" w:rsidP="00634D84">
      <w:pPr>
        <w:spacing w:line="276" w:lineRule="auto"/>
        <w:rPr>
          <w:rFonts w:ascii="Arial Narrow" w:eastAsia="Times New Roman" w:hAnsi="Arial Narrow" w:cs="Arial"/>
          <w:color w:val="222222"/>
          <w:sz w:val="24"/>
          <w:szCs w:val="24"/>
          <w:lang w:eastAsia="en-GB"/>
        </w:rPr>
      </w:pPr>
      <w:r w:rsidRPr="00634D84">
        <w:rPr>
          <w:rFonts w:ascii="Arial Narrow" w:eastAsia="Times New Roman" w:hAnsi="Arial Narrow" w:cs="Arial"/>
          <w:color w:val="222222"/>
          <w:sz w:val="24"/>
          <w:szCs w:val="24"/>
          <w:lang w:eastAsia="en-GB"/>
        </w:rPr>
        <w:lastRenderedPageBreak/>
        <w:t xml:space="preserve">two or more symptoms of depression or anxiety.  People with mental health problems experience higher mortality rates than people without. Analysis of 2011/12 data found that death rates for adults aged 18 to 64 who had a history of mental health problems were higher (8.5 per 1,000), compared with the general population (3 per 1,000).  A Trans Mental Health and Emotional Wellbeing Study in the UK and Ireland in 2012 (with part-funding from the Scottish Government) found that 6 out of 10 respondents had experienced negative questions, attitudes or services in relation to gender identity clinics (62%), mental health services (63%) and general health services (65%). </w:t>
      </w:r>
    </w:p>
    <w:p w14:paraId="6449DD0F" w14:textId="77777777" w:rsidR="00634D84" w:rsidRDefault="00634D84" w:rsidP="00634D84">
      <w:pPr>
        <w:spacing w:line="276" w:lineRule="auto"/>
        <w:rPr>
          <w:rFonts w:ascii="Arial Narrow" w:eastAsia="Times New Roman" w:hAnsi="Arial Narrow" w:cs="Arial"/>
          <w:color w:val="222222"/>
          <w:sz w:val="24"/>
          <w:szCs w:val="24"/>
          <w:lang w:eastAsia="en-GB"/>
        </w:rPr>
      </w:pPr>
    </w:p>
    <w:p w14:paraId="5703DB30" w14:textId="190EB531" w:rsidR="00731579" w:rsidRPr="00735631" w:rsidRDefault="000D455A" w:rsidP="00634D84">
      <w:pPr>
        <w:spacing w:line="276" w:lineRule="auto"/>
        <w:rPr>
          <w:rFonts w:ascii="Arial Narrow" w:eastAsia="Times New Roman" w:hAnsi="Arial Narrow" w:cs="Arial"/>
          <w:color w:val="222222"/>
          <w:sz w:val="24"/>
          <w:szCs w:val="24"/>
          <w:lang w:eastAsia="en-GB"/>
        </w:rPr>
      </w:pPr>
      <w:r>
        <w:rPr>
          <w:rFonts w:ascii="Arial Narrow" w:eastAsia="Times New Roman" w:hAnsi="Arial Narrow" w:cs="Arial"/>
          <w:color w:val="222222"/>
          <w:sz w:val="24"/>
          <w:szCs w:val="24"/>
          <w:lang w:eastAsia="en-GB"/>
        </w:rPr>
        <w:t>6</w:t>
      </w:r>
      <w:r w:rsidR="009F20BC">
        <w:rPr>
          <w:rFonts w:ascii="Arial Narrow" w:eastAsia="Times New Roman" w:hAnsi="Arial Narrow" w:cs="Arial"/>
          <w:color w:val="222222"/>
          <w:sz w:val="24"/>
          <w:szCs w:val="24"/>
          <w:lang w:eastAsia="en-GB"/>
        </w:rPr>
        <w:t>9</w:t>
      </w:r>
      <w:r w:rsidR="00735631" w:rsidRPr="00735631">
        <w:rPr>
          <w:rFonts w:ascii="Arial Narrow" w:eastAsia="Times New Roman" w:hAnsi="Arial Narrow" w:cs="Arial"/>
          <w:color w:val="222222"/>
          <w:sz w:val="24"/>
          <w:szCs w:val="24"/>
          <w:lang w:eastAsia="en-GB"/>
        </w:rPr>
        <w:t xml:space="preserve">. </w:t>
      </w:r>
      <w:r w:rsidR="00731579" w:rsidRPr="00735631">
        <w:rPr>
          <w:rFonts w:ascii="Arial Narrow" w:eastAsia="Times New Roman" w:hAnsi="Arial Narrow" w:cs="Arial"/>
          <w:color w:val="222222"/>
          <w:sz w:val="24"/>
          <w:szCs w:val="24"/>
          <w:lang w:eastAsia="en-GB"/>
        </w:rPr>
        <w:t xml:space="preserve">In Scotland, the Mental Health (Care &amp; Treatment)(Scotland) Act 2003 provides the legal framework for involuntary detention and treatment for mental disorder. Concerns </w:t>
      </w:r>
      <w:r w:rsidR="008D400C">
        <w:rPr>
          <w:rFonts w:ascii="Arial Narrow" w:eastAsia="Times New Roman" w:hAnsi="Arial Narrow" w:cs="Arial"/>
          <w:color w:val="222222"/>
          <w:sz w:val="24"/>
          <w:szCs w:val="24"/>
          <w:lang w:eastAsia="en-GB"/>
        </w:rPr>
        <w:t xml:space="preserve">have </w:t>
      </w:r>
      <w:r w:rsidR="00731579" w:rsidRPr="00735631">
        <w:rPr>
          <w:rFonts w:ascii="Arial Narrow" w:eastAsia="Times New Roman" w:hAnsi="Arial Narrow" w:cs="Arial"/>
          <w:color w:val="222222"/>
          <w:sz w:val="24"/>
          <w:szCs w:val="24"/>
          <w:lang w:eastAsia="en-GB"/>
        </w:rPr>
        <w:t>been raised about the effectiveness in practice of mental health legislation. A legislative review conducted by the Scottish Government concluded that, for example, Advance Statements (whereby a patient can set out the way they would like to be treated in the event of becoming mentally unwell) are not widely known or used and need further promotion.</w:t>
      </w:r>
      <w:r w:rsidR="00731579" w:rsidRPr="00735631">
        <w:rPr>
          <w:rStyle w:val="EndnoteReference"/>
          <w:rFonts w:ascii="Arial Narrow" w:eastAsia="Times New Roman" w:hAnsi="Arial Narrow" w:cs="Arial"/>
          <w:color w:val="222222"/>
          <w:sz w:val="24"/>
          <w:szCs w:val="24"/>
          <w:lang w:eastAsia="en-GB"/>
        </w:rPr>
        <w:endnoteReference w:id="176"/>
      </w:r>
    </w:p>
    <w:p w14:paraId="49FC93AF" w14:textId="77777777" w:rsidR="00731579" w:rsidRPr="00735631" w:rsidRDefault="00731579" w:rsidP="00735631">
      <w:pPr>
        <w:shd w:val="clear" w:color="auto" w:fill="FFFFFF"/>
        <w:spacing w:line="276" w:lineRule="auto"/>
        <w:rPr>
          <w:rFonts w:ascii="Arial Narrow" w:eastAsia="Times New Roman" w:hAnsi="Arial Narrow" w:cs="Arial"/>
          <w:color w:val="222222"/>
          <w:sz w:val="24"/>
          <w:szCs w:val="24"/>
          <w:lang w:eastAsia="en-GB"/>
        </w:rPr>
      </w:pPr>
    </w:p>
    <w:p w14:paraId="79BA72D8" w14:textId="560D7724" w:rsidR="00731579" w:rsidRPr="00735631" w:rsidRDefault="009F20BC" w:rsidP="00735631">
      <w:pPr>
        <w:shd w:val="clear" w:color="auto" w:fill="FFFFFF"/>
        <w:spacing w:line="276" w:lineRule="auto"/>
        <w:rPr>
          <w:rFonts w:ascii="Arial Narrow" w:eastAsia="Times New Roman" w:hAnsi="Arial Narrow" w:cs="Arial"/>
          <w:color w:val="222222"/>
          <w:sz w:val="24"/>
          <w:szCs w:val="24"/>
          <w:lang w:eastAsia="en-GB"/>
        </w:rPr>
      </w:pPr>
      <w:r>
        <w:rPr>
          <w:rFonts w:ascii="Arial Narrow" w:eastAsia="Times New Roman" w:hAnsi="Arial Narrow" w:cs="Arial"/>
          <w:color w:val="222222"/>
          <w:sz w:val="24"/>
          <w:szCs w:val="24"/>
          <w:lang w:eastAsia="en-GB"/>
        </w:rPr>
        <w:t>70</w:t>
      </w:r>
      <w:r w:rsidR="00735631">
        <w:rPr>
          <w:rFonts w:ascii="Arial Narrow" w:eastAsia="Times New Roman" w:hAnsi="Arial Narrow" w:cs="Arial"/>
          <w:color w:val="222222"/>
          <w:sz w:val="24"/>
          <w:szCs w:val="24"/>
          <w:lang w:eastAsia="en-GB"/>
        </w:rPr>
        <w:t xml:space="preserve">. </w:t>
      </w:r>
      <w:r w:rsidR="00731579" w:rsidRPr="00735631">
        <w:rPr>
          <w:rFonts w:ascii="Arial Narrow" w:eastAsia="Times New Roman" w:hAnsi="Arial Narrow" w:cs="Arial"/>
          <w:color w:val="222222"/>
          <w:sz w:val="24"/>
          <w:szCs w:val="24"/>
          <w:lang w:eastAsia="en-GB"/>
        </w:rPr>
        <w:t xml:space="preserve">The Mental Welfare Commission </w:t>
      </w:r>
      <w:r w:rsidR="007B0D97">
        <w:rPr>
          <w:rFonts w:ascii="Arial Narrow" w:eastAsia="Times New Roman" w:hAnsi="Arial Narrow" w:cs="Arial"/>
          <w:color w:val="222222"/>
          <w:sz w:val="24"/>
          <w:szCs w:val="24"/>
          <w:lang w:eastAsia="en-GB"/>
        </w:rPr>
        <w:t xml:space="preserve">(MWC) </w:t>
      </w:r>
      <w:r w:rsidR="00731579" w:rsidRPr="00735631">
        <w:rPr>
          <w:rFonts w:ascii="Arial Narrow" w:eastAsia="Times New Roman" w:hAnsi="Arial Narrow" w:cs="Arial"/>
          <w:color w:val="222222"/>
          <w:sz w:val="24"/>
          <w:szCs w:val="24"/>
          <w:lang w:eastAsia="en-GB"/>
        </w:rPr>
        <w:t xml:space="preserve">for Scotland has also found that there continues to be wide variation in the understanding and interpretation of the sections of the 2003 Act that allow restrictions to be placed on people who are detained. The </w:t>
      </w:r>
      <w:r w:rsidR="007B0D97">
        <w:rPr>
          <w:rFonts w:ascii="Arial Narrow" w:eastAsia="Times New Roman" w:hAnsi="Arial Narrow" w:cs="Arial"/>
          <w:color w:val="222222"/>
          <w:sz w:val="24"/>
          <w:szCs w:val="24"/>
          <w:lang w:eastAsia="en-GB"/>
        </w:rPr>
        <w:t>MWC</w:t>
      </w:r>
      <w:r w:rsidR="007B0D97" w:rsidRPr="00735631">
        <w:rPr>
          <w:rFonts w:ascii="Arial Narrow" w:eastAsia="Times New Roman" w:hAnsi="Arial Narrow" w:cs="Arial"/>
          <w:color w:val="222222"/>
          <w:sz w:val="24"/>
          <w:szCs w:val="24"/>
          <w:lang w:eastAsia="en-GB"/>
        </w:rPr>
        <w:t xml:space="preserve"> </w:t>
      </w:r>
      <w:r w:rsidR="00731579" w:rsidRPr="00735631">
        <w:rPr>
          <w:rFonts w:ascii="Arial Narrow" w:eastAsia="Times New Roman" w:hAnsi="Arial Narrow" w:cs="Arial"/>
          <w:color w:val="222222"/>
          <w:sz w:val="24"/>
          <w:szCs w:val="24"/>
          <w:lang w:eastAsia="en-GB"/>
        </w:rPr>
        <w:t>also found restrictions on individuals not subject to compulsion under the 2003 Act which were not legally authorised and that there was a lack of knowledge among staff and individuals about the right of appeal and access to mental health advocacy.</w:t>
      </w:r>
      <w:r w:rsidR="00731579" w:rsidRPr="00735631">
        <w:rPr>
          <w:rStyle w:val="EndnoteReference"/>
          <w:rFonts w:ascii="Arial Narrow" w:eastAsia="Times New Roman" w:hAnsi="Arial Narrow" w:cs="Arial"/>
          <w:color w:val="222222"/>
          <w:sz w:val="24"/>
          <w:szCs w:val="24"/>
          <w:lang w:eastAsia="en-GB"/>
        </w:rPr>
        <w:endnoteReference w:id="177"/>
      </w:r>
    </w:p>
    <w:p w14:paraId="00D4B33F" w14:textId="77777777" w:rsidR="00731579" w:rsidRPr="00735631" w:rsidRDefault="00731579" w:rsidP="00735631">
      <w:pPr>
        <w:shd w:val="clear" w:color="auto" w:fill="FFFFFF"/>
        <w:spacing w:line="276" w:lineRule="auto"/>
        <w:rPr>
          <w:rFonts w:ascii="Arial Narrow" w:eastAsia="Times New Roman" w:hAnsi="Arial Narrow" w:cs="Arial"/>
          <w:color w:val="000000" w:themeColor="text1"/>
          <w:sz w:val="24"/>
          <w:szCs w:val="24"/>
          <w:lang w:eastAsia="en-GB"/>
        </w:rPr>
      </w:pPr>
    </w:p>
    <w:p w14:paraId="7AED2537" w14:textId="32ABA4FD" w:rsidR="00731579" w:rsidRPr="00735631" w:rsidRDefault="000E5B7B" w:rsidP="00401A31">
      <w:pPr>
        <w:shd w:val="clear" w:color="auto" w:fill="FFFFFF"/>
        <w:autoSpaceDE/>
        <w:autoSpaceDN/>
        <w:adjustRightInd/>
        <w:spacing w:line="276" w:lineRule="auto"/>
        <w:rPr>
          <w:rFonts w:ascii="Arial Narrow" w:eastAsia="Times New Roman" w:hAnsi="Arial Narrow" w:cs="Arial"/>
          <w:color w:val="000000" w:themeColor="text1"/>
          <w:sz w:val="24"/>
          <w:szCs w:val="24"/>
          <w:lang w:eastAsia="en-GB"/>
        </w:rPr>
      </w:pPr>
      <w:r>
        <w:rPr>
          <w:rFonts w:ascii="Arial Narrow" w:eastAsia="Times New Roman" w:hAnsi="Arial Narrow" w:cs="Arial"/>
          <w:color w:val="000000" w:themeColor="text1"/>
          <w:sz w:val="24"/>
          <w:szCs w:val="24"/>
          <w:lang w:eastAsia="en-GB"/>
        </w:rPr>
        <w:t>7</w:t>
      </w:r>
      <w:r w:rsidR="009F20BC">
        <w:rPr>
          <w:rFonts w:ascii="Arial Narrow" w:eastAsia="Times New Roman" w:hAnsi="Arial Narrow" w:cs="Arial"/>
          <w:color w:val="000000" w:themeColor="text1"/>
          <w:sz w:val="24"/>
          <w:szCs w:val="24"/>
          <w:lang w:eastAsia="en-GB"/>
        </w:rPr>
        <w:t>1</w:t>
      </w:r>
      <w:r w:rsidR="00735631" w:rsidRPr="00735631">
        <w:rPr>
          <w:rFonts w:ascii="Arial Narrow" w:eastAsia="Times New Roman" w:hAnsi="Arial Narrow" w:cs="Arial"/>
          <w:color w:val="000000" w:themeColor="text1"/>
          <w:sz w:val="24"/>
          <w:szCs w:val="24"/>
          <w:lang w:eastAsia="en-GB"/>
        </w:rPr>
        <w:t xml:space="preserve">. </w:t>
      </w:r>
      <w:r w:rsidR="00731579" w:rsidRPr="00735631">
        <w:rPr>
          <w:rFonts w:ascii="Arial Narrow" w:eastAsia="Times New Roman" w:hAnsi="Arial Narrow" w:cs="Arial"/>
          <w:color w:val="000000" w:themeColor="text1"/>
          <w:sz w:val="24"/>
          <w:szCs w:val="24"/>
          <w:lang w:eastAsia="en-GB"/>
        </w:rPr>
        <w:t>In relation to the adequacy of mental health care provision, evidence from research in Scotland has found inconsistencies in mental health care and treatment, in particular a ‘range of unmet needs’ in Intensive Psychiatric Care Units. These include a lack of activities, rehabilitation or a therapeutic environment; a ‘one size fits all’ approach to risk management and a lack of opportunities for meaningful involvement in the care process.</w:t>
      </w:r>
      <w:r w:rsidR="00731579" w:rsidRPr="00735631">
        <w:rPr>
          <w:rStyle w:val="EndnoteReference"/>
          <w:rFonts w:ascii="Arial Narrow" w:eastAsia="Times New Roman" w:hAnsi="Arial Narrow" w:cs="Arial"/>
          <w:color w:val="000000" w:themeColor="text1"/>
          <w:sz w:val="24"/>
          <w:szCs w:val="24"/>
          <w:lang w:eastAsia="en-GB"/>
        </w:rPr>
        <w:endnoteReference w:id="178"/>
      </w:r>
      <w:r w:rsidR="00731579" w:rsidRPr="00735631">
        <w:rPr>
          <w:rFonts w:ascii="Arial Narrow" w:eastAsia="Times New Roman" w:hAnsi="Arial Narrow" w:cs="Arial"/>
          <w:color w:val="000000" w:themeColor="text1"/>
          <w:sz w:val="24"/>
          <w:szCs w:val="24"/>
          <w:lang w:eastAsia="en-GB"/>
        </w:rPr>
        <w:t xml:space="preserve"> The most recent </w:t>
      </w:r>
      <w:r w:rsidR="00731579" w:rsidRPr="00735631">
        <w:rPr>
          <w:rStyle w:val="apple-converted-space"/>
          <w:rFonts w:ascii="Arial Narrow" w:hAnsi="Arial Narrow"/>
          <w:color w:val="000000" w:themeColor="text1"/>
          <w:sz w:val="24"/>
          <w:szCs w:val="24"/>
          <w:shd w:val="clear" w:color="auto" w:fill="FFFFFF"/>
        </w:rPr>
        <w:t> </w:t>
      </w:r>
      <w:r w:rsidR="00731579" w:rsidRPr="00735631">
        <w:rPr>
          <w:rFonts w:ascii="Arial Narrow" w:hAnsi="Arial Narrow" w:cs="Arial"/>
          <w:color w:val="000000" w:themeColor="text1"/>
          <w:sz w:val="24"/>
          <w:szCs w:val="24"/>
          <w:shd w:val="clear" w:color="auto" w:fill="FFFFFF"/>
        </w:rPr>
        <w:t>Scottish Government Mental Health Strategy came to an end in 2015 and a further one is in the process of being developed.</w:t>
      </w:r>
    </w:p>
    <w:p w14:paraId="76B9AB0F" w14:textId="77777777" w:rsidR="009F50CF" w:rsidRDefault="009F50CF" w:rsidP="009F50CF">
      <w:pPr>
        <w:spacing w:line="360" w:lineRule="auto"/>
        <w:rPr>
          <w:rFonts w:ascii="Arial" w:eastAsiaTheme="minorEastAsia" w:hAnsi="Arial" w:cs="Arial"/>
          <w:sz w:val="24"/>
          <w:szCs w:val="24"/>
          <w:lang w:eastAsia="ja-JP"/>
        </w:rPr>
      </w:pPr>
    </w:p>
    <w:p w14:paraId="4BE46266" w14:textId="177D07C7" w:rsidR="009F50CF" w:rsidRPr="009F50CF" w:rsidRDefault="009F50CF" w:rsidP="009F50CF">
      <w:pPr>
        <w:pBdr>
          <w:top w:val="single" w:sz="4" w:space="1" w:color="auto"/>
          <w:left w:val="single" w:sz="4" w:space="4" w:color="auto"/>
          <w:bottom w:val="single" w:sz="4" w:space="1" w:color="auto"/>
          <w:right w:val="single" w:sz="4" w:space="4" w:color="auto"/>
        </w:pBdr>
        <w:shd w:val="clear" w:color="auto" w:fill="2E74B5" w:themeFill="accent1" w:themeFillShade="BF"/>
        <w:spacing w:line="240" w:lineRule="auto"/>
        <w:rPr>
          <w:rFonts w:ascii="Arial Narrow" w:eastAsiaTheme="minorEastAsia" w:hAnsi="Arial Narrow" w:cs="Arial"/>
          <w:color w:val="FFFFFF" w:themeColor="background1"/>
          <w:sz w:val="24"/>
          <w:szCs w:val="24"/>
          <w:lang w:eastAsia="ja-JP"/>
        </w:rPr>
      </w:pPr>
      <w:r w:rsidRPr="009F50CF">
        <w:rPr>
          <w:rFonts w:ascii="Arial Narrow" w:eastAsiaTheme="minorEastAsia" w:hAnsi="Arial Narrow" w:cs="Arial"/>
          <w:color w:val="FFFFFF" w:themeColor="background1"/>
          <w:sz w:val="24"/>
          <w:szCs w:val="24"/>
          <w:lang w:eastAsia="ja-JP"/>
        </w:rPr>
        <w:t>SHRC recommends the Committee asks the United Kingdom to explain what steps it has taken to ensure that mental health legislation operate</w:t>
      </w:r>
      <w:r w:rsidR="00890CF4">
        <w:rPr>
          <w:rFonts w:ascii="Arial Narrow" w:eastAsiaTheme="minorEastAsia" w:hAnsi="Arial Narrow" w:cs="Arial"/>
          <w:color w:val="FFFFFF" w:themeColor="background1"/>
          <w:sz w:val="24"/>
          <w:szCs w:val="24"/>
          <w:lang w:eastAsia="ja-JP"/>
        </w:rPr>
        <w:t>s</w:t>
      </w:r>
      <w:r w:rsidRPr="009F50CF">
        <w:rPr>
          <w:rFonts w:ascii="Arial Narrow" w:eastAsiaTheme="minorEastAsia" w:hAnsi="Arial Narrow" w:cs="Arial"/>
          <w:color w:val="FFFFFF" w:themeColor="background1"/>
          <w:sz w:val="24"/>
          <w:szCs w:val="24"/>
          <w:lang w:eastAsia="ja-JP"/>
        </w:rPr>
        <w:t xml:space="preserve"> effectively in practice. </w:t>
      </w:r>
    </w:p>
    <w:p w14:paraId="139FB7F4" w14:textId="77777777" w:rsidR="009F50CF" w:rsidRDefault="009F50CF" w:rsidP="009F50CF">
      <w:pPr>
        <w:spacing w:line="360" w:lineRule="auto"/>
        <w:rPr>
          <w:rFonts w:ascii="Arial" w:eastAsiaTheme="minorEastAsia" w:hAnsi="Arial" w:cs="Arial"/>
          <w:sz w:val="24"/>
          <w:szCs w:val="24"/>
          <w:lang w:eastAsia="ja-JP"/>
        </w:rPr>
      </w:pPr>
    </w:p>
    <w:p w14:paraId="7160B765" w14:textId="77777777" w:rsidR="00831C86" w:rsidRDefault="00CC2811" w:rsidP="00831C86">
      <w:pPr>
        <w:pStyle w:val="Heading2"/>
        <w:rPr>
          <w:rFonts w:ascii="Arial Narrow" w:hAnsi="Arial Narrow"/>
          <w:color w:val="44546A" w:themeColor="text2"/>
          <w:sz w:val="24"/>
          <w:szCs w:val="24"/>
        </w:rPr>
      </w:pPr>
      <w:bookmarkStart w:id="48" w:name="_Toc449017054"/>
      <w:r w:rsidRPr="00831C86">
        <w:rPr>
          <w:rFonts w:ascii="Arial Narrow" w:hAnsi="Arial Narrow"/>
          <w:color w:val="44546A" w:themeColor="text2"/>
          <w:sz w:val="24"/>
          <w:szCs w:val="24"/>
        </w:rPr>
        <w:t xml:space="preserve">Article 13 and 14 – </w:t>
      </w:r>
      <w:r w:rsidR="00613CAF" w:rsidRPr="00831C86">
        <w:rPr>
          <w:rFonts w:ascii="Arial Narrow" w:hAnsi="Arial Narrow"/>
          <w:color w:val="44546A" w:themeColor="text2"/>
          <w:sz w:val="24"/>
          <w:szCs w:val="24"/>
        </w:rPr>
        <w:t>Education</w:t>
      </w:r>
      <w:bookmarkEnd w:id="48"/>
    </w:p>
    <w:p w14:paraId="2668A0E5" w14:textId="77777777" w:rsidR="00831C86" w:rsidRPr="00831C86" w:rsidRDefault="00831C86" w:rsidP="00831C86">
      <w:pPr>
        <w:pStyle w:val="Heading2"/>
        <w:rPr>
          <w:rFonts w:ascii="Arial Narrow" w:hAnsi="Arial Narrow"/>
          <w:color w:val="44546A" w:themeColor="text2"/>
          <w:sz w:val="10"/>
          <w:szCs w:val="10"/>
        </w:rPr>
      </w:pPr>
    </w:p>
    <w:p w14:paraId="16F126C5" w14:textId="63194A46" w:rsidR="00D30336" w:rsidRDefault="000D455A" w:rsidP="00831C86">
      <w:pPr>
        <w:spacing w:line="276" w:lineRule="auto"/>
        <w:rPr>
          <w:rFonts w:ascii="Arial Narrow" w:hAnsi="Arial Narrow"/>
          <w:sz w:val="24"/>
          <w:szCs w:val="24"/>
        </w:rPr>
      </w:pPr>
      <w:r w:rsidRPr="00831C86">
        <w:rPr>
          <w:rFonts w:ascii="Arial Narrow" w:hAnsi="Arial Narrow"/>
          <w:sz w:val="24"/>
          <w:szCs w:val="24"/>
        </w:rPr>
        <w:t>7</w:t>
      </w:r>
      <w:r w:rsidR="009F20BC">
        <w:rPr>
          <w:rFonts w:ascii="Arial Narrow" w:hAnsi="Arial Narrow"/>
          <w:sz w:val="24"/>
          <w:szCs w:val="24"/>
        </w:rPr>
        <w:t>2</w:t>
      </w:r>
      <w:r w:rsidR="009F50CF" w:rsidRPr="00831C86">
        <w:rPr>
          <w:rFonts w:ascii="Arial Narrow" w:hAnsi="Arial Narrow"/>
          <w:sz w:val="24"/>
          <w:szCs w:val="24"/>
        </w:rPr>
        <w:t xml:space="preserve">. </w:t>
      </w:r>
      <w:r w:rsidR="00CC2811" w:rsidRPr="00831C86">
        <w:rPr>
          <w:rFonts w:ascii="Arial Narrow" w:hAnsi="Arial Narrow"/>
          <w:sz w:val="24"/>
          <w:szCs w:val="24"/>
        </w:rPr>
        <w:t>All children of school age have a statutory right to education in Scotland.</w:t>
      </w:r>
      <w:r w:rsidR="00CC2811" w:rsidRPr="00831C86">
        <w:rPr>
          <w:rFonts w:ascii="Arial Narrow" w:hAnsi="Arial Narrow"/>
          <w:sz w:val="24"/>
          <w:szCs w:val="24"/>
          <w:vertAlign w:val="superscript"/>
        </w:rPr>
        <w:endnoteReference w:id="179"/>
      </w:r>
      <w:r w:rsidR="00CC2811" w:rsidRPr="00831C86">
        <w:rPr>
          <w:rFonts w:ascii="Arial Narrow" w:hAnsi="Arial Narrow"/>
          <w:sz w:val="24"/>
          <w:szCs w:val="24"/>
        </w:rPr>
        <w:t xml:space="preserve"> Local authorities are under an obligation to provide education within their local area in Scotland.</w:t>
      </w:r>
      <w:r w:rsidR="00CC2811" w:rsidRPr="00831C86">
        <w:rPr>
          <w:rFonts w:ascii="Arial Narrow" w:hAnsi="Arial Narrow"/>
          <w:sz w:val="24"/>
          <w:szCs w:val="24"/>
          <w:vertAlign w:val="superscript"/>
        </w:rPr>
        <w:endnoteReference w:id="180"/>
      </w:r>
      <w:r w:rsidR="00CC2811" w:rsidRPr="00831C86">
        <w:rPr>
          <w:rFonts w:ascii="Arial Narrow" w:hAnsi="Arial Narrow"/>
          <w:sz w:val="24"/>
          <w:szCs w:val="24"/>
        </w:rPr>
        <w:t xml:space="preserve"> The policy framework in Scotland is developed from “Getting it Right for Every Child” which aims to support children in education through a human rights based approach.</w:t>
      </w:r>
      <w:r w:rsidR="00CC2811" w:rsidRPr="00831C86">
        <w:rPr>
          <w:rFonts w:ascii="Arial Narrow" w:hAnsi="Arial Narrow"/>
          <w:sz w:val="24"/>
          <w:szCs w:val="24"/>
          <w:vertAlign w:val="superscript"/>
        </w:rPr>
        <w:endnoteReference w:id="181"/>
      </w:r>
      <w:r w:rsidR="0002657E" w:rsidRPr="00831C86">
        <w:rPr>
          <w:rFonts w:ascii="Arial Narrow" w:hAnsi="Arial Narrow" w:cs="Arial"/>
          <w:sz w:val="24"/>
          <w:szCs w:val="24"/>
        </w:rPr>
        <w:t xml:space="preserve"> </w:t>
      </w:r>
      <w:r w:rsidR="009F50CF" w:rsidRPr="00831C86">
        <w:rPr>
          <w:rFonts w:ascii="Arial Narrow" w:hAnsi="Arial Narrow" w:cs="Arial"/>
          <w:sz w:val="24"/>
          <w:szCs w:val="24"/>
        </w:rPr>
        <w:t>R</w:t>
      </w:r>
      <w:r w:rsidR="0002657E" w:rsidRPr="00831C86">
        <w:rPr>
          <w:rFonts w:ascii="Arial Narrow" w:hAnsi="Arial Narrow" w:cs="Arial"/>
          <w:sz w:val="24"/>
          <w:szCs w:val="24"/>
        </w:rPr>
        <w:t>esearch highlights</w:t>
      </w:r>
      <w:r w:rsidR="00CC2811" w:rsidRPr="00831C86">
        <w:rPr>
          <w:rFonts w:ascii="Arial Narrow" w:hAnsi="Arial Narrow" w:cs="Arial"/>
          <w:sz w:val="24"/>
          <w:szCs w:val="24"/>
        </w:rPr>
        <w:t xml:space="preserve"> th</w:t>
      </w:r>
      <w:r w:rsidR="0002657E" w:rsidRPr="00831C86">
        <w:rPr>
          <w:rFonts w:ascii="Arial Narrow" w:hAnsi="Arial Narrow" w:cs="Arial"/>
          <w:sz w:val="24"/>
          <w:szCs w:val="24"/>
        </w:rPr>
        <w:t xml:space="preserve">at </w:t>
      </w:r>
      <w:r w:rsidR="009F50CF" w:rsidRPr="00831C86">
        <w:rPr>
          <w:rFonts w:ascii="Arial Narrow" w:hAnsi="Arial Narrow" w:cs="Arial"/>
          <w:sz w:val="24"/>
          <w:szCs w:val="24"/>
        </w:rPr>
        <w:t xml:space="preserve">particular groups </w:t>
      </w:r>
      <w:r w:rsidR="0002657E" w:rsidRPr="00831C86">
        <w:rPr>
          <w:rFonts w:ascii="Arial Narrow" w:hAnsi="Arial Narrow" w:cs="Arial"/>
          <w:sz w:val="24"/>
          <w:szCs w:val="24"/>
        </w:rPr>
        <w:t xml:space="preserve">face barriers in accessing the education system. </w:t>
      </w:r>
      <w:r w:rsidR="00CB010C">
        <w:rPr>
          <w:rFonts w:ascii="Arial Narrow" w:hAnsi="Arial Narrow" w:cs="Arial"/>
          <w:sz w:val="24"/>
          <w:szCs w:val="24"/>
        </w:rPr>
        <w:t xml:space="preserve">For example, </w:t>
      </w:r>
      <w:r w:rsidR="00D60393" w:rsidRPr="00831C86">
        <w:rPr>
          <w:rFonts w:ascii="Arial Narrow" w:hAnsi="Arial Narrow" w:cs="Arial"/>
          <w:sz w:val="24"/>
          <w:szCs w:val="24"/>
        </w:rPr>
        <w:t>outcomes for Looked After Children are notably poorer than other pupils.</w:t>
      </w:r>
      <w:r w:rsidR="00D60393" w:rsidRPr="00831C86">
        <w:rPr>
          <w:rFonts w:ascii="Arial Narrow" w:hAnsi="Arial Narrow" w:cs="Arial"/>
          <w:sz w:val="24"/>
          <w:szCs w:val="24"/>
          <w:vertAlign w:val="superscript"/>
        </w:rPr>
        <w:endnoteReference w:id="182"/>
      </w:r>
      <w:r w:rsidR="00D60393" w:rsidRPr="00831C86">
        <w:rPr>
          <w:rFonts w:ascii="Arial Narrow" w:hAnsi="Arial Narrow" w:cs="Arial"/>
          <w:sz w:val="24"/>
          <w:szCs w:val="24"/>
        </w:rPr>
        <w:t xml:space="preserve"> </w:t>
      </w:r>
      <w:r w:rsidR="006648E2" w:rsidRPr="00831C86">
        <w:rPr>
          <w:rFonts w:ascii="Arial Narrow" w:hAnsi="Arial Narrow" w:cs="Arial"/>
          <w:sz w:val="24"/>
          <w:szCs w:val="24"/>
        </w:rPr>
        <w:t>Y</w:t>
      </w:r>
      <w:r w:rsidR="0002657E" w:rsidRPr="00831C86">
        <w:rPr>
          <w:rFonts w:ascii="Arial Narrow" w:hAnsi="Arial Narrow" w:cs="Arial"/>
          <w:sz w:val="24"/>
          <w:szCs w:val="24"/>
        </w:rPr>
        <w:t xml:space="preserve">oung Scottish </w:t>
      </w:r>
      <w:r w:rsidR="0002657E" w:rsidRPr="00831C86">
        <w:rPr>
          <w:rFonts w:ascii="Arial Narrow" w:hAnsi="Arial Narrow" w:cs="Arial"/>
          <w:sz w:val="24"/>
          <w:szCs w:val="24"/>
        </w:rPr>
        <w:lastRenderedPageBreak/>
        <w:t>Gypsy/Travellers</w:t>
      </w:r>
      <w:r w:rsidR="006648E2" w:rsidRPr="00831C86">
        <w:rPr>
          <w:rFonts w:ascii="Arial Narrow" w:hAnsi="Arial Narrow" w:cs="Arial"/>
          <w:sz w:val="24"/>
          <w:szCs w:val="24"/>
        </w:rPr>
        <w:t xml:space="preserve"> continue to</w:t>
      </w:r>
      <w:r w:rsidR="0002657E" w:rsidRPr="00831C86">
        <w:rPr>
          <w:rFonts w:ascii="Arial Narrow" w:hAnsi="Arial Narrow" w:cs="Arial"/>
          <w:sz w:val="24"/>
          <w:szCs w:val="24"/>
        </w:rPr>
        <w:t xml:space="preserve"> face a number of problems</w:t>
      </w:r>
      <w:r w:rsidR="009F50CF" w:rsidRPr="00831C86">
        <w:rPr>
          <w:rFonts w:ascii="Arial Narrow" w:hAnsi="Arial Narrow" w:cs="Arial"/>
          <w:sz w:val="24"/>
          <w:szCs w:val="24"/>
        </w:rPr>
        <w:t xml:space="preserve">. </w:t>
      </w:r>
      <w:r w:rsidR="006648E2" w:rsidRPr="00831C86">
        <w:rPr>
          <w:rFonts w:ascii="Arial Narrow" w:hAnsi="Arial Narrow"/>
          <w:sz w:val="24"/>
          <w:szCs w:val="24"/>
        </w:rPr>
        <w:t xml:space="preserve">The 2013 </w:t>
      </w:r>
      <w:r w:rsidR="006648E2" w:rsidRPr="00831C86">
        <w:rPr>
          <w:rFonts w:ascii="Arial Narrow" w:hAnsi="Arial Narrow"/>
          <w:i/>
          <w:iCs/>
          <w:sz w:val="24"/>
          <w:szCs w:val="24"/>
        </w:rPr>
        <w:t xml:space="preserve">Where Gypsy/Travellers Live </w:t>
      </w:r>
      <w:r w:rsidR="006648E2" w:rsidRPr="00831C86">
        <w:rPr>
          <w:rFonts w:ascii="Arial Narrow" w:hAnsi="Arial Narrow"/>
          <w:iCs/>
          <w:sz w:val="24"/>
          <w:szCs w:val="24"/>
        </w:rPr>
        <w:t xml:space="preserve">report by the Scottish Parliament found that past </w:t>
      </w:r>
      <w:r w:rsidR="006648E2" w:rsidRPr="00831C86">
        <w:rPr>
          <w:rFonts w:ascii="Arial Narrow" w:hAnsi="Arial Narrow"/>
          <w:sz w:val="24"/>
          <w:szCs w:val="24"/>
        </w:rPr>
        <w:t>commitments to develop an education strategy for Gypsy/Travellers have not been fulfilled to date.</w:t>
      </w:r>
      <w:r w:rsidR="006648E2" w:rsidRPr="00831C86">
        <w:rPr>
          <w:rStyle w:val="EndnoteReference"/>
          <w:rFonts w:ascii="Arial Narrow" w:hAnsi="Arial Narrow"/>
          <w:bCs/>
          <w:sz w:val="24"/>
          <w:szCs w:val="24"/>
        </w:rPr>
        <w:endnoteReference w:id="183"/>
      </w:r>
      <w:r w:rsidR="006648E2" w:rsidRPr="00831C86">
        <w:rPr>
          <w:rFonts w:ascii="Arial Narrow" w:hAnsi="Arial Narrow"/>
          <w:sz w:val="24"/>
          <w:szCs w:val="24"/>
        </w:rPr>
        <w:t xml:space="preserve"> The Scottish Parliament encouraged the Scottish Government to explore the inclusion of positive, non-tokenistic representation of Gypsy/Travellers in the curriculum and create an action plan aimed at supporting the transition of young Gypsy/Travellers from primary to secondary education, which  embrace Gypsy/Travellers’ needs.</w:t>
      </w:r>
      <w:r w:rsidR="006648E2" w:rsidRPr="00831C86">
        <w:rPr>
          <w:rFonts w:ascii="Arial Narrow" w:hAnsi="Arial Narrow"/>
          <w:sz w:val="24"/>
          <w:szCs w:val="24"/>
          <w:lang w:eastAsia="en-GB"/>
        </w:rPr>
        <w:t xml:space="preserve"> </w:t>
      </w:r>
      <w:r w:rsidR="0002657E" w:rsidRPr="00831C86">
        <w:rPr>
          <w:rFonts w:ascii="Arial Narrow" w:hAnsi="Arial Narrow"/>
          <w:sz w:val="24"/>
          <w:szCs w:val="24"/>
        </w:rPr>
        <w:t xml:space="preserve">As previously noted, whilst educational academic outcomes for many ethnic </w:t>
      </w:r>
      <w:r w:rsidR="00BC2894" w:rsidRPr="00831C86">
        <w:rPr>
          <w:rFonts w:ascii="Arial Narrow" w:hAnsi="Arial Narrow"/>
          <w:sz w:val="24"/>
          <w:szCs w:val="24"/>
        </w:rPr>
        <w:t>minority</w:t>
      </w:r>
      <w:r w:rsidR="0002657E" w:rsidRPr="00831C86">
        <w:rPr>
          <w:rFonts w:ascii="Arial Narrow" w:hAnsi="Arial Narrow"/>
          <w:sz w:val="24"/>
          <w:szCs w:val="24"/>
        </w:rPr>
        <w:t xml:space="preserve"> children surpass those of their White-Scottish counterparts,</w:t>
      </w:r>
      <w:r w:rsidR="00D30336" w:rsidRPr="00831C86">
        <w:rPr>
          <w:rFonts w:ascii="Arial Narrow" w:hAnsi="Arial Narrow"/>
          <w:sz w:val="24"/>
          <w:szCs w:val="24"/>
        </w:rPr>
        <w:t xml:space="preserve"> some research suggest that</w:t>
      </w:r>
      <w:r w:rsidR="0002657E" w:rsidRPr="00831C86">
        <w:rPr>
          <w:rFonts w:ascii="Arial Narrow" w:hAnsi="Arial Narrow"/>
          <w:sz w:val="24"/>
          <w:szCs w:val="24"/>
        </w:rPr>
        <w:t xml:space="preserve"> their educational experiences are often marred by bullying and </w:t>
      </w:r>
      <w:r w:rsidR="009F50CF" w:rsidRPr="00831C86">
        <w:rPr>
          <w:rFonts w:ascii="Arial Narrow" w:hAnsi="Arial Narrow"/>
          <w:sz w:val="24"/>
          <w:szCs w:val="24"/>
        </w:rPr>
        <w:t xml:space="preserve">other </w:t>
      </w:r>
      <w:r w:rsidR="0002657E" w:rsidRPr="00831C86">
        <w:rPr>
          <w:rFonts w:ascii="Arial Narrow" w:hAnsi="Arial Narrow"/>
          <w:sz w:val="24"/>
          <w:szCs w:val="24"/>
        </w:rPr>
        <w:t>barriers, although research remains patchy.</w:t>
      </w:r>
      <w:r w:rsidR="00CE2932" w:rsidRPr="00831C86">
        <w:rPr>
          <w:rStyle w:val="EndnoteReference"/>
          <w:rFonts w:ascii="Arial Narrow" w:hAnsi="Arial Narrow"/>
          <w:sz w:val="24"/>
          <w:szCs w:val="24"/>
        </w:rPr>
        <w:endnoteReference w:id="184"/>
      </w:r>
      <w:r w:rsidR="00BC2894" w:rsidRPr="00831C86">
        <w:rPr>
          <w:rFonts w:ascii="Arial Narrow" w:hAnsi="Arial Narrow"/>
          <w:sz w:val="24"/>
          <w:szCs w:val="24"/>
        </w:rPr>
        <w:t xml:space="preserve"> </w:t>
      </w:r>
      <w:r w:rsidR="00D60393" w:rsidRPr="00831C86">
        <w:rPr>
          <w:rFonts w:ascii="Arial Narrow" w:hAnsi="Arial Narrow"/>
          <w:sz w:val="24"/>
          <w:szCs w:val="24"/>
        </w:rPr>
        <w:t>R</w:t>
      </w:r>
      <w:r w:rsidR="00EB71AC" w:rsidRPr="00831C86">
        <w:rPr>
          <w:rFonts w:ascii="Arial Narrow" w:hAnsi="Arial Narrow"/>
          <w:sz w:val="24"/>
          <w:szCs w:val="24"/>
        </w:rPr>
        <w:t>e</w:t>
      </w:r>
      <w:r w:rsidR="00D30336" w:rsidRPr="00831C86">
        <w:rPr>
          <w:rFonts w:ascii="Arial Narrow" w:hAnsi="Arial Narrow"/>
          <w:sz w:val="24"/>
          <w:szCs w:val="24"/>
        </w:rPr>
        <w:t>cent international comparative research by the OECD has</w:t>
      </w:r>
      <w:r w:rsidR="00E82473" w:rsidRPr="00831C86">
        <w:rPr>
          <w:rFonts w:ascii="Arial Narrow" w:hAnsi="Arial Narrow"/>
          <w:sz w:val="24"/>
          <w:szCs w:val="24"/>
        </w:rPr>
        <w:t>, however,</w:t>
      </w:r>
      <w:r w:rsidR="00D30336" w:rsidRPr="00831C86">
        <w:rPr>
          <w:rFonts w:ascii="Arial Narrow" w:hAnsi="Arial Narrow"/>
          <w:sz w:val="24"/>
          <w:szCs w:val="24"/>
        </w:rPr>
        <w:t xml:space="preserve"> noted </w:t>
      </w:r>
      <w:r w:rsidR="00D60393" w:rsidRPr="00831C86">
        <w:rPr>
          <w:rFonts w:ascii="Arial Narrow" w:hAnsi="Arial Narrow"/>
          <w:sz w:val="24"/>
          <w:szCs w:val="24"/>
        </w:rPr>
        <w:t xml:space="preserve">high levels of </w:t>
      </w:r>
      <w:r w:rsidR="00D30336" w:rsidRPr="00831C86">
        <w:rPr>
          <w:rFonts w:ascii="Arial Narrow" w:hAnsi="Arial Narrow"/>
          <w:sz w:val="24"/>
          <w:szCs w:val="24"/>
        </w:rPr>
        <w:t>integration in Scottish schools</w:t>
      </w:r>
      <w:r w:rsidR="00D60393" w:rsidRPr="00831C86">
        <w:rPr>
          <w:rFonts w:ascii="Arial Narrow" w:hAnsi="Arial Narrow"/>
          <w:sz w:val="24"/>
          <w:szCs w:val="24"/>
        </w:rPr>
        <w:t>.</w:t>
      </w:r>
      <w:r w:rsidR="00D60393" w:rsidRPr="00831C86">
        <w:rPr>
          <w:rStyle w:val="EndnoteReference"/>
          <w:rFonts w:ascii="Arial Narrow" w:hAnsi="Arial Narrow"/>
          <w:sz w:val="24"/>
          <w:szCs w:val="24"/>
        </w:rPr>
        <w:endnoteReference w:id="185"/>
      </w:r>
      <w:r w:rsidR="00D60393" w:rsidRPr="00831C86">
        <w:rPr>
          <w:rFonts w:ascii="Arial Narrow" w:hAnsi="Arial Narrow"/>
          <w:sz w:val="24"/>
          <w:szCs w:val="24"/>
        </w:rPr>
        <w:t xml:space="preserve"> </w:t>
      </w:r>
    </w:p>
    <w:p w14:paraId="3C69022C" w14:textId="77777777" w:rsidR="00CB010C" w:rsidRPr="00831C86" w:rsidRDefault="00CB010C" w:rsidP="00831C86">
      <w:pPr>
        <w:spacing w:line="276" w:lineRule="auto"/>
        <w:rPr>
          <w:rFonts w:ascii="Arial Narrow" w:hAnsi="Arial Narrow" w:cs="Arial"/>
          <w:sz w:val="24"/>
          <w:szCs w:val="24"/>
        </w:rPr>
      </w:pPr>
    </w:p>
    <w:p w14:paraId="23852B14" w14:textId="1B408EFF" w:rsidR="003920A0" w:rsidRPr="00EB71AC" w:rsidRDefault="000D455A" w:rsidP="00FB7BB6">
      <w:pPr>
        <w:spacing w:line="276" w:lineRule="auto"/>
        <w:rPr>
          <w:rFonts w:ascii="Arial Narrow" w:hAnsi="Arial Narrow" w:cs="Arial"/>
          <w:sz w:val="24"/>
          <w:szCs w:val="24"/>
        </w:rPr>
      </w:pPr>
      <w:r>
        <w:rPr>
          <w:rFonts w:ascii="Arial Narrow" w:hAnsi="Arial Narrow" w:cs="Arial"/>
          <w:sz w:val="24"/>
          <w:szCs w:val="24"/>
        </w:rPr>
        <w:t>7</w:t>
      </w:r>
      <w:r w:rsidR="009F20BC">
        <w:rPr>
          <w:rFonts w:ascii="Arial Narrow" w:hAnsi="Arial Narrow" w:cs="Arial"/>
          <w:sz w:val="24"/>
          <w:szCs w:val="24"/>
        </w:rPr>
        <w:t>3</w:t>
      </w:r>
      <w:r w:rsidR="001D6246" w:rsidRPr="00D60393">
        <w:rPr>
          <w:rFonts w:ascii="Arial Narrow" w:hAnsi="Arial Narrow" w:cs="Arial"/>
          <w:sz w:val="24"/>
          <w:szCs w:val="24"/>
        </w:rPr>
        <w:t xml:space="preserve">. </w:t>
      </w:r>
      <w:r w:rsidR="00CC2811" w:rsidRPr="00D60393">
        <w:rPr>
          <w:rFonts w:ascii="Arial Narrow" w:hAnsi="Arial Narrow" w:cs="Arial"/>
          <w:sz w:val="24"/>
          <w:szCs w:val="24"/>
        </w:rPr>
        <w:t>In 2008 the Committee on the Rights of the Child raised concerns about the lack of protection for</w:t>
      </w:r>
      <w:r w:rsidR="00613CAF" w:rsidRPr="00D60393">
        <w:rPr>
          <w:rFonts w:ascii="Arial Narrow" w:hAnsi="Arial Narrow" w:cs="Arial"/>
          <w:sz w:val="24"/>
          <w:szCs w:val="24"/>
        </w:rPr>
        <w:t xml:space="preserve"> the provision of education to</w:t>
      </w:r>
      <w:r w:rsidR="00CC2811" w:rsidRPr="00D60393">
        <w:rPr>
          <w:rFonts w:ascii="Arial Narrow" w:hAnsi="Arial Narrow" w:cs="Arial"/>
          <w:sz w:val="24"/>
          <w:szCs w:val="24"/>
        </w:rPr>
        <w:t xml:space="preserve"> children in custody in the UK and recommended that the state “provide for a statutory right to education for all children deprived of their liberty”.</w:t>
      </w:r>
      <w:r w:rsidR="00CC2811" w:rsidRPr="00D60393">
        <w:rPr>
          <w:rFonts w:ascii="Arial Narrow" w:hAnsi="Arial Narrow" w:cs="Arial"/>
          <w:sz w:val="24"/>
          <w:szCs w:val="24"/>
          <w:vertAlign w:val="superscript"/>
        </w:rPr>
        <w:endnoteReference w:id="186"/>
      </w:r>
      <w:r w:rsidR="00CC2811" w:rsidRPr="00D60393">
        <w:rPr>
          <w:rFonts w:ascii="Arial Narrow" w:hAnsi="Arial Narrow" w:cs="Arial"/>
          <w:sz w:val="24"/>
          <w:szCs w:val="24"/>
        </w:rPr>
        <w:t xml:space="preserve"> </w:t>
      </w:r>
      <w:r w:rsidR="00CC4336" w:rsidRPr="00D60393">
        <w:rPr>
          <w:rFonts w:ascii="Arial Narrow" w:hAnsi="Arial Narrow" w:cs="Arial"/>
          <w:sz w:val="24"/>
          <w:szCs w:val="24"/>
        </w:rPr>
        <w:t>Scottish Prison Service research has shown that of male young offenders, one quarter had no formal qualifications, whilst a fifth had difficulty with numeracy, literacy and writing.</w:t>
      </w:r>
      <w:r w:rsidR="00CC4336" w:rsidRPr="00D60393">
        <w:rPr>
          <w:rStyle w:val="EndnoteReference"/>
          <w:rFonts w:ascii="Arial Narrow" w:hAnsi="Arial Narrow" w:cs="Arial"/>
          <w:sz w:val="24"/>
          <w:szCs w:val="24"/>
        </w:rPr>
        <w:endnoteReference w:id="187"/>
      </w:r>
      <w:r w:rsidR="00D60393" w:rsidRPr="00D60393">
        <w:rPr>
          <w:rFonts w:ascii="Arial Narrow" w:hAnsi="Arial Narrow" w:cs="Arial"/>
          <w:sz w:val="24"/>
          <w:szCs w:val="24"/>
        </w:rPr>
        <w:t xml:space="preserve"> T</w:t>
      </w:r>
      <w:r w:rsidR="00CC2811" w:rsidRPr="00D60393">
        <w:rPr>
          <w:rFonts w:ascii="Arial Narrow" w:hAnsi="Arial Narrow" w:cs="Arial"/>
          <w:sz w:val="24"/>
          <w:szCs w:val="24"/>
        </w:rPr>
        <w:t xml:space="preserve">here is no </w:t>
      </w:r>
      <w:r w:rsidR="00CC2811" w:rsidRPr="00EB71AC">
        <w:rPr>
          <w:rFonts w:ascii="Arial Narrow" w:hAnsi="Arial Narrow" w:cs="Arial"/>
          <w:sz w:val="24"/>
          <w:szCs w:val="24"/>
        </w:rPr>
        <w:t xml:space="preserve">explicit reference under </w:t>
      </w:r>
      <w:r w:rsidR="001D6246" w:rsidRPr="00EB71AC">
        <w:rPr>
          <w:rFonts w:ascii="Arial Narrow" w:hAnsi="Arial Narrow" w:cs="Arial"/>
          <w:sz w:val="24"/>
          <w:szCs w:val="24"/>
        </w:rPr>
        <w:t xml:space="preserve">Scots law for </w:t>
      </w:r>
      <w:r w:rsidR="00CC2811" w:rsidRPr="00EB71AC">
        <w:rPr>
          <w:rFonts w:ascii="Arial Narrow" w:hAnsi="Arial Narrow" w:cs="Arial"/>
          <w:sz w:val="24"/>
          <w:szCs w:val="24"/>
        </w:rPr>
        <w:t xml:space="preserve">children in detention. </w:t>
      </w:r>
      <w:r w:rsidR="003920A0" w:rsidRPr="00EB71AC">
        <w:rPr>
          <w:rFonts w:ascii="Arial Narrow" w:hAnsi="Arial Narrow" w:cs="Arial"/>
          <w:sz w:val="24"/>
          <w:szCs w:val="24"/>
        </w:rPr>
        <w:t>There is no equivalent statutory duty in Scotland as that embodied in section 40 of the Apprenticeships, Skills, Children and Learning Act 2009</w:t>
      </w:r>
      <w:r w:rsidR="00EA4074" w:rsidRPr="00EB71AC">
        <w:rPr>
          <w:rFonts w:ascii="Arial Narrow" w:hAnsi="Arial Narrow" w:cs="Arial"/>
          <w:sz w:val="24"/>
          <w:szCs w:val="24"/>
        </w:rPr>
        <w:t>,</w:t>
      </w:r>
      <w:r w:rsidR="003920A0" w:rsidRPr="00EB71AC">
        <w:rPr>
          <w:rFonts w:ascii="Arial Narrow" w:hAnsi="Arial Narrow" w:cs="Arial"/>
          <w:sz w:val="24"/>
          <w:szCs w:val="24"/>
        </w:rPr>
        <w:t xml:space="preserve"> which secures </w:t>
      </w:r>
      <w:r w:rsidR="00CC2811" w:rsidRPr="00EB71AC">
        <w:rPr>
          <w:rFonts w:ascii="Arial Narrow" w:hAnsi="Arial Narrow" w:cs="Arial"/>
          <w:sz w:val="24"/>
          <w:szCs w:val="24"/>
        </w:rPr>
        <w:t xml:space="preserve">education </w:t>
      </w:r>
      <w:r w:rsidR="00613CAF" w:rsidRPr="00EB71AC">
        <w:rPr>
          <w:rFonts w:ascii="Arial Narrow" w:hAnsi="Arial Narrow" w:cs="Arial"/>
          <w:sz w:val="24"/>
          <w:szCs w:val="24"/>
        </w:rPr>
        <w:t xml:space="preserve">for children in </w:t>
      </w:r>
      <w:r w:rsidR="00CC2811" w:rsidRPr="00EB71AC">
        <w:rPr>
          <w:rFonts w:ascii="Arial Narrow" w:hAnsi="Arial Narrow" w:cs="Arial"/>
          <w:sz w:val="24"/>
          <w:szCs w:val="24"/>
        </w:rPr>
        <w:t>detention in England and Wales.</w:t>
      </w:r>
    </w:p>
    <w:p w14:paraId="46D2509E" w14:textId="77777777" w:rsidR="00F051AE" w:rsidRPr="00EB71AC" w:rsidRDefault="00F051AE" w:rsidP="00EE0B6F">
      <w:pPr>
        <w:spacing w:line="360" w:lineRule="auto"/>
        <w:rPr>
          <w:rFonts w:ascii="Arial Narrow" w:hAnsi="Arial Narrow" w:cs="Arial"/>
          <w:sz w:val="24"/>
          <w:szCs w:val="24"/>
        </w:rPr>
      </w:pPr>
    </w:p>
    <w:p w14:paraId="0D6B99A3" w14:textId="459B5A1A" w:rsidR="00011E5D" w:rsidRPr="00EB71AC" w:rsidRDefault="001E1ABB" w:rsidP="00CB010C">
      <w:pPr>
        <w:pBdr>
          <w:top w:val="single" w:sz="12" w:space="1" w:color="365F91"/>
          <w:left w:val="single" w:sz="12" w:space="4" w:color="365F91"/>
          <w:bottom w:val="single" w:sz="12" w:space="1" w:color="365F91"/>
          <w:right w:val="single" w:sz="12" w:space="4" w:color="365F91"/>
        </w:pBdr>
        <w:shd w:val="clear" w:color="auto" w:fill="365F91"/>
        <w:spacing w:line="276" w:lineRule="auto"/>
        <w:rPr>
          <w:rFonts w:ascii="Arial Narrow" w:hAnsi="Arial Narrow" w:cs="Arial"/>
          <w:color w:val="FFFFFF" w:themeColor="background1"/>
          <w:sz w:val="24"/>
          <w:szCs w:val="24"/>
          <w:lang w:eastAsia="en-GB"/>
        </w:rPr>
      </w:pPr>
      <w:r w:rsidRPr="00EB71AC">
        <w:rPr>
          <w:rFonts w:ascii="Arial Narrow" w:hAnsi="Arial Narrow" w:cs="Arial"/>
          <w:color w:val="FFFFFF" w:themeColor="background1"/>
          <w:sz w:val="24"/>
          <w:szCs w:val="24"/>
          <w:lang w:val="en-IE"/>
        </w:rPr>
        <w:t xml:space="preserve">SHRC recommends the Committee asks the United Kingdom to explain what steps it has taken to ensure the availability and accessibility of </w:t>
      </w:r>
      <w:r w:rsidR="0068359F">
        <w:rPr>
          <w:rFonts w:ascii="Arial Narrow" w:hAnsi="Arial Narrow" w:cs="Arial"/>
          <w:color w:val="FFFFFF"/>
          <w:sz w:val="24"/>
          <w:szCs w:val="24"/>
          <w:lang w:val="en-IE"/>
        </w:rPr>
        <w:t xml:space="preserve">education for marginalised children in </w:t>
      </w:r>
      <w:r w:rsidR="0068359F">
        <w:rPr>
          <w:rFonts w:ascii="Arial Narrow" w:hAnsi="Arial Narrow" w:cs="Arial"/>
          <w:color w:val="FFFFFF"/>
          <w:sz w:val="24"/>
          <w:szCs w:val="24"/>
          <w:lang w:eastAsia="en-GB"/>
        </w:rPr>
        <w:t>Scotland, in particular, children in detention</w:t>
      </w:r>
      <w:r w:rsidR="00890CF4">
        <w:rPr>
          <w:rFonts w:ascii="Arial Narrow" w:hAnsi="Arial Narrow" w:cs="Arial"/>
          <w:color w:val="FFFFFF"/>
          <w:sz w:val="24"/>
          <w:szCs w:val="24"/>
          <w:lang w:eastAsia="en-GB"/>
        </w:rPr>
        <w:t>,</w:t>
      </w:r>
      <w:r w:rsidR="0068359F">
        <w:rPr>
          <w:rFonts w:ascii="Arial Narrow" w:hAnsi="Arial Narrow" w:cs="Arial"/>
          <w:color w:val="FFFFFF"/>
          <w:sz w:val="24"/>
          <w:szCs w:val="24"/>
          <w:lang w:eastAsia="en-GB"/>
        </w:rPr>
        <w:t xml:space="preserve"> looked after children and Scottish Gypsy/ Travellers. </w:t>
      </w:r>
    </w:p>
    <w:p w14:paraId="73F1CCB1" w14:textId="77777777" w:rsidR="001E1ABB" w:rsidRPr="00D60393" w:rsidRDefault="001E1ABB" w:rsidP="00EE0B6F">
      <w:pPr>
        <w:spacing w:line="360" w:lineRule="auto"/>
        <w:rPr>
          <w:rFonts w:ascii="Arial" w:hAnsi="Arial" w:cs="Arial"/>
          <w:sz w:val="24"/>
          <w:szCs w:val="24"/>
          <w:lang w:eastAsia="en-GB"/>
        </w:rPr>
      </w:pPr>
    </w:p>
    <w:p w14:paraId="1E469146" w14:textId="77777777" w:rsidR="00DC6921" w:rsidRPr="00551A71" w:rsidRDefault="00551A71" w:rsidP="000D455A">
      <w:pPr>
        <w:pStyle w:val="Heading2"/>
        <w:spacing w:line="276" w:lineRule="auto"/>
        <w:rPr>
          <w:rFonts w:ascii="Arial Narrow" w:hAnsi="Arial Narrow"/>
          <w:color w:val="44546A" w:themeColor="text2"/>
          <w:sz w:val="24"/>
          <w:szCs w:val="24"/>
        </w:rPr>
      </w:pPr>
      <w:bookmarkStart w:id="49" w:name="_Toc449017055"/>
      <w:r w:rsidRPr="00551A71">
        <w:rPr>
          <w:rFonts w:ascii="Arial Narrow" w:hAnsi="Arial Narrow"/>
          <w:color w:val="44546A" w:themeColor="text2"/>
          <w:sz w:val="24"/>
          <w:szCs w:val="24"/>
        </w:rPr>
        <w:t>Access to Higher e</w:t>
      </w:r>
      <w:r w:rsidR="00DC6921" w:rsidRPr="00551A71">
        <w:rPr>
          <w:rFonts w:ascii="Arial Narrow" w:hAnsi="Arial Narrow"/>
          <w:color w:val="44546A" w:themeColor="text2"/>
          <w:sz w:val="24"/>
          <w:szCs w:val="24"/>
        </w:rPr>
        <w:t>ducation</w:t>
      </w:r>
      <w:bookmarkEnd w:id="49"/>
    </w:p>
    <w:p w14:paraId="143FDE5C" w14:textId="77777777" w:rsidR="00EB71AC" w:rsidRPr="00831C86" w:rsidRDefault="00831C86" w:rsidP="00EB71AC">
      <w:pPr>
        <w:rPr>
          <w:sz w:val="2"/>
          <w:szCs w:val="2"/>
          <w:lang w:eastAsia="en-GB"/>
        </w:rPr>
      </w:pPr>
      <w:r w:rsidRPr="00831C86">
        <w:rPr>
          <w:sz w:val="2"/>
          <w:szCs w:val="2"/>
          <w:lang w:eastAsia="en-GB"/>
        </w:rPr>
        <w:t>1</w:t>
      </w:r>
    </w:p>
    <w:p w14:paraId="71421E2D" w14:textId="1015F911" w:rsidR="00DC6921" w:rsidRPr="00EB71AC" w:rsidRDefault="000D455A" w:rsidP="00EB7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line="276" w:lineRule="auto"/>
        <w:rPr>
          <w:rFonts w:ascii="Arial Narrow" w:hAnsi="Arial Narrow" w:cs="Arial"/>
          <w:sz w:val="24"/>
          <w:szCs w:val="24"/>
        </w:rPr>
      </w:pPr>
      <w:r>
        <w:rPr>
          <w:rFonts w:ascii="Arial Narrow" w:hAnsi="Arial Narrow" w:cs="Arial"/>
          <w:sz w:val="24"/>
          <w:szCs w:val="24"/>
          <w:lang w:eastAsia="en-GB"/>
        </w:rPr>
        <w:t>7</w:t>
      </w:r>
      <w:r w:rsidR="009F20BC">
        <w:rPr>
          <w:rFonts w:ascii="Arial Narrow" w:hAnsi="Arial Narrow" w:cs="Arial"/>
          <w:sz w:val="24"/>
          <w:szCs w:val="24"/>
          <w:lang w:eastAsia="en-GB"/>
        </w:rPr>
        <w:t>4</w:t>
      </w:r>
      <w:r w:rsidR="00EB71AC">
        <w:rPr>
          <w:rFonts w:ascii="Arial Narrow" w:hAnsi="Arial Narrow" w:cs="Arial"/>
          <w:sz w:val="24"/>
          <w:szCs w:val="24"/>
          <w:lang w:eastAsia="en-GB"/>
        </w:rPr>
        <w:t xml:space="preserve">. </w:t>
      </w:r>
      <w:r w:rsidR="00DC6921" w:rsidRPr="00EB71AC">
        <w:rPr>
          <w:rFonts w:ascii="Arial Narrow" w:hAnsi="Arial Narrow" w:cs="Arial"/>
          <w:sz w:val="24"/>
          <w:szCs w:val="24"/>
          <w:lang w:eastAsia="en-GB"/>
        </w:rPr>
        <w:t>Students who are resident in Scotland are already entitled to attend university in Scotland and receive support to fund their fees. However, concern was raised that the proportion of students from the 20 per</w:t>
      </w:r>
      <w:r w:rsidR="00E82473">
        <w:rPr>
          <w:rFonts w:ascii="Arial Narrow" w:hAnsi="Arial Narrow" w:cs="Arial"/>
          <w:sz w:val="24"/>
          <w:szCs w:val="24"/>
          <w:lang w:eastAsia="en-GB"/>
        </w:rPr>
        <w:t xml:space="preserve"> </w:t>
      </w:r>
      <w:r w:rsidR="00DC6921" w:rsidRPr="00EB71AC">
        <w:rPr>
          <w:rFonts w:ascii="Arial Narrow" w:hAnsi="Arial Narrow" w:cs="Arial"/>
          <w:sz w:val="24"/>
          <w:szCs w:val="24"/>
          <w:lang w:eastAsia="en-GB"/>
        </w:rPr>
        <w:t>cent most deprived communities opting to attend university remained four times less likely that those from the 20 per cent least deprived communities.</w:t>
      </w:r>
      <w:r w:rsidR="00AC0666">
        <w:rPr>
          <w:rStyle w:val="EndnoteReference"/>
          <w:rFonts w:ascii="Arial Narrow" w:hAnsi="Arial Narrow" w:cs="Arial"/>
          <w:sz w:val="24"/>
          <w:szCs w:val="24"/>
          <w:lang w:eastAsia="en-GB"/>
        </w:rPr>
        <w:endnoteReference w:id="188"/>
      </w:r>
      <w:r w:rsidR="00DC6921" w:rsidRPr="00EB71AC">
        <w:rPr>
          <w:rFonts w:ascii="Arial Narrow" w:hAnsi="Arial Narrow" w:cs="Arial"/>
          <w:sz w:val="24"/>
          <w:szCs w:val="24"/>
          <w:lang w:eastAsia="en-GB"/>
        </w:rPr>
        <w:t xml:space="preserve"> </w:t>
      </w:r>
    </w:p>
    <w:p w14:paraId="108C8B61" w14:textId="77777777" w:rsidR="00831C86" w:rsidRDefault="00831C86" w:rsidP="00EB71AC">
      <w:pPr>
        <w:pStyle w:val="Heading2"/>
        <w:spacing w:line="276" w:lineRule="auto"/>
        <w:rPr>
          <w:rFonts w:ascii="Arial Narrow" w:hAnsi="Arial Narrow"/>
          <w:sz w:val="24"/>
          <w:szCs w:val="24"/>
        </w:rPr>
      </w:pPr>
    </w:p>
    <w:p w14:paraId="7ACBB26B" w14:textId="77777777" w:rsidR="006E04B7" w:rsidRPr="00551A71" w:rsidRDefault="00954676" w:rsidP="00EB71AC">
      <w:pPr>
        <w:pStyle w:val="Heading2"/>
        <w:spacing w:line="276" w:lineRule="auto"/>
        <w:rPr>
          <w:rFonts w:ascii="Arial Narrow" w:hAnsi="Arial Narrow"/>
          <w:color w:val="44546A" w:themeColor="text2"/>
          <w:sz w:val="24"/>
          <w:szCs w:val="24"/>
        </w:rPr>
      </w:pPr>
      <w:bookmarkStart w:id="50" w:name="_Toc449017056"/>
      <w:r w:rsidRPr="00551A71">
        <w:rPr>
          <w:rFonts w:ascii="Arial Narrow" w:hAnsi="Arial Narrow"/>
          <w:color w:val="44546A" w:themeColor="text2"/>
          <w:sz w:val="24"/>
          <w:szCs w:val="24"/>
        </w:rPr>
        <w:t xml:space="preserve">Article 15 – Right to science and culture </w:t>
      </w:r>
      <w:r w:rsidR="001E1ABB" w:rsidRPr="00551A71">
        <w:rPr>
          <w:rFonts w:ascii="Arial Narrow" w:hAnsi="Arial Narrow"/>
          <w:color w:val="44546A" w:themeColor="text2"/>
          <w:sz w:val="24"/>
          <w:szCs w:val="24"/>
        </w:rPr>
        <w:t>life</w:t>
      </w:r>
      <w:bookmarkEnd w:id="50"/>
      <w:r w:rsidR="001E1ABB" w:rsidRPr="00551A71">
        <w:rPr>
          <w:rFonts w:ascii="Arial Narrow" w:hAnsi="Arial Narrow"/>
          <w:color w:val="44546A" w:themeColor="text2"/>
          <w:sz w:val="24"/>
          <w:szCs w:val="24"/>
        </w:rPr>
        <w:t xml:space="preserve"> </w:t>
      </w:r>
    </w:p>
    <w:p w14:paraId="7388BD30" w14:textId="77777777" w:rsidR="00831C86" w:rsidRPr="00831C86" w:rsidRDefault="00831C86" w:rsidP="00831C86">
      <w:pPr>
        <w:rPr>
          <w:sz w:val="16"/>
          <w:szCs w:val="16"/>
          <w:lang w:eastAsia="en-GB"/>
        </w:rPr>
      </w:pPr>
    </w:p>
    <w:p w14:paraId="5FCEC043" w14:textId="55167138" w:rsidR="006E04B7" w:rsidRPr="00EB71AC" w:rsidRDefault="000D455A" w:rsidP="00EB71AC">
      <w:pPr>
        <w:spacing w:line="276" w:lineRule="auto"/>
        <w:rPr>
          <w:rFonts w:ascii="Arial Narrow" w:eastAsia="Arial Unicode MS" w:hAnsi="Arial Narrow" w:cs="Arial"/>
          <w:sz w:val="24"/>
          <w:szCs w:val="24"/>
          <w:u w:color="000000"/>
        </w:rPr>
      </w:pPr>
      <w:r>
        <w:rPr>
          <w:rFonts w:ascii="Arial Narrow" w:eastAsia="Arial Unicode MS" w:hAnsi="Arial Narrow" w:cs="Arial"/>
          <w:sz w:val="24"/>
          <w:szCs w:val="24"/>
          <w:u w:color="000000"/>
        </w:rPr>
        <w:t>7</w:t>
      </w:r>
      <w:r w:rsidR="009F20BC">
        <w:rPr>
          <w:rFonts w:ascii="Arial Narrow" w:eastAsia="Arial Unicode MS" w:hAnsi="Arial Narrow" w:cs="Arial"/>
          <w:sz w:val="24"/>
          <w:szCs w:val="24"/>
          <w:u w:color="000000"/>
        </w:rPr>
        <w:t>5</w:t>
      </w:r>
      <w:r w:rsidR="005525AC" w:rsidRPr="00EB71AC">
        <w:rPr>
          <w:rFonts w:ascii="Arial Narrow" w:eastAsia="Arial Unicode MS" w:hAnsi="Arial Narrow" w:cs="Arial"/>
          <w:sz w:val="24"/>
          <w:szCs w:val="24"/>
          <w:u w:color="000000"/>
        </w:rPr>
        <w:t xml:space="preserve">. A </w:t>
      </w:r>
      <w:r w:rsidR="00496DD7" w:rsidRPr="00EB71AC">
        <w:rPr>
          <w:rFonts w:ascii="Arial Narrow" w:eastAsia="Arial Unicode MS" w:hAnsi="Arial Narrow" w:cs="Arial"/>
          <w:sz w:val="24"/>
          <w:szCs w:val="24"/>
          <w:u w:color="000000"/>
        </w:rPr>
        <w:t>Scotland’s Commissioner for Children and Young People</w:t>
      </w:r>
      <w:r w:rsidR="001B03E5" w:rsidRPr="00EB71AC">
        <w:rPr>
          <w:rFonts w:ascii="Arial Narrow" w:eastAsia="Arial Unicode MS" w:hAnsi="Arial Narrow" w:cs="Arial"/>
          <w:sz w:val="24"/>
          <w:szCs w:val="24"/>
          <w:u w:color="000000"/>
        </w:rPr>
        <w:t xml:space="preserve"> review of </w:t>
      </w:r>
      <w:r w:rsidR="00522668" w:rsidRPr="00EB71AC">
        <w:rPr>
          <w:rFonts w:ascii="Arial Narrow" w:eastAsia="Arial Unicode MS" w:hAnsi="Arial Narrow" w:cs="Arial"/>
          <w:sz w:val="24"/>
          <w:szCs w:val="24"/>
          <w:u w:color="000000"/>
        </w:rPr>
        <w:t>children’s right to cultural life</w:t>
      </w:r>
      <w:r w:rsidR="005525AC" w:rsidRPr="00EB71AC">
        <w:rPr>
          <w:rFonts w:ascii="Arial Narrow" w:eastAsia="Arial Unicode MS" w:hAnsi="Arial Narrow" w:cs="Arial"/>
          <w:sz w:val="24"/>
          <w:szCs w:val="24"/>
          <w:u w:color="000000"/>
        </w:rPr>
        <w:t xml:space="preserve"> </w:t>
      </w:r>
      <w:r w:rsidR="00522668" w:rsidRPr="00EB71AC">
        <w:rPr>
          <w:rFonts w:ascii="Arial Narrow" w:eastAsia="Arial Unicode MS" w:hAnsi="Arial Narrow" w:cs="Arial"/>
          <w:sz w:val="24"/>
          <w:szCs w:val="24"/>
          <w:u w:color="000000"/>
        </w:rPr>
        <w:t xml:space="preserve">found that </w:t>
      </w:r>
      <w:r w:rsidR="001B03E5" w:rsidRPr="00EB71AC">
        <w:rPr>
          <w:rFonts w:ascii="Arial Narrow" w:eastAsia="Arial Unicode MS" w:hAnsi="Arial Narrow" w:cs="Arial"/>
          <w:sz w:val="24"/>
          <w:szCs w:val="24"/>
          <w:u w:color="000000"/>
        </w:rPr>
        <w:t xml:space="preserve">despite Scotland’s lively community of artists and organisations many children will have little access or exposure to the cultural life as they grow up, particularly those </w:t>
      </w:r>
      <w:r w:rsidR="005525AC" w:rsidRPr="00EB71AC">
        <w:rPr>
          <w:rFonts w:ascii="Arial Narrow" w:eastAsia="Arial Unicode MS" w:hAnsi="Arial Narrow" w:cs="Arial"/>
          <w:sz w:val="24"/>
          <w:szCs w:val="24"/>
          <w:u w:color="000000"/>
        </w:rPr>
        <w:t>children living in poverty and with disabilities</w:t>
      </w:r>
      <w:r w:rsidR="001B03E5" w:rsidRPr="00EB71AC">
        <w:rPr>
          <w:rFonts w:ascii="Arial Narrow" w:eastAsia="Arial Unicode MS" w:hAnsi="Arial Narrow" w:cs="Arial"/>
          <w:sz w:val="24"/>
          <w:szCs w:val="24"/>
          <w:u w:color="000000"/>
        </w:rPr>
        <w:t>.</w:t>
      </w:r>
      <w:r w:rsidR="001B03E5" w:rsidRPr="00EB71AC">
        <w:rPr>
          <w:rStyle w:val="EndnoteReference"/>
          <w:rFonts w:ascii="Arial Narrow" w:eastAsia="Arial Unicode MS" w:hAnsi="Arial Narrow" w:cs="Arial"/>
          <w:bCs/>
          <w:sz w:val="24"/>
          <w:szCs w:val="24"/>
          <w:u w:color="000000"/>
        </w:rPr>
        <w:endnoteReference w:id="189"/>
      </w:r>
      <w:r w:rsidR="001B03E5" w:rsidRPr="00EB71AC">
        <w:rPr>
          <w:rFonts w:ascii="Arial Narrow" w:hAnsi="Arial Narrow" w:cs="Arial"/>
          <w:sz w:val="24"/>
          <w:szCs w:val="24"/>
        </w:rPr>
        <w:t xml:space="preserve"> </w:t>
      </w:r>
      <w:r w:rsidR="001B03E5" w:rsidRPr="00EB71AC">
        <w:rPr>
          <w:rFonts w:ascii="Arial Narrow" w:eastAsia="Arial Unicode MS" w:hAnsi="Arial Narrow" w:cs="Arial"/>
          <w:sz w:val="24"/>
          <w:szCs w:val="24"/>
          <w:u w:color="000000"/>
        </w:rPr>
        <w:t>The 2013 State of Children’s Rights in Scotland report pointed out the wide concern that disabled children still do not have equal access to recreational life and that the current financial climate is having a negative impact on the number of opportunities available.</w:t>
      </w:r>
      <w:r w:rsidR="001B03E5" w:rsidRPr="00EB71AC">
        <w:rPr>
          <w:rStyle w:val="EndnoteReference"/>
          <w:rFonts w:ascii="Arial Narrow" w:eastAsia="Arial Unicode MS" w:hAnsi="Arial Narrow" w:cs="Arial"/>
          <w:bCs/>
          <w:sz w:val="24"/>
          <w:szCs w:val="24"/>
          <w:u w:color="000000"/>
        </w:rPr>
        <w:endnoteReference w:id="190"/>
      </w:r>
      <w:r w:rsidR="001B03E5" w:rsidRPr="00EB71AC">
        <w:rPr>
          <w:rFonts w:ascii="Arial Narrow" w:eastAsia="Arial Unicode MS" w:hAnsi="Arial Narrow" w:cs="Arial"/>
          <w:sz w:val="24"/>
          <w:szCs w:val="24"/>
          <w:u w:color="000000"/>
        </w:rPr>
        <w:t xml:space="preserve"> </w:t>
      </w:r>
    </w:p>
    <w:p w14:paraId="7A3691FE" w14:textId="77777777" w:rsidR="005525AC" w:rsidRPr="00EB71AC" w:rsidRDefault="005525AC" w:rsidP="00F00D27">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2E74B5" w:themeFill="accent1" w:themeFillShade="BF"/>
        <w:spacing w:line="276" w:lineRule="auto"/>
        <w:rPr>
          <w:rFonts w:ascii="Arial Narrow" w:eastAsia="Arial Unicode MS" w:hAnsi="Arial Narrow" w:cs="Arial"/>
          <w:color w:val="FFFFFF" w:themeColor="background1"/>
          <w:sz w:val="24"/>
          <w:szCs w:val="24"/>
          <w:u w:color="000000"/>
        </w:rPr>
      </w:pPr>
      <w:r w:rsidRPr="00EB71AC">
        <w:rPr>
          <w:rFonts w:ascii="Arial Narrow" w:eastAsia="Arial Unicode MS" w:hAnsi="Arial Narrow" w:cs="Arial"/>
          <w:color w:val="FFFFFF" w:themeColor="background1"/>
          <w:sz w:val="24"/>
          <w:szCs w:val="24"/>
          <w:u w:color="000000"/>
        </w:rPr>
        <w:lastRenderedPageBreak/>
        <w:t xml:space="preserve">SHRC recommends the Committee asks the United Kingdom to describe what steps it has taken to ensure marginalised groups of children and young people are able to take part in cultural life as a part of their everyday lives in Scotland. </w:t>
      </w:r>
    </w:p>
    <w:p w14:paraId="1A8BC353" w14:textId="77777777" w:rsidR="00EB71AC" w:rsidRDefault="00EB71AC" w:rsidP="00EE0B6F">
      <w:pPr>
        <w:spacing w:line="360" w:lineRule="auto"/>
        <w:rPr>
          <w:rFonts w:ascii="Arial" w:eastAsia="Arial Unicode MS" w:hAnsi="Arial" w:cs="Arial"/>
          <w:sz w:val="24"/>
          <w:szCs w:val="24"/>
          <w:u w:color="000000"/>
        </w:rPr>
      </w:pPr>
    </w:p>
    <w:p w14:paraId="7ED0F8FA" w14:textId="77777777" w:rsidR="00D13C3F" w:rsidRPr="00831C86" w:rsidRDefault="00D13C3F" w:rsidP="00A91937">
      <w:pPr>
        <w:pStyle w:val="Heading2"/>
        <w:rPr>
          <w:rFonts w:ascii="Arial Narrow" w:eastAsia="Arial Unicode MS" w:hAnsi="Arial Narrow"/>
          <w:color w:val="44546A" w:themeColor="text2"/>
          <w:sz w:val="24"/>
          <w:szCs w:val="24"/>
          <w:u w:color="000000"/>
        </w:rPr>
      </w:pPr>
      <w:bookmarkStart w:id="51" w:name="_Toc449017057"/>
      <w:r w:rsidRPr="00831C86">
        <w:rPr>
          <w:rFonts w:ascii="Arial Narrow" w:hAnsi="Arial Narrow"/>
          <w:color w:val="44546A" w:themeColor="text2"/>
          <w:sz w:val="24"/>
          <w:szCs w:val="24"/>
        </w:rPr>
        <w:t>References</w:t>
      </w:r>
      <w:r w:rsidR="00AC6208">
        <w:rPr>
          <w:rFonts w:ascii="Arial Narrow" w:hAnsi="Arial Narrow"/>
          <w:color w:val="44546A" w:themeColor="text2"/>
          <w:sz w:val="24"/>
          <w:szCs w:val="24"/>
        </w:rPr>
        <w:t>:</w:t>
      </w:r>
      <w:bookmarkEnd w:id="51"/>
      <w:r w:rsidRPr="00831C86">
        <w:rPr>
          <w:rFonts w:ascii="Arial Narrow" w:hAnsi="Arial Narrow"/>
          <w:color w:val="44546A" w:themeColor="text2"/>
          <w:sz w:val="24"/>
          <w:szCs w:val="24"/>
        </w:rPr>
        <w:t xml:space="preserve"> </w:t>
      </w:r>
    </w:p>
    <w:sectPr w:rsidR="00D13C3F" w:rsidRPr="00831C86" w:rsidSect="00D13C3F">
      <w:footerReference w:type="even" r:id="rId12"/>
      <w:footerReference w:type="default" r:id="rId13"/>
      <w:endnotePr>
        <w:numFmt w:val="decimal"/>
      </w:endnotePr>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C6C175" w15:done="0"/>
  <w15:commentEx w15:paraId="745A5B52" w15:done="0"/>
  <w15:commentEx w15:paraId="6FD2D9A3" w15:done="0"/>
  <w15:commentEx w15:paraId="276DDC23" w15:done="0"/>
  <w15:commentEx w15:paraId="2A9006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88D59" w14:textId="77777777" w:rsidR="0067028E" w:rsidRDefault="0067028E" w:rsidP="00514088">
      <w:r>
        <w:separator/>
      </w:r>
    </w:p>
    <w:p w14:paraId="2F3340A3" w14:textId="77777777" w:rsidR="0067028E" w:rsidRDefault="0067028E" w:rsidP="00514088"/>
    <w:p w14:paraId="5C43749F" w14:textId="77777777" w:rsidR="0067028E" w:rsidRDefault="0067028E"/>
    <w:p w14:paraId="22DDD593" w14:textId="77777777" w:rsidR="0067028E" w:rsidRDefault="0067028E" w:rsidP="009042AC"/>
  </w:endnote>
  <w:endnote w:type="continuationSeparator" w:id="0">
    <w:p w14:paraId="3236BCFF" w14:textId="77777777" w:rsidR="0067028E" w:rsidRDefault="0067028E" w:rsidP="00514088">
      <w:r>
        <w:continuationSeparator/>
      </w:r>
    </w:p>
    <w:p w14:paraId="78FD3E5A" w14:textId="77777777" w:rsidR="0067028E" w:rsidRDefault="0067028E" w:rsidP="00514088"/>
    <w:p w14:paraId="264DF9FC" w14:textId="77777777" w:rsidR="0067028E" w:rsidRDefault="0067028E"/>
    <w:p w14:paraId="187BF29E" w14:textId="77777777" w:rsidR="0067028E" w:rsidRDefault="0067028E" w:rsidP="009042AC"/>
  </w:endnote>
  <w:endnote w:id="1">
    <w:p w14:paraId="5017F55D" w14:textId="77777777" w:rsidR="005400AF" w:rsidRPr="008E7AE1" w:rsidRDefault="005400AF" w:rsidP="00D9349F">
      <w:pPr>
        <w:pStyle w:val="EndnoteText"/>
        <w:spacing w:line="240" w:lineRule="auto"/>
        <w:rPr>
          <w:rFonts w:ascii="Arial Narrow" w:hAnsi="Arial Narrow" w:cs="Arial"/>
          <w:sz w:val="18"/>
          <w:szCs w:val="18"/>
          <w:lang w:val="en-IE"/>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w:t>
      </w:r>
      <w:r w:rsidRPr="008E7AE1">
        <w:rPr>
          <w:rFonts w:ascii="Arial Narrow" w:hAnsi="Arial Narrow" w:cs="Arial"/>
          <w:sz w:val="18"/>
          <w:szCs w:val="18"/>
          <w:lang w:val="en-IE"/>
        </w:rPr>
        <w:t xml:space="preserve">For a discussion on the dualist system of incorporation see Anthony Aust, </w:t>
      </w:r>
      <w:r w:rsidRPr="008E7AE1">
        <w:rPr>
          <w:rFonts w:ascii="Arial Narrow" w:hAnsi="Arial Narrow" w:cs="Arial"/>
          <w:i/>
          <w:sz w:val="18"/>
          <w:szCs w:val="18"/>
          <w:lang w:val="en-IE"/>
        </w:rPr>
        <w:t>Handbook of International Law,</w:t>
      </w:r>
      <w:r w:rsidRPr="008E7AE1">
        <w:rPr>
          <w:rFonts w:ascii="Arial Narrow" w:hAnsi="Arial Narrow" w:cs="Arial"/>
          <w:sz w:val="18"/>
          <w:szCs w:val="18"/>
          <w:lang w:val="en-IE"/>
        </w:rPr>
        <w:t xml:space="preserve"> 2</w:t>
      </w:r>
      <w:r w:rsidRPr="008E7AE1">
        <w:rPr>
          <w:rFonts w:ascii="Arial Narrow" w:hAnsi="Arial Narrow" w:cs="Arial"/>
          <w:sz w:val="18"/>
          <w:szCs w:val="18"/>
          <w:vertAlign w:val="superscript"/>
          <w:lang w:val="en-IE"/>
        </w:rPr>
        <w:t>nd</w:t>
      </w:r>
      <w:r w:rsidRPr="008E7AE1">
        <w:rPr>
          <w:rFonts w:ascii="Arial Narrow" w:hAnsi="Arial Narrow" w:cs="Arial"/>
          <w:sz w:val="18"/>
          <w:szCs w:val="18"/>
          <w:lang w:val="en-IE"/>
        </w:rPr>
        <w:t xml:space="preserve"> Ed. (Cambridge University Press 2010), pp.75-76. An example of a non-incorporated treaty dealing with ESC rights is the International Covenant on Economic Social and Cultural Rights, </w:t>
      </w:r>
      <w:r w:rsidRPr="008E7AE1">
        <w:rPr>
          <w:rFonts w:ascii="Arial Narrow" w:hAnsi="Arial Narrow" w:cs="Arial"/>
          <w:sz w:val="18"/>
          <w:szCs w:val="18"/>
        </w:rPr>
        <w:t>UN General Assembly, 16 December 1966, United Nations, Treaty Series, vol. 993,  3</w:t>
      </w:r>
    </w:p>
  </w:endnote>
  <w:endnote w:id="2">
    <w:p w14:paraId="422CDA0F"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Paragraph 2(b) of Schedule 5 of the Scotland Act</w:t>
      </w:r>
    </w:p>
  </w:endnote>
  <w:endnote w:id="3">
    <w:p w14:paraId="4DB65328" w14:textId="77777777" w:rsidR="005400AF" w:rsidRPr="008E7AE1" w:rsidRDefault="005400A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See 2015 Queen’s Speech, available at </w:t>
      </w:r>
      <w:hyperlink r:id="rId1" w:history="1">
        <w:r w:rsidRPr="008E7AE1">
          <w:rPr>
            <w:rStyle w:val="Hyperlink"/>
            <w:rFonts w:ascii="Arial Narrow" w:hAnsi="Arial Narrow"/>
            <w:sz w:val="18"/>
            <w:szCs w:val="18"/>
          </w:rPr>
          <w:t>https://www.gov.uk/government/uploads/system/uploads/attachment_data/file/430029/queens-speech-briefing-pack.pdf</w:t>
        </w:r>
      </w:hyperlink>
    </w:p>
  </w:endnote>
  <w:endnote w:id="4">
    <w:p w14:paraId="66A0F9F9" w14:textId="77777777" w:rsidR="005400AF" w:rsidRPr="008E7AE1" w:rsidRDefault="005400A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Ibid</w:t>
      </w:r>
    </w:p>
  </w:endnote>
  <w:endnote w:id="5">
    <w:p w14:paraId="48A2BA7F" w14:textId="77777777" w:rsidR="005400AF" w:rsidRPr="008E7AE1" w:rsidRDefault="005400A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Prime Minister David Cameron, 3 February 2016. Available at: http://www.publications.parliament.uk/pa/cm201516/cmhansrd/cm160203/debtext/160203-0002.htm#160203-0002.htm_spmin2 .</w:t>
      </w:r>
    </w:p>
  </w:endnote>
  <w:endnote w:id="6">
    <w:p w14:paraId="25D96956" w14:textId="77777777" w:rsidR="005400AF" w:rsidRPr="008E7AE1" w:rsidRDefault="005400AF" w:rsidP="004E6789">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The state parties have a duty to take steps to the maximum of their available resources, to achieve the full realisation of Covenant rights progressively.</w:t>
      </w:r>
    </w:p>
  </w:endnote>
  <w:endnote w:id="7">
    <w:p w14:paraId="20AAE1DC" w14:textId="77777777" w:rsidR="005400AF" w:rsidRPr="008E7AE1" w:rsidRDefault="005400A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For example UN General Assembly ‘Report of the Special Rapporteur on extreme poverty and human rights , Magdalena, Sepulveda Carmona’ (22 May 2014), UN Doc. A/HRC/26/28; Special Rapporteur on Extreme Poverty Philip Alston ‘Report of the Special Rapporteur on extreme poverty and human rights, Philip Alston, on extreme inequality and human rights’ (2015) UN Doc. A/HRC/29/31; Center for Economic and Social Rights website, ‘Human Rights in Tax Policy’ page.</w:t>
      </w:r>
    </w:p>
  </w:endnote>
  <w:endnote w:id="8">
    <w:p w14:paraId="56A771B0" w14:textId="77777777" w:rsidR="005400AF" w:rsidRPr="008E7AE1" w:rsidRDefault="005400AF" w:rsidP="00731046">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The 2016 agreement between the Scottish Government and the United Kingdom Government on the Scottish Government’s fiscal framework. Available at https://www.gov.uk/government</w:t>
      </w:r>
    </w:p>
  </w:endnote>
  <w:endnote w:id="9">
    <w:p w14:paraId="70C152B0" w14:textId="77777777" w:rsidR="005400AF" w:rsidRPr="008E7AE1" w:rsidRDefault="005400AF" w:rsidP="00EB3B37">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For further information see: http://www.scottishhumanrights.com/eqhria/eqhriaresbudgetan </w:t>
      </w:r>
    </w:p>
  </w:endnote>
  <w:endnote w:id="10">
    <w:p w14:paraId="438E1D67" w14:textId="77777777" w:rsidR="005400AF" w:rsidRPr="008E7AE1" w:rsidRDefault="005400AF" w:rsidP="008C5F42">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Commission reiterates importance of economic, social and cultural rights to land reform, available at http://scottishhumanrights.com/news/latestnews/landreformJan16</w:t>
      </w:r>
    </w:p>
  </w:endnote>
  <w:endnote w:id="11">
    <w:p w14:paraId="3FACC599" w14:textId="77777777" w:rsidR="005400AF" w:rsidRPr="008E7AE1" w:rsidRDefault="005400AF" w:rsidP="006F1ACA">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See for example SHRC statement to the UN HRC on Children in 2014 and Written evidence to the Scottish Parliament on Welfare reform in 2013, available at </w:t>
      </w:r>
      <w:hyperlink r:id="rId2" w:history="1">
        <w:r w:rsidRPr="008E7AE1">
          <w:rPr>
            <w:rStyle w:val="Hyperlink"/>
            <w:rFonts w:ascii="Arial Narrow" w:hAnsi="Arial Narrow"/>
            <w:sz w:val="18"/>
            <w:szCs w:val="18"/>
          </w:rPr>
          <w:t>http://www.scottish.parliament.uk/parliamentarybusiness/CurrentCommittees/71521.aspx</w:t>
        </w:r>
      </w:hyperlink>
      <w:r w:rsidRPr="008E7AE1">
        <w:rPr>
          <w:rFonts w:ascii="Arial Narrow" w:hAnsi="Arial Narrow"/>
          <w:sz w:val="18"/>
          <w:szCs w:val="18"/>
        </w:rPr>
        <w:t xml:space="preserve">; See also Pillay, A.G., Chairperson of the Committee on Economic, Social and Cultural Rights, Open Letter to States Parties to the ICESCR, 2012, available at: http://www2.ohchr.org/english/bodies/cescr/docs/LetterCESCRto¬SP16.05.12.pdf.  </w:t>
      </w:r>
    </w:p>
  </w:endnote>
  <w:endnote w:id="12">
    <w:p w14:paraId="622555B9" w14:textId="77777777" w:rsidR="005400AF" w:rsidRPr="00611B16" w:rsidRDefault="005400AF" w:rsidP="006F1ACA">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The Institute for Fiscal Studies was founded in 1969. Established as an independent research institute, IFS was launched with the principal aim of better informing public debate on economics in order to promote the development of effective fiscal policy. Through the establishment of rigorous independent research, for example Post Budget analysis. Today, IFS is Britain’s leading independent microeconomic research institute. Its research remit is one of the broadest in public policy analysis, covering subjects from tax </w:t>
      </w:r>
      <w:r w:rsidRPr="00611B16">
        <w:rPr>
          <w:rFonts w:ascii="Arial Narrow" w:hAnsi="Arial Narrow" w:cs="Arial"/>
          <w:sz w:val="18"/>
          <w:szCs w:val="18"/>
        </w:rPr>
        <w:t>and benefits to education policy, from labour supply to corporate taxation.</w:t>
      </w:r>
    </w:p>
  </w:endnote>
  <w:endnote w:id="13">
    <w:p w14:paraId="4D567D90" w14:textId="77777777" w:rsidR="005400AF" w:rsidRPr="00611B16" w:rsidRDefault="005400AF" w:rsidP="006F1ACA">
      <w:pPr>
        <w:pStyle w:val="EndnoteText"/>
        <w:spacing w:line="240" w:lineRule="auto"/>
        <w:rPr>
          <w:rFonts w:ascii="Arial Narrow" w:hAnsi="Arial Narrow" w:cs="Arial"/>
          <w:sz w:val="18"/>
          <w:szCs w:val="18"/>
        </w:rPr>
      </w:pPr>
      <w:r w:rsidRPr="00611B16">
        <w:rPr>
          <w:rStyle w:val="EndnoteReference"/>
          <w:rFonts w:ascii="Arial Narrow" w:hAnsi="Arial Narrow" w:cs="Arial"/>
          <w:sz w:val="18"/>
          <w:szCs w:val="18"/>
        </w:rPr>
        <w:endnoteRef/>
      </w:r>
      <w:r w:rsidRPr="00611B16">
        <w:rPr>
          <w:rFonts w:ascii="Arial Narrow" w:hAnsi="Arial Narrow" w:cs="Arial"/>
          <w:sz w:val="18"/>
          <w:szCs w:val="18"/>
        </w:rPr>
        <w:t xml:space="preserve"> For further information visit http://election2015.ifs.org.uk/public-spending</w:t>
      </w:r>
    </w:p>
  </w:endnote>
  <w:endnote w:id="14">
    <w:p w14:paraId="0A1BD19C" w14:textId="77777777" w:rsidR="005400AF" w:rsidRPr="00611B16" w:rsidRDefault="005400AF" w:rsidP="00810907">
      <w:pPr>
        <w:pStyle w:val="EndnoteText"/>
        <w:spacing w:line="240" w:lineRule="auto"/>
        <w:rPr>
          <w:rFonts w:ascii="Arial Narrow" w:hAnsi="Arial Narrow" w:cs="Arial"/>
          <w:sz w:val="18"/>
          <w:szCs w:val="18"/>
        </w:rPr>
      </w:pPr>
      <w:r w:rsidRPr="00611B16">
        <w:rPr>
          <w:rStyle w:val="EndnoteReference"/>
          <w:rFonts w:ascii="Arial Narrow" w:hAnsi="Arial Narrow" w:cs="Arial"/>
          <w:sz w:val="18"/>
          <w:szCs w:val="18"/>
        </w:rPr>
        <w:endnoteRef/>
      </w:r>
      <w:r w:rsidRPr="00611B16">
        <w:rPr>
          <w:rFonts w:ascii="Arial Narrow" w:hAnsi="Arial Narrow" w:cs="Arial"/>
          <w:sz w:val="18"/>
          <w:szCs w:val="18"/>
        </w:rPr>
        <w:t xml:space="preserve"> Joint Committee on Human Rights (2011). Legislative Scrutiny: Welfare Reform Bill,  summary. London, UK Parliament.</w:t>
      </w:r>
    </w:p>
  </w:endnote>
  <w:endnote w:id="15">
    <w:p w14:paraId="62787006" w14:textId="6D2A87D6" w:rsidR="005400AF" w:rsidRPr="00611B16" w:rsidRDefault="005400AF">
      <w:pPr>
        <w:pStyle w:val="EndnoteText"/>
        <w:rPr>
          <w:rFonts w:ascii="Arial Narrow" w:hAnsi="Arial Narrow"/>
          <w:sz w:val="18"/>
          <w:szCs w:val="18"/>
        </w:rPr>
      </w:pPr>
      <w:r w:rsidRPr="00611B16">
        <w:rPr>
          <w:rStyle w:val="EndnoteReference"/>
          <w:rFonts w:ascii="Arial Narrow" w:hAnsi="Arial Narrow"/>
          <w:sz w:val="18"/>
          <w:szCs w:val="18"/>
        </w:rPr>
        <w:endnoteRef/>
      </w:r>
      <w:r w:rsidRPr="00611B16">
        <w:rPr>
          <w:rFonts w:ascii="Arial Narrow" w:hAnsi="Arial Narrow"/>
          <w:sz w:val="18"/>
          <w:szCs w:val="18"/>
        </w:rPr>
        <w:t xml:space="preserve"> £4bn alone coming from the summer 2015 Budget and the March 2016 Budget announcements. See OBR Policy measures database, updated 16 March 2016 (http://budgetresponsibility.org.uk/data/)</w:t>
      </w:r>
    </w:p>
  </w:endnote>
  <w:endnote w:id="16">
    <w:p w14:paraId="68450E68" w14:textId="77777777" w:rsidR="005400AF" w:rsidRPr="00611B16" w:rsidRDefault="005400AF">
      <w:pPr>
        <w:pStyle w:val="EndnoteText"/>
        <w:rPr>
          <w:rFonts w:ascii="Arial Narrow" w:hAnsi="Arial Narrow"/>
          <w:sz w:val="18"/>
          <w:szCs w:val="18"/>
        </w:rPr>
      </w:pPr>
      <w:r w:rsidRPr="00611B16">
        <w:rPr>
          <w:rStyle w:val="EndnoteReference"/>
          <w:rFonts w:ascii="Arial Narrow" w:hAnsi="Arial Narrow"/>
          <w:sz w:val="18"/>
          <w:szCs w:val="18"/>
        </w:rPr>
        <w:endnoteRef/>
      </w:r>
      <w:r w:rsidRPr="00611B16">
        <w:rPr>
          <w:rFonts w:ascii="Arial Narrow" w:hAnsi="Arial Narrow"/>
          <w:sz w:val="18"/>
          <w:szCs w:val="18"/>
        </w:rPr>
        <w:t xml:space="preserve"> IFS 2016 Budget Analysis, available at http://www.ifs.org.uk/publications/fiscalStudies Corporation tax was cut again. The UK already had the lowest rate in the G20.</w:t>
      </w:r>
    </w:p>
  </w:endnote>
  <w:endnote w:id="17">
    <w:p w14:paraId="3C46A996" w14:textId="77777777" w:rsidR="005400AF" w:rsidRPr="008E7AE1" w:rsidRDefault="005400AF" w:rsidP="00767AF7">
      <w:pPr>
        <w:pStyle w:val="EndnoteText"/>
        <w:spacing w:line="240" w:lineRule="auto"/>
        <w:rPr>
          <w:rFonts w:ascii="Arial Narrow" w:hAnsi="Arial Narrow" w:cs="Arial"/>
          <w:sz w:val="18"/>
          <w:szCs w:val="18"/>
        </w:rPr>
      </w:pPr>
      <w:r w:rsidRPr="00611B16">
        <w:rPr>
          <w:rStyle w:val="EndnoteReference"/>
          <w:rFonts w:ascii="Arial Narrow" w:hAnsi="Arial Narrow" w:cs="Arial"/>
          <w:sz w:val="18"/>
          <w:szCs w:val="18"/>
        </w:rPr>
        <w:endnoteRef/>
      </w:r>
      <w:r w:rsidRPr="00611B16">
        <w:rPr>
          <w:rFonts w:ascii="Arial Narrow" w:hAnsi="Arial Narrow" w:cs="Arial"/>
          <w:sz w:val="18"/>
          <w:szCs w:val="18"/>
        </w:rPr>
        <w:t xml:space="preserve"> See for example: CPAG in Scotland, 2016, Welfare</w:t>
      </w:r>
      <w:r w:rsidRPr="008E7AE1">
        <w:rPr>
          <w:rFonts w:ascii="Arial Narrow" w:hAnsi="Arial Narrow" w:cs="Arial"/>
          <w:sz w:val="18"/>
          <w:szCs w:val="18"/>
        </w:rPr>
        <w:t xml:space="preserve"> reform: The impact on families in Scotland, Edinburgh; CPAG; Engender, 2014, Gender and ‘Welfare Reform’ in Scotland, A joint position Paper, Edinburgh, Engender; Fitzpatrick et al., (2015a), Destitution in the UK: An interim report, JRF, UK; Fitzpatrick et al., (2015b), The Homeless Monitor: Scotland 2015, JRF, UK; O’Hagan, A, (2014), Women of Independent Mind: Women’s equality in a future Scotland, The Common Weal, Edinburgh; Welfare Reform Committee, (2015), 1</w:t>
      </w:r>
      <w:r w:rsidRPr="008E7AE1">
        <w:rPr>
          <w:rFonts w:ascii="Arial Narrow" w:hAnsi="Arial Narrow" w:cs="Arial"/>
          <w:sz w:val="18"/>
          <w:szCs w:val="18"/>
          <w:vertAlign w:val="superscript"/>
        </w:rPr>
        <w:t>st</w:t>
      </w:r>
      <w:r w:rsidRPr="008E7AE1">
        <w:rPr>
          <w:rFonts w:ascii="Arial Narrow" w:hAnsi="Arial Narrow" w:cs="Arial"/>
          <w:sz w:val="18"/>
          <w:szCs w:val="18"/>
        </w:rPr>
        <w:t xml:space="preserve"> Report, 2015 (Session 4): The Cumulative Impact of Welfare Reform on Households in Scotland, Edinburgh, Scottish Parliament; White, G., 2015; The Impact of Welfare Reform on Third Sector Care and Support Services in Scotland, IRISS &amp; CCPS, Glasgow; </w:t>
      </w:r>
    </w:p>
  </w:endnote>
  <w:endnote w:id="18">
    <w:p w14:paraId="7DE4B85B"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Section 149 of the Equality Act 2010</w:t>
      </w:r>
    </w:p>
  </w:endnote>
  <w:endnote w:id="19">
    <w:p w14:paraId="4A81653B"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The protected characteristics are listed in section 4 of the Equality Act 2010, namely age; disability; gender reassignment; marriage and civil partnership; pregnancy and maternity; race; religion or belief; sex; and sexual orientation. Section 75 of the Northern Ireland Act 1998 imposes an obligation to have due regard to the promotion of equality of opportunity between persons of different religious belief, political opinion, racial group, age, marital status or sexual orientation; between men and women generally; between persons with a disability and persons without; and between persons with dependents and persons without</w:t>
      </w:r>
    </w:p>
  </w:endnote>
  <w:endnote w:id="20">
    <w:p w14:paraId="6115711B"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The Equality Act 2010 (Specific Duties) (Scotland) Regulations 2012</w:t>
      </w:r>
    </w:p>
  </w:endnote>
  <w:endnote w:id="21">
    <w:p w14:paraId="0EA10F80"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Those public authorities listed in the Schedule to the Regulations</w:t>
      </w:r>
    </w:p>
  </w:endnote>
  <w:endnote w:id="22">
    <w:p w14:paraId="53DC4A2F"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Close the Gap Statistics, available at http://www.closethegap.org.uk/content/gap-statistics/</w:t>
      </w:r>
    </w:p>
  </w:endnote>
  <w:endnote w:id="23">
    <w:p w14:paraId="4516DF1D"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See for example the recent judgments in North v Dumphries and Galloway Council [2013] UKSC 45 and Birmingham City Council v Abdulla &amp; Ors [2011] EWCA Civ 1412</w:t>
      </w:r>
    </w:p>
  </w:endnote>
  <w:endnote w:id="24">
    <w:p w14:paraId="197A46E9"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Close the Gap and University of Strathclyde (2015) Making Manufacturing Work for Women</w:t>
      </w:r>
    </w:p>
    <w:p w14:paraId="02FF174A" w14:textId="77777777" w:rsidR="005400AF" w:rsidRPr="008E7AE1" w:rsidRDefault="005400AF" w:rsidP="00D9349F">
      <w:pPr>
        <w:pStyle w:val="EndnoteText"/>
        <w:spacing w:line="240" w:lineRule="auto"/>
        <w:rPr>
          <w:rFonts w:ascii="Arial Narrow" w:hAnsi="Arial Narrow" w:cs="Arial"/>
          <w:sz w:val="18"/>
          <w:szCs w:val="18"/>
        </w:rPr>
      </w:pPr>
      <w:r w:rsidRPr="008E7AE1">
        <w:rPr>
          <w:rFonts w:ascii="Arial Narrow" w:hAnsi="Arial Narrow" w:cs="Arial"/>
          <w:sz w:val="18"/>
          <w:szCs w:val="18"/>
        </w:rPr>
        <w:t xml:space="preserve">Summary of research findings. See Report at </w:t>
      </w:r>
      <w:hyperlink r:id="rId3" w:history="1">
        <w:r w:rsidRPr="008E7AE1">
          <w:rPr>
            <w:rStyle w:val="Hyperlink"/>
            <w:rFonts w:ascii="Arial Narrow" w:hAnsi="Arial Narrow" w:cs="Arial"/>
            <w:sz w:val="18"/>
            <w:szCs w:val="18"/>
          </w:rPr>
          <w:t>http://www.closethegap.org.uk/content/resources/Making-Manufacturing-Work-for-Women---Summary-of-research-findings-Close-the-Gap-June-2015.pdf</w:t>
        </w:r>
      </w:hyperlink>
    </w:p>
  </w:endnote>
  <w:endnote w:id="25">
    <w:p w14:paraId="0F2D1FAB"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Close the Gap and University of Strathclyde (2015) Making Manufacturing Work for Women</w:t>
      </w:r>
    </w:p>
    <w:p w14:paraId="512495ED" w14:textId="77777777" w:rsidR="005400AF" w:rsidRPr="008E7AE1" w:rsidRDefault="005400AF" w:rsidP="00D9349F">
      <w:pPr>
        <w:pStyle w:val="EndnoteText"/>
        <w:spacing w:line="240" w:lineRule="auto"/>
        <w:rPr>
          <w:rFonts w:ascii="Arial Narrow" w:hAnsi="Arial Narrow" w:cs="Arial"/>
          <w:sz w:val="18"/>
          <w:szCs w:val="18"/>
        </w:rPr>
      </w:pPr>
      <w:r w:rsidRPr="008E7AE1">
        <w:rPr>
          <w:rFonts w:ascii="Arial Narrow" w:hAnsi="Arial Narrow" w:cs="Arial"/>
          <w:sz w:val="18"/>
          <w:szCs w:val="18"/>
        </w:rPr>
        <w:t xml:space="preserve">Summary of research findings. See Report at </w:t>
      </w:r>
      <w:hyperlink r:id="rId4" w:history="1">
        <w:r w:rsidRPr="008E7AE1">
          <w:rPr>
            <w:rStyle w:val="Hyperlink"/>
            <w:rFonts w:ascii="Arial Narrow" w:hAnsi="Arial Narrow" w:cs="Arial"/>
            <w:sz w:val="18"/>
            <w:szCs w:val="18"/>
          </w:rPr>
          <w:t>http://www.closethegap.org.uk/content/resources/Making-Manufacturing-Work-for-Women---Summary-of-research-findings-Close-the-Gap-June-2015.pdf</w:t>
        </w:r>
      </w:hyperlink>
    </w:p>
  </w:endnote>
  <w:endnote w:id="26">
    <w:p w14:paraId="0398756D" w14:textId="77777777" w:rsidR="005400AF" w:rsidRPr="008E7AE1" w:rsidRDefault="005400AF" w:rsidP="002654C9">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For further information see</w:t>
      </w:r>
    </w:p>
    <w:p w14:paraId="0ADD7F4A" w14:textId="77777777" w:rsidR="005400AF" w:rsidRPr="008E7AE1" w:rsidRDefault="005400AF" w:rsidP="002654C9">
      <w:pPr>
        <w:pStyle w:val="EndnoteText"/>
        <w:spacing w:line="240" w:lineRule="auto"/>
        <w:rPr>
          <w:rFonts w:ascii="Arial Narrow" w:hAnsi="Arial Narrow" w:cs="Arial"/>
          <w:sz w:val="18"/>
          <w:szCs w:val="18"/>
        </w:rPr>
      </w:pPr>
      <w:r w:rsidRPr="008E7AE1">
        <w:rPr>
          <w:rFonts w:ascii="Arial Narrow" w:hAnsi="Arial Narrow" w:cs="Arial"/>
          <w:sz w:val="18"/>
          <w:szCs w:val="18"/>
        </w:rPr>
        <w:t>www.equalityhumanrights.com/sites/default/files/documents/Scotland/Research/part_1_final_report_170713.pdf</w:t>
      </w:r>
    </w:p>
  </w:endnote>
  <w:endnote w:id="27">
    <w:p w14:paraId="6E68DF32"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w:t>
      </w:r>
    </w:p>
  </w:endnote>
  <w:endnote w:id="28">
    <w:p w14:paraId="48476C89"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O’Hagan, A, (2014), Women of Independent Mind: Women’s equality in a future Scotland, The Common Weal, Edinburgh.</w:t>
      </w:r>
    </w:p>
  </w:endnote>
  <w:endnote w:id="29">
    <w:p w14:paraId="771BA8D8" w14:textId="77777777" w:rsidR="005400AF" w:rsidRPr="008E7AE1" w:rsidRDefault="005400A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Section 14 of the Judiciary and Courts (Scotland) Act 2008 places a duty to have regard to the need to encourage diversity in the range of individuals available for selection to judicial appointments.</w:t>
      </w:r>
    </w:p>
  </w:endnote>
  <w:endnote w:id="30">
    <w:p w14:paraId="7B2967F1"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See Council of Europe report on European Judicial Systems 2014</w:t>
      </w:r>
    </w:p>
  </w:endnote>
  <w:endnote w:id="31">
    <w:p w14:paraId="7E8583F4"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O’Hagan, A, (2014), Women of Independent Mind: Women’s equality in a future Scotland, The Common Weal, Edinburgh.</w:t>
      </w:r>
    </w:p>
  </w:endnote>
  <w:endnote w:id="32">
    <w:p w14:paraId="63242E23"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EHRC Scotland, (2016) Is Scotland Fairer?, EHRC, Glasgow.</w:t>
      </w:r>
    </w:p>
  </w:endnote>
  <w:endnote w:id="33">
    <w:p w14:paraId="7E0AD059"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See http://www.bbc.co.uk/news/uk-scotland-scotland-business-35357497 published 26 January 2016.</w:t>
      </w:r>
    </w:p>
  </w:endnote>
  <w:endnote w:id="34">
    <w:p w14:paraId="7FE7EC27"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w:t>
      </w:r>
    </w:p>
  </w:endnote>
  <w:endnote w:id="35">
    <w:p w14:paraId="7F5B7DE3"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Analytical Services Division Employability, Skills and Lifelong Learning Analysis, (2015) ANALYSIS OF CHARACTERISTICS OF 16-19 YEAR OLDS NOT IN EMPLOYMENT, EDUCATION OR TRAINING FROM THE 2011 CENSUS Summary Report, Edinburgh, Scottish Government; BBC News, (2016) Non-whites Scots ‘face prejudice at work’, published 28</w:t>
      </w:r>
      <w:r w:rsidRPr="008E7AE1">
        <w:rPr>
          <w:rFonts w:ascii="Arial Narrow" w:hAnsi="Arial Narrow" w:cs="Arial"/>
          <w:sz w:val="18"/>
          <w:szCs w:val="18"/>
          <w:vertAlign w:val="superscript"/>
        </w:rPr>
        <w:t>th</w:t>
      </w:r>
      <w:r w:rsidRPr="008E7AE1">
        <w:rPr>
          <w:rFonts w:ascii="Arial Narrow" w:hAnsi="Arial Narrow" w:cs="Arial"/>
          <w:sz w:val="18"/>
          <w:szCs w:val="18"/>
        </w:rPr>
        <w:t xml:space="preserve"> January 2016, accessed at </w:t>
      </w:r>
      <w:hyperlink r:id="rId5" w:history="1">
        <w:r w:rsidRPr="008E7AE1">
          <w:rPr>
            <w:rStyle w:val="Hyperlink"/>
            <w:rFonts w:ascii="Arial Narrow" w:hAnsi="Arial Narrow" w:cs="Arial"/>
            <w:sz w:val="18"/>
            <w:szCs w:val="18"/>
          </w:rPr>
          <w:t>http://www.bbc.co.uk/news/uk-scotland-scotland-politics-35421018</w:t>
        </w:r>
      </w:hyperlink>
      <w:r w:rsidRPr="008E7AE1">
        <w:rPr>
          <w:rFonts w:ascii="Arial Narrow" w:hAnsi="Arial Narrow" w:cs="Arial"/>
          <w:sz w:val="18"/>
          <w:szCs w:val="18"/>
        </w:rPr>
        <w:t>; Education Working For All! Commission for Developing Scotland’s Young Workforce, p.14, available at http://www.gov.scot/Resource/0045/00451746.pdf pp.58-59; Mulvey, G, (2013) In search of normality. Refugee integration in Scotland, final report, March 2013, Glasgow, Scottish Refugee Council; Scottish Government, (2014) Developing the Young Workforce: Scotland’s Youth Employment Strategy. Implementing the Recommendations of the Commission for Developing Scotland’s Young Workforce, Edinburgh.  Scottish Government, (2015) Analysis of Equality Results from the 2011 Census – Part 2; Edinburgh. Accessed at  http://www.gov.scot/Publications/2015/03/8716</w:t>
      </w:r>
    </w:p>
  </w:endnote>
  <w:endnote w:id="36">
    <w:p w14:paraId="73F9790E"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BBC News, (2016) Non-whites Scots ‘face prejudice at work’, published 28</w:t>
      </w:r>
      <w:r w:rsidRPr="008E7AE1">
        <w:rPr>
          <w:rFonts w:ascii="Arial Narrow" w:hAnsi="Arial Narrow" w:cs="Arial"/>
          <w:sz w:val="18"/>
          <w:szCs w:val="18"/>
          <w:vertAlign w:val="superscript"/>
        </w:rPr>
        <w:t>th</w:t>
      </w:r>
      <w:r w:rsidRPr="008E7AE1">
        <w:rPr>
          <w:rFonts w:ascii="Arial Narrow" w:hAnsi="Arial Narrow" w:cs="Arial"/>
          <w:sz w:val="18"/>
          <w:szCs w:val="18"/>
        </w:rPr>
        <w:t xml:space="preserve"> January 2016, accessed at </w:t>
      </w:r>
      <w:hyperlink r:id="rId6" w:history="1">
        <w:r w:rsidRPr="008E7AE1">
          <w:rPr>
            <w:rStyle w:val="Hyperlink"/>
            <w:rFonts w:ascii="Arial Narrow" w:hAnsi="Arial Narrow" w:cs="Arial"/>
            <w:sz w:val="18"/>
            <w:szCs w:val="18"/>
          </w:rPr>
          <w:t>http://www.bbc.co.uk/news/uk-scotland-scotland-politics-35421018</w:t>
        </w:r>
      </w:hyperlink>
      <w:r w:rsidRPr="008E7AE1">
        <w:rPr>
          <w:rFonts w:ascii="Arial Narrow" w:hAnsi="Arial Narrow" w:cs="Arial"/>
          <w:sz w:val="18"/>
          <w:szCs w:val="18"/>
        </w:rPr>
        <w:t>. See also: Equal Opportunities Committee (2016) Removing Barriers: race, ethnicity and employment, 1st Report, 2016 (Session 4) http://www.scottish.parliament.uk/race-ethnicity-employment-report</w:t>
      </w:r>
    </w:p>
  </w:endnote>
  <w:endnote w:id="37">
    <w:p w14:paraId="44A5F736"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Scottish Government, (2015) Analysis of Equality Results from the 2011 Census – Part 2; Edinburgh. Accessed at  http://www.gov.scot/Publications/2015/03/8716</w:t>
      </w:r>
    </w:p>
  </w:endnote>
  <w:endnote w:id="38">
    <w:p w14:paraId="2E09A677"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Mulvey, G, (2013) In search of normality. Refugee integration in Scotland, final report, March 2013, Glasgow, Scottish Refugee Council</w:t>
      </w:r>
    </w:p>
  </w:endnote>
  <w:endnote w:id="39">
    <w:p w14:paraId="4343E086"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Of the younger Scottish Gypsy/Traveller population (16+) 49 per cent were economically active compared to 63 per cent of the whole population. EHRC Scotland, (2016) Is Scotland Fairer?, EHRC, Glasgow.</w:t>
      </w:r>
    </w:p>
  </w:endnote>
  <w:endnote w:id="40">
    <w:p w14:paraId="1E093E7D"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w:t>
      </w:r>
    </w:p>
  </w:endnote>
  <w:endnote w:id="41">
    <w:p w14:paraId="63AEF1AA" w14:textId="77777777" w:rsidR="005400AF" w:rsidRPr="008E7AE1" w:rsidRDefault="005400AF" w:rsidP="00F77EAC">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See </w:t>
      </w:r>
      <w:hyperlink r:id="rId7" w:history="1">
        <w:r w:rsidRPr="008E7AE1">
          <w:rPr>
            <w:rStyle w:val="Hyperlink"/>
            <w:rFonts w:ascii="Arial Narrow" w:hAnsi="Arial Narrow" w:cs="Arial"/>
            <w:sz w:val="18"/>
            <w:szCs w:val="18"/>
          </w:rPr>
          <w:t>http://news.scotland.gov.uk/News/-60-million-to-boost-youth-employment-2289.aspx</w:t>
        </w:r>
      </w:hyperlink>
      <w:r w:rsidRPr="008E7AE1">
        <w:rPr>
          <w:rFonts w:ascii="Arial Narrow" w:hAnsi="Arial Narrow" w:cs="Arial"/>
          <w:sz w:val="18"/>
          <w:szCs w:val="18"/>
        </w:rPr>
        <w:t xml:space="preserve"> </w:t>
      </w:r>
    </w:p>
  </w:endnote>
  <w:endnote w:id="42">
    <w:p w14:paraId="4979DFB3"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Education Working For All! Commission for Developing Scotland’s Young Workforce, p.14, available at  http://www.gov.scot/Resource/0045/00451746.pdf </w:t>
      </w:r>
    </w:p>
  </w:endnote>
  <w:endnote w:id="43">
    <w:p w14:paraId="6387A0CE"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ONS (2013) Scottish Surveys Core Questions 2013: An official statistics publication for Scotland: People, Communities and Places, Edinburgh.</w:t>
      </w:r>
    </w:p>
  </w:endnote>
  <w:endnote w:id="44">
    <w:p w14:paraId="6530E350"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The </w:t>
      </w:r>
      <w:r w:rsidRPr="008E7AE1">
        <w:rPr>
          <w:rFonts w:ascii="Arial Narrow" w:hAnsi="Arial Narrow" w:cs="Arial"/>
          <w:sz w:val="18"/>
          <w:szCs w:val="18"/>
          <w:shd w:val="clear" w:color="auto" w:fill="FFFFFF"/>
        </w:rPr>
        <w:t>Education and Skills Act 2008 increased the minimum age at which young people in England can leave learning. The Act required them to continue in education or training until the age of 17 in 2013 and the compulsory age has now increased to 18 from 2015. Young people will be able to choose whether to stay in full-time education, undertake work-based learning such as an Apprenticeship, or part-time education or training if they are employed, self-employed or volunteering for more than 20 hours per week, see http://www.politics.co.uk/reference/education-leaving-age</w:t>
      </w:r>
    </w:p>
  </w:endnote>
  <w:endnote w:id="45">
    <w:p w14:paraId="1F8D6428" w14:textId="77777777" w:rsidR="005400AF" w:rsidRPr="008E7AE1" w:rsidRDefault="005400AF" w:rsidP="00F77EAC">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http://www.gov.scot/Topics/Education/edandtrainingforyoungple/commissiondevelopingscotlandsyoungworkforce</w:t>
      </w:r>
    </w:p>
  </w:endnote>
  <w:endnote w:id="46">
    <w:p w14:paraId="0E48222F"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w:t>
      </w:r>
    </w:p>
  </w:endnote>
  <w:endnote w:id="47">
    <w:p w14:paraId="00541BC7"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Scottish Government Scotstat (2014) Early Destinations of Students Qualifying from Scottish Higher Education Institutions 2012-13, Edinburgh.</w:t>
      </w:r>
    </w:p>
  </w:endnote>
  <w:endnote w:id="48">
    <w:p w14:paraId="35BA4556" w14:textId="77777777" w:rsidR="005400AF" w:rsidRPr="008E7AE1" w:rsidRDefault="005400AF" w:rsidP="0038397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Also the European Commission Youth Employment Initiative (YEI) has allocated £60 million for young people in the South West of Scotland up to December 2018. See http://news.scotland.gov.uk/News/-60-million-to-boost-youth-employment-2289.aspx</w:t>
      </w:r>
    </w:p>
  </w:endnote>
  <w:endnote w:id="49">
    <w:p w14:paraId="4602B5E1"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Independent Advisor on Poverty and Inequality (2016), Shifting the Curve A Report to the First Minister, Scottish Government, Edinburgh. Accessed at http://www.gov.scot/Publications/2016/01/1984.</w:t>
      </w:r>
    </w:p>
  </w:endnote>
  <w:endnote w:id="50">
    <w:p w14:paraId="71086575"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Equality and Human Rights Commission, Modern Apprenticeships, Equality and the Economy, Spreading the Benefits, 2014, available at http://www.equalityhumanrights.com/about-us/devolved-authorities/the-commission-in-scotland/research-in-about-us/devolved-authorities/the-commission-in-scotland/modern-apprenticeships</w:t>
      </w:r>
    </w:p>
  </w:endnote>
  <w:endnote w:id="51">
    <w:p w14:paraId="6A2928D8" w14:textId="77777777" w:rsidR="005400AF" w:rsidRPr="008E7AE1" w:rsidRDefault="005400AF" w:rsidP="008610AC">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CPAG in Scotland, 2016, Welfare reform: The impact on families in Scotland, Edinburgh; CPAG.</w:t>
      </w:r>
    </w:p>
  </w:endnote>
  <w:endnote w:id="52">
    <w:p w14:paraId="4810E3AC" w14:textId="77777777" w:rsidR="005400AF" w:rsidRPr="008E7AE1" w:rsidRDefault="005400AF" w:rsidP="008610AC">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w:t>
      </w:r>
      <w:r w:rsidRPr="008B69AD">
        <w:rPr>
          <w:rFonts w:ascii="Arial Narrow" w:hAnsi="Arial Narrow" w:cs="Arial"/>
          <w:sz w:val="18"/>
          <w:szCs w:val="18"/>
        </w:rPr>
        <w:t>The IFS estimates that “[R]eductions in the welfare bill will save the Treasury £12 billion by the end of the decade, while the gross increase in pay from the higher minimum wage is £4 billion”</w:t>
      </w:r>
      <w:r>
        <w:rPr>
          <w:rFonts w:ascii="Arial Narrow" w:hAnsi="Arial Narrow" w:cs="Arial"/>
          <w:sz w:val="18"/>
          <w:szCs w:val="18"/>
        </w:rPr>
        <w:t xml:space="preserve">. See also </w:t>
      </w:r>
      <w:r w:rsidRPr="008E7AE1">
        <w:rPr>
          <w:rFonts w:ascii="Arial Narrow" w:hAnsi="Arial Narrow" w:cs="Arial"/>
          <w:sz w:val="18"/>
          <w:szCs w:val="18"/>
        </w:rPr>
        <w:t>Equality and Human Rights Commission, Modern Apprenticeships, Equality and the Economy, Spreading the Benefits, 2014, available at http://www.equalityhumanrights.com/about-us/devolved-authorities/the-commission-in-scotland/research-in-about-us/devolved-authorities/the-commission-in-scotland/modern-apprenticeships</w:t>
      </w:r>
    </w:p>
  </w:endnote>
  <w:endnote w:id="53">
    <w:p w14:paraId="4AFB2B54" w14:textId="77777777" w:rsidR="005400AF" w:rsidRPr="008E7AE1" w:rsidRDefault="005400AF" w:rsidP="00D9349F">
      <w:pPr>
        <w:pStyle w:val="Autho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s>
        <w:spacing w:before="0" w:after="0"/>
        <w:jc w:val="left"/>
        <w:rPr>
          <w:rFonts w:ascii="Arial Narrow" w:hAnsi="Arial Narrow" w:cs="Arial"/>
          <w:sz w:val="18"/>
          <w:szCs w:val="18"/>
          <w:lang w:val="en-US"/>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Veit-Wilson, J, (2016), why a national living wage is not a real living wage, University of Newcastle. Available at </w:t>
      </w:r>
      <w:hyperlink r:id="rId8" w:history="1">
        <w:r w:rsidRPr="008E7AE1">
          <w:rPr>
            <w:rStyle w:val="Hyperlink"/>
            <w:rFonts w:ascii="Arial Narrow" w:hAnsi="Arial Narrow" w:cs="Arial"/>
            <w:sz w:val="18"/>
            <w:szCs w:val="18"/>
          </w:rPr>
          <w:t>http://www.sochealth.co.uk/2016/03/28/national-living-wage-not-real-living-wage/</w:t>
        </w:r>
      </w:hyperlink>
      <w:r w:rsidRPr="008E7AE1">
        <w:rPr>
          <w:rFonts w:ascii="Arial Narrow" w:hAnsi="Arial Narrow" w:cs="Arial"/>
          <w:sz w:val="18"/>
          <w:szCs w:val="18"/>
        </w:rPr>
        <w:t xml:space="preserve"> </w:t>
      </w:r>
    </w:p>
  </w:endnote>
  <w:endnote w:id="54">
    <w:p w14:paraId="20BA1A4C"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The living wage is defined as a wage that gives individuals and families enough income to meaningfully participate in society and that meets socially acceptable standards. </w:t>
      </w:r>
    </w:p>
  </w:endnote>
  <w:endnote w:id="55">
    <w:p w14:paraId="1E8F94DA"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Section 29 of the Act provides that the Scottish Ministers may publish guidance about the selection of economic operators, including guidance relating to a living wage. Section 15 also imposes a duty to consider the living wage as part of a procurement strategy.</w:t>
      </w:r>
    </w:p>
  </w:endnote>
  <w:endnote w:id="56">
    <w:p w14:paraId="054E2E5D"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The Office for National Statistics (ONS) says that 697,000 people were employed on zero-hours contracts for their main job between October and December 2014 That represents 2.3per cent of the UK workforce.</w:t>
      </w:r>
    </w:p>
  </w:endnote>
  <w:endnote w:id="57">
    <w:p w14:paraId="23555DFC"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According to the Poverty Alliance, businesses across Scotland have showed a commitment to becoming accredited Living Wage Employers, with an initial target of 500 businesses by March 2016 being achieved through the Scottish Living Wage Accreditation Initiative. This is a dramatic increase from April 2014 when the initiative started and only 20 businesses had signed up see Living Wage Movement in Scotland Continues to Grow, March 12 2016, available at </w:t>
      </w:r>
      <w:hyperlink r:id="rId9" w:history="1">
        <w:r w:rsidRPr="008E7AE1">
          <w:rPr>
            <w:rStyle w:val="Hyperlink"/>
            <w:rFonts w:ascii="Arial Narrow" w:hAnsi="Arial Narrow" w:cs="Arial"/>
            <w:sz w:val="18"/>
            <w:szCs w:val="18"/>
          </w:rPr>
          <w:t>http://www.povertyalliance.org/article/slwai_target</w:t>
        </w:r>
      </w:hyperlink>
      <w:r w:rsidRPr="008E7AE1">
        <w:rPr>
          <w:rFonts w:ascii="Arial Narrow" w:hAnsi="Arial Narrow" w:cs="Arial"/>
          <w:color w:val="E2231A"/>
          <w:sz w:val="18"/>
          <w:szCs w:val="18"/>
        </w:rPr>
        <w:t xml:space="preserve"> </w:t>
      </w:r>
      <w:r w:rsidRPr="008E7AE1">
        <w:rPr>
          <w:rFonts w:ascii="Arial Narrow" w:hAnsi="Arial Narrow" w:cs="Arial"/>
          <w:sz w:val="18"/>
          <w:szCs w:val="18"/>
        </w:rPr>
        <w:t>See also https://scottishbusinesspledge.scot/</w:t>
      </w:r>
    </w:p>
  </w:endnote>
  <w:endnote w:id="58">
    <w:p w14:paraId="1D0348DE" w14:textId="77777777" w:rsidR="005400AF" w:rsidRPr="008E7AE1" w:rsidRDefault="005400AF" w:rsidP="0053054A">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EHRC Scotland, (2016) Is Scotland Fairer?, EHRC, Glasgow.</w:t>
      </w:r>
    </w:p>
  </w:endnote>
  <w:endnote w:id="59">
    <w:p w14:paraId="220F2898"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‘The invisible workforce, those in the cleaning sector’, Equality and Human Rights Commission, March 2015, available at http://www.equalityhumanrights.com/about-us/our-work/key-projects/invisible-workforce-employment-practices-cleaning-sector</w:t>
      </w:r>
    </w:p>
  </w:endnote>
  <w:endnote w:id="60">
    <w:p w14:paraId="3A950EAF"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 p.7</w:t>
      </w:r>
    </w:p>
  </w:endnote>
  <w:endnote w:id="61">
    <w:p w14:paraId="036123A6"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 p.32</w:t>
      </w:r>
    </w:p>
  </w:endnote>
  <w:endnote w:id="62">
    <w:p w14:paraId="40A14323" w14:textId="77777777" w:rsidR="005400AF" w:rsidRPr="008E7AE1" w:rsidRDefault="005400AF" w:rsidP="0053054A">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 p.8</w:t>
      </w:r>
    </w:p>
  </w:endnote>
  <w:endnote w:id="63">
    <w:p w14:paraId="05997986"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JRF, Monitoring Poverty and Social exclusion in Scotland 2015., http://www.jrf.org.uk/publications/monitoring-poverty-and-social-exclusion-scotland-2015</w:t>
      </w:r>
    </w:p>
  </w:endnote>
  <w:endnote w:id="64">
    <w:p w14:paraId="6BD7BB0E" w14:textId="4082C646"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EHRC Scotland, (2016) Is Scotland Fairer?, EHRC, Glasgow.</w:t>
      </w:r>
      <w:r>
        <w:rPr>
          <w:rFonts w:ascii="Arial Narrow" w:hAnsi="Arial Narrow" w:cs="Arial"/>
          <w:sz w:val="18"/>
          <w:szCs w:val="18"/>
        </w:rPr>
        <w:t xml:space="preserve"> p.39</w:t>
      </w:r>
    </w:p>
  </w:endnote>
  <w:endnote w:id="65">
    <w:p w14:paraId="4E2FFCD3"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 See also the work of the Equality and Human Rights Commission highlighting the problems faced by disabled persons in barriers to employment and unfair treatment at work, </w:t>
      </w:r>
      <w:hyperlink r:id="rId10" w:tgtFrame="_blank" w:history="1">
        <w:r w:rsidRPr="008E7AE1">
          <w:rPr>
            <w:rStyle w:val="Hyperlink"/>
            <w:rFonts w:ascii="Arial Narrow" w:hAnsi="Arial Narrow" w:cs="Arial"/>
            <w:sz w:val="18"/>
            <w:szCs w:val="18"/>
          </w:rPr>
          <w:t>http://www.equalityhumanrights.com/publication/research-report-88-barriers-employment-and-unfair-treatment-work-quantitative-analysis-disabled</w:t>
        </w:r>
      </w:hyperlink>
      <w:r w:rsidRPr="008E7AE1">
        <w:rPr>
          <w:rStyle w:val="apple-converted-space"/>
          <w:rFonts w:ascii="Arial Narrow" w:hAnsi="Arial Narrow" w:cs="Arial"/>
          <w:color w:val="000000"/>
          <w:sz w:val="18"/>
          <w:szCs w:val="18"/>
        </w:rPr>
        <w:t> </w:t>
      </w:r>
    </w:p>
  </w:endnote>
  <w:endnote w:id="66">
    <w:p w14:paraId="2203047E"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Oxfam, 2012, The Perfect Storm: Economic stagnation, the rising cost of living, pubic sector spending cuts, and the impact on UK Poverty: Oxford </w:t>
      </w:r>
      <w:hyperlink r:id="rId11" w:history="1">
        <w:r w:rsidRPr="008E7AE1">
          <w:rPr>
            <w:rStyle w:val="Hyperlink"/>
            <w:rFonts w:ascii="Arial Narrow" w:hAnsi="Arial Narrow" w:cs="Arial"/>
            <w:sz w:val="18"/>
            <w:szCs w:val="18"/>
          </w:rPr>
          <w:t>http://policy-practice.oxfam.org.uk/publications/the-perfect-storm-economic-stagnation-the-rising-cost-of-living-public-spending-228591</w:t>
        </w:r>
      </w:hyperlink>
      <w:r w:rsidRPr="008E7AE1">
        <w:rPr>
          <w:rFonts w:ascii="Arial Narrow" w:hAnsi="Arial Narrow" w:cs="Arial"/>
          <w:sz w:val="18"/>
          <w:szCs w:val="18"/>
        </w:rPr>
        <w:t xml:space="preserve"> </w:t>
      </w:r>
    </w:p>
  </w:endnote>
  <w:endnote w:id="67">
    <w:p w14:paraId="68D02771"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Engender (2012) Multiple Jeopardy: The impacts of the UK Government’s proposed welfare reform on women in </w:t>
      </w:r>
    </w:p>
    <w:p w14:paraId="148619CE" w14:textId="77777777" w:rsidR="005400AF" w:rsidRPr="008E7AE1" w:rsidRDefault="005400AF" w:rsidP="00D9349F">
      <w:pPr>
        <w:pStyle w:val="EndnoteText"/>
        <w:spacing w:line="240" w:lineRule="auto"/>
        <w:rPr>
          <w:rFonts w:ascii="Arial Narrow" w:hAnsi="Arial Narrow" w:cs="Arial"/>
          <w:sz w:val="18"/>
          <w:szCs w:val="18"/>
        </w:rPr>
      </w:pPr>
      <w:r w:rsidRPr="008E7AE1">
        <w:rPr>
          <w:rFonts w:ascii="Arial Narrow" w:hAnsi="Arial Narrow" w:cs="Arial"/>
          <w:sz w:val="18"/>
          <w:szCs w:val="18"/>
        </w:rPr>
        <w:t>Scotland</w:t>
      </w:r>
    </w:p>
  </w:endnote>
  <w:endnote w:id="68">
    <w:p w14:paraId="7798C20F"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House of Commons Library (2012) How have Coalition budgets affected women?</w:t>
      </w:r>
    </w:p>
  </w:endnote>
  <w:endnote w:id="69">
    <w:p w14:paraId="3A59AB91" w14:textId="77777777" w:rsidR="005400AF" w:rsidRPr="008E7AE1" w:rsidRDefault="005400AF" w:rsidP="00D9349F">
      <w:pPr>
        <w:pStyle w:val="Normal0"/>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Christina Beatty and Steve Forthergill, </w:t>
      </w:r>
      <w:r w:rsidRPr="008E7AE1">
        <w:rPr>
          <w:rFonts w:ascii="Arial Narrow" w:hAnsi="Arial Narrow"/>
          <w:i/>
          <w:sz w:val="18"/>
          <w:szCs w:val="18"/>
        </w:rPr>
        <w:t>Hitting the poorest places the hardest, the local and regional impact of welfare reform</w:t>
      </w:r>
      <w:r w:rsidRPr="008E7AE1">
        <w:rPr>
          <w:rFonts w:ascii="Arial Narrow" w:hAnsi="Arial Narrow"/>
          <w:sz w:val="18"/>
          <w:szCs w:val="18"/>
        </w:rPr>
        <w:t xml:space="preserve">, Sheffield Hallam University, Centre for Regional Economic and Social Research, April 2013, </w:t>
      </w:r>
      <w:hyperlink r:id="rId12" w:tooltip="http://www.shu.ac.uk/research/cresr/sites/shu.ac.uk/files/hitting-poorest-places-hardest_0.pdf" w:history="1">
        <w:r w:rsidRPr="008E7AE1">
          <w:rPr>
            <w:rStyle w:val="Hyperlink"/>
            <w:rFonts w:ascii="Arial Narrow" w:hAnsi="Arial Narrow" w:cs="Arial"/>
            <w:sz w:val="18"/>
            <w:szCs w:val="18"/>
          </w:rPr>
          <w:t>http://www.shu.ac.uk/research/cresr/sites/shu.ac.uk/files/hitting-poorest-places-hardest_0.pdf</w:t>
        </w:r>
      </w:hyperlink>
      <w:r w:rsidRPr="008E7AE1">
        <w:rPr>
          <w:rFonts w:ascii="Arial Narrow" w:hAnsi="Arial Narrow"/>
          <w:sz w:val="18"/>
          <w:szCs w:val="18"/>
        </w:rPr>
        <w:t xml:space="preserve"> </w:t>
      </w:r>
    </w:p>
  </w:endnote>
  <w:endnote w:id="70">
    <w:p w14:paraId="04BF7CB1" w14:textId="77777777" w:rsidR="00DA7D6F" w:rsidRDefault="005400AF" w:rsidP="00D9349F">
      <w:p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40" w:hanging="340"/>
        <w:rPr>
          <w:rFonts w:ascii="Arial Narrow" w:hAnsi="Arial Narrow" w:cs="Arial"/>
          <w:color w:val="39525B"/>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w:t>
      </w:r>
      <w:r w:rsidRPr="008E7AE1">
        <w:rPr>
          <w:rFonts w:ascii="Arial Narrow" w:hAnsi="Arial Narrow" w:cs="Arial"/>
          <w:color w:val="39525B"/>
          <w:sz w:val="18"/>
          <w:szCs w:val="18"/>
        </w:rPr>
        <w:t xml:space="preserve">Scottish Government (2014a) </w:t>
      </w:r>
      <w:r w:rsidRPr="008E7AE1">
        <w:rPr>
          <w:rFonts w:ascii="Arial Narrow" w:hAnsi="Arial Narrow" w:cs="Arial"/>
          <w:i/>
          <w:iCs/>
          <w:color w:val="39525B"/>
          <w:sz w:val="18"/>
          <w:szCs w:val="18"/>
        </w:rPr>
        <w:t>Financial impacts of welfare reform on disabled people in Scotland</w:t>
      </w:r>
      <w:r w:rsidR="00DA7D6F">
        <w:rPr>
          <w:rFonts w:ascii="Arial Narrow" w:hAnsi="Arial Narrow" w:cs="Arial"/>
          <w:color w:val="39525B"/>
          <w:sz w:val="18"/>
          <w:szCs w:val="18"/>
        </w:rPr>
        <w:t>. Available at:</w:t>
      </w:r>
    </w:p>
    <w:p w14:paraId="1D17A5BB" w14:textId="411F3BE3" w:rsidR="005400AF" w:rsidRPr="008E7AE1" w:rsidRDefault="00AC5A4E" w:rsidP="00D9349F">
      <w:pPr>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40" w:hanging="340"/>
        <w:rPr>
          <w:rFonts w:ascii="Arial Narrow" w:hAnsi="Arial Narrow" w:cs="Arial"/>
          <w:color w:val="EC008C"/>
          <w:sz w:val="18"/>
          <w:szCs w:val="18"/>
        </w:rPr>
      </w:pPr>
      <w:hyperlink r:id="rId13" w:history="1">
        <w:r w:rsidR="005400AF" w:rsidRPr="008E7AE1">
          <w:rPr>
            <w:rFonts w:ascii="Arial Narrow" w:hAnsi="Arial Narrow" w:cs="Arial"/>
            <w:color w:val="EC008C"/>
            <w:sz w:val="18"/>
            <w:szCs w:val="18"/>
          </w:rPr>
          <w:t>http://www.</w:t>
        </w:r>
      </w:hyperlink>
      <w:hyperlink r:id="rId14" w:history="1">
        <w:r w:rsidR="005400AF" w:rsidRPr="008E7AE1">
          <w:rPr>
            <w:rFonts w:ascii="Arial Narrow" w:hAnsi="Arial Narrow" w:cs="Arial"/>
            <w:color w:val="EC008C"/>
            <w:sz w:val="18"/>
            <w:szCs w:val="18"/>
          </w:rPr>
          <w:t>scotland.gov.uk/Resource/0045/00457564.pdf</w:t>
        </w:r>
      </w:hyperlink>
    </w:p>
  </w:endnote>
  <w:endnote w:id="71">
    <w:p w14:paraId="2F3DB86C"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Department of Work and Pensions (2011) Household Benefit Cap: Equality impact assessment http://www.dwp.gov.uk/docs/eia-benefit-cap-wr2011.pdf Accessed 18/12/2012.</w:t>
      </w:r>
    </w:p>
  </w:endnote>
  <w:endnote w:id="72">
    <w:p w14:paraId="6DD8D7A1"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Scottish Government Communities Analytical Services, (2013), Communities Analytical Services, Scottish Government Social Research, Edinburgh.</w:t>
      </w:r>
    </w:p>
  </w:endnote>
  <w:endnote w:id="73">
    <w:p w14:paraId="32D537DF"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Scottish Government, (2015) Welfare Reform (Further Provision) (Scotland) Act 2012 </w:t>
      </w:r>
    </w:p>
    <w:p w14:paraId="38CD2D92" w14:textId="77777777" w:rsidR="005400AF" w:rsidRPr="008E7AE1" w:rsidRDefault="005400AF" w:rsidP="00D9349F">
      <w:pPr>
        <w:pStyle w:val="EndnoteText"/>
        <w:spacing w:line="240" w:lineRule="auto"/>
        <w:rPr>
          <w:rFonts w:ascii="Arial Narrow" w:hAnsi="Arial Narrow" w:cs="Arial"/>
          <w:sz w:val="18"/>
          <w:szCs w:val="18"/>
        </w:rPr>
      </w:pPr>
      <w:r w:rsidRPr="008E7AE1">
        <w:rPr>
          <w:rFonts w:ascii="Arial Narrow" w:hAnsi="Arial Narrow" w:cs="Arial"/>
          <w:sz w:val="18"/>
          <w:szCs w:val="18"/>
        </w:rPr>
        <w:t>Annual Report – 2015, Edinburgh.</w:t>
      </w:r>
    </w:p>
  </w:endnote>
  <w:endnote w:id="74">
    <w:p w14:paraId="3259FF6C" w14:textId="77777777" w:rsidR="005400AF" w:rsidRPr="008E7AE1" w:rsidRDefault="005400AF" w:rsidP="00EB71AC">
      <w:pPr>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CPAG in Scotland, (2015) Findings from the Early Warning System July-Sept 2015  accessed at </w:t>
      </w:r>
      <w:hyperlink r:id="rId15" w:history="1">
        <w:r w:rsidRPr="008E7AE1">
          <w:rPr>
            <w:rStyle w:val="Hyperlink"/>
            <w:rFonts w:ascii="Arial Narrow" w:hAnsi="Arial Narrow" w:cs="Arial"/>
            <w:sz w:val="18"/>
            <w:szCs w:val="18"/>
          </w:rPr>
          <w:t>http://www.cpag.org.uk/sites/default/files/CPAG-Scot-EWS-quarterly-report-(July-Sept2015).pdf</w:t>
        </w:r>
      </w:hyperlink>
    </w:p>
  </w:endnote>
  <w:endnote w:id="75">
    <w:p w14:paraId="41A8B3B7" w14:textId="77777777" w:rsidR="005400AF" w:rsidRPr="008E7AE1" w:rsidRDefault="005400AF" w:rsidP="00D9349F">
      <w:pPr>
        <w:pStyle w:val="EndnoteText"/>
        <w:spacing w:line="240" w:lineRule="auto"/>
        <w:rPr>
          <w:rFonts w:ascii="Arial Narrow" w:hAnsi="Arial Narrow" w:cs="Arial"/>
          <w:sz w:val="18"/>
          <w:szCs w:val="18"/>
          <w:lang w:val="en-IE"/>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w:t>
      </w:r>
      <w:r w:rsidRPr="008E7AE1">
        <w:rPr>
          <w:rFonts w:ascii="Arial Narrow" w:hAnsi="Arial Narrow" w:cs="Arial"/>
          <w:sz w:val="18"/>
          <w:szCs w:val="18"/>
          <w:lang w:val="en-IE"/>
        </w:rPr>
        <w:t>European Social Charter, European Committee of Social Rights, Conclusions XX-2 (2013), (GREAT BRITAIN) Articles 3, 11, 12, 13 and 14 of the 1961 Charter, January 2014. In association with the other rights under the thematic review ‘Health, social security and social protection’ the Committee concluded 11 incidences of conformity in relation Articles 3§1, 3§2, 3§3, 11§1, 11§2, 11§3, 13§1, 13§2, 13§3, 14§1, and 14§2 and one incidence of non-conformity under Article 12§1.</w:t>
      </w:r>
    </w:p>
  </w:endnote>
  <w:endnote w:id="76">
    <w:p w14:paraId="00035963"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Fitzpatrick et al., (2015a), Destitution in the UK: An interim report, JRF, UK; Fitzpatrick et al., (2015b), The Homeless Monitor: Scotland 2015, JRF, UK</w:t>
      </w:r>
    </w:p>
  </w:endnote>
  <w:endnote w:id="77">
    <w:p w14:paraId="1B88DFA4" w14:textId="77777777" w:rsidR="005400AF" w:rsidRPr="008E7AE1" w:rsidRDefault="005400A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It has three fixed terms levels of sanctions (payment benefit will be stopped for a no of weeks) with increasing penalties for repeat sanctions</w:t>
      </w:r>
      <w:r>
        <w:rPr>
          <w:rFonts w:ascii="Arial Narrow" w:hAnsi="Arial Narrow"/>
          <w:sz w:val="18"/>
          <w:szCs w:val="18"/>
        </w:rPr>
        <w:t>.</w:t>
      </w:r>
    </w:p>
  </w:endnote>
  <w:endnote w:id="78">
    <w:p w14:paraId="6CF864A7"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Scottish Government, (2015) Welfare Reform (Further Provision) (Scotland) Act 2012 </w:t>
      </w:r>
    </w:p>
    <w:p w14:paraId="103A4CAD" w14:textId="77777777" w:rsidR="005400AF" w:rsidRPr="008E7AE1" w:rsidRDefault="005400AF" w:rsidP="00D9349F">
      <w:pPr>
        <w:pStyle w:val="EndnoteText"/>
        <w:spacing w:line="240" w:lineRule="auto"/>
        <w:rPr>
          <w:rFonts w:ascii="Arial Narrow" w:hAnsi="Arial Narrow" w:cs="Arial"/>
          <w:sz w:val="18"/>
          <w:szCs w:val="18"/>
        </w:rPr>
      </w:pPr>
      <w:r w:rsidRPr="008E7AE1">
        <w:rPr>
          <w:rFonts w:ascii="Arial Narrow" w:hAnsi="Arial Narrow" w:cs="Arial"/>
          <w:sz w:val="18"/>
          <w:szCs w:val="18"/>
        </w:rPr>
        <w:t>Annual Report – 2015, Edinburgh.</w:t>
      </w:r>
    </w:p>
  </w:endnote>
  <w:endnote w:id="79">
    <w:p w14:paraId="279C373B" w14:textId="77777777" w:rsidR="005400AF" w:rsidRPr="008E7AE1" w:rsidRDefault="005400AF" w:rsidP="00D9349F">
      <w:pPr>
        <w:spacing w:line="240" w:lineRule="auto"/>
        <w:rPr>
          <w:rFonts w:ascii="Arial Narrow" w:hAnsi="Arial Narrow" w:cs="Arial"/>
          <w:sz w:val="18"/>
          <w:szCs w:val="18"/>
          <w:lang w:val="en-IE"/>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w:t>
      </w:r>
      <w:r w:rsidRPr="008E7AE1">
        <w:rPr>
          <w:rFonts w:ascii="Arial Narrow" w:hAnsi="Arial Narrow" w:cs="Arial"/>
          <w:sz w:val="18"/>
          <w:szCs w:val="18"/>
          <w:lang w:val="en-IE"/>
        </w:rPr>
        <w:t>UN Human Rights Council, Report of the Special Rapporteur on adequate housing as a component of the right to an adequate standard of living, and on the right to non-discrimination in this context, 30 December 2013, A/HRC/25/54, para.66</w:t>
      </w:r>
    </w:p>
  </w:endnote>
  <w:endnote w:id="80">
    <w:p w14:paraId="2EFF969F"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[2015] UKSC 16</w:t>
      </w:r>
    </w:p>
  </w:endnote>
  <w:endnote w:id="81">
    <w:p w14:paraId="1E42107B"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Para.229</w:t>
      </w:r>
    </w:p>
  </w:endnote>
  <w:endnote w:id="82">
    <w:p w14:paraId="677EF36E"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R(on the application of SG and others (previously JS and others)) v Secretary of State for Work and Pensions [2015] UKSC 16</w:t>
      </w:r>
    </w:p>
  </w:endnote>
  <w:endnote w:id="83">
    <w:p w14:paraId="0C4DBE5F" w14:textId="77777777" w:rsidR="005400AF" w:rsidRPr="008E7AE1" w:rsidRDefault="005400A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See http://www.bbc.co.uk/news/uk-34047686</w:t>
      </w:r>
    </w:p>
  </w:endnote>
  <w:endnote w:id="84">
    <w:p w14:paraId="1D8CFC35" w14:textId="77777777" w:rsidR="005400AF" w:rsidRPr="008E7AE1" w:rsidRDefault="005400AF" w:rsidP="004D3CD5">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SRC (2015a) Briefing for Second Reading of the Immigration Bill in House of Commons on 13 October 2015, Glasgow; SRC (2015b) Home Office’s consultation on "Reforming support for failed asylum seekers and other illegal migrants": Response submitted by Scottish Refugee Council September 2015; Strang A et al. (2015) INSIGHTS INTO INTEGRATION PATHWAYS NEW SCOTS &amp; THE HOLISTIC INTEGRATION SERVICE A report drawing on year two of the Holistic Integration Service, Queen Margaret University, Edinburgh.</w:t>
      </w:r>
    </w:p>
  </w:endnote>
  <w:endnote w:id="85">
    <w:p w14:paraId="44B451D9" w14:textId="77777777" w:rsidR="005400AF" w:rsidRPr="008E7AE1" w:rsidRDefault="005400AF" w:rsidP="004D3CD5">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SRC (2015a) Briefing for Second Reading of the Immigration Bill in House of Commons on 13 October 2015, Glasgow.</w:t>
      </w:r>
    </w:p>
  </w:endnote>
  <w:endnote w:id="86">
    <w:p w14:paraId="54B4CE71" w14:textId="77777777" w:rsidR="005400AF" w:rsidRPr="008E7AE1" w:rsidRDefault="005400AF" w:rsidP="004D3CD5">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Idid.</w:t>
      </w:r>
    </w:p>
  </w:endnote>
  <w:endnote w:id="87">
    <w:p w14:paraId="3760B25F"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http://www.scotland.gov.uk/Publications/2012/10/4789</w:t>
      </w:r>
    </w:p>
  </w:endnote>
  <w:endnote w:id="88">
    <w:p w14:paraId="13A7C0E1"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http://www.scotland.gov.uk/Topics/People/Young-People/gettingitright</w:t>
      </w:r>
    </w:p>
  </w:endnote>
  <w:endnote w:id="89">
    <w:p w14:paraId="259F2D77"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http://www.scld.org.uk/sites/default/files/Good%20Practice%20Guidelines%20for%20Supporting%2 0Parents%20with%20Learning%20Disabilities.pdf</w:t>
      </w:r>
    </w:p>
  </w:endnote>
  <w:endnote w:id="90">
    <w:p w14:paraId="669FEAC5"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The keys to Life, improving quality of life for people with learning disabilities, the Scottish Government 2013, available at </w:t>
      </w:r>
      <w:hyperlink r:id="rId16" w:history="1">
        <w:r w:rsidRPr="008E7AE1">
          <w:rPr>
            <w:rStyle w:val="Hyperlink"/>
            <w:rFonts w:ascii="Arial Narrow" w:hAnsi="Arial Narrow" w:cs="Arial"/>
            <w:sz w:val="18"/>
            <w:szCs w:val="18"/>
          </w:rPr>
          <w:t>http://www.gov.scot/Resource/0042/00424389.pdf</w:t>
        </w:r>
      </w:hyperlink>
      <w:r w:rsidRPr="008E7AE1">
        <w:rPr>
          <w:rFonts w:ascii="Arial Narrow" w:hAnsi="Arial Narrow" w:cs="Arial"/>
          <w:sz w:val="18"/>
          <w:szCs w:val="18"/>
        </w:rPr>
        <w:t>, p.79</w:t>
      </w:r>
    </w:p>
  </w:endnote>
  <w:endnote w:id="91">
    <w:p w14:paraId="1FFE7EC8"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SNAP, ibid </w:t>
      </w:r>
    </w:p>
  </w:endnote>
  <w:endnote w:id="92">
    <w:p w14:paraId="015271C3" w14:textId="77777777" w:rsidR="005400AF" w:rsidRPr="008E7AE1" w:rsidRDefault="005400AF" w:rsidP="00D9349F">
      <w:pPr>
        <w:pStyle w:val="EndnoteText"/>
        <w:spacing w:line="240" w:lineRule="auto"/>
        <w:rPr>
          <w:rFonts w:ascii="Arial Narrow" w:hAnsi="Arial Narrow" w:cs="Arial"/>
          <w:sz w:val="18"/>
          <w:szCs w:val="18"/>
          <w:lang w:val="en"/>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w:t>
      </w:r>
      <w:r w:rsidRPr="008E7AE1">
        <w:rPr>
          <w:rFonts w:ascii="Arial Narrow" w:hAnsi="Arial Narrow" w:cs="Arial"/>
          <w:sz w:val="18"/>
          <w:szCs w:val="18"/>
          <w:lang w:val="en"/>
        </w:rPr>
        <w:t>OECD (2011), Doing Better for Families, available at http://www.oecd.org/social/soc/doingbetterforfamilies.htm</w:t>
      </w:r>
    </w:p>
  </w:endnote>
  <w:endnote w:id="93">
    <w:p w14:paraId="52E2F4AB"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Daycare Trust and Children in Scotland (2012) The Scottish Childcare Lottery, </w:t>
      </w:r>
      <w:hyperlink r:id="rId17" w:history="1">
        <w:r w:rsidRPr="008E7AE1">
          <w:rPr>
            <w:rStyle w:val="Hyperlink"/>
            <w:rFonts w:ascii="Arial Narrow" w:hAnsi="Arial Narrow" w:cs="Arial"/>
            <w:sz w:val="18"/>
            <w:szCs w:val="18"/>
          </w:rPr>
          <w:t>http://www.childreninscotland.org.uk/docs/Scottish_Childcare_Lottery.pdf</w:t>
        </w:r>
      </w:hyperlink>
      <w:r w:rsidRPr="008E7AE1">
        <w:rPr>
          <w:rFonts w:ascii="Arial Narrow" w:hAnsi="Arial Narrow" w:cs="Arial"/>
          <w:sz w:val="18"/>
          <w:szCs w:val="18"/>
        </w:rPr>
        <w:t xml:space="preserve"> </w:t>
      </w:r>
    </w:p>
  </w:endnote>
  <w:endnote w:id="94">
    <w:p w14:paraId="67D1321D"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Family and Childcare Trust, (2016), Election Fact Sheet: Childcare in Scotland, available at: </w:t>
      </w:r>
      <w:hyperlink r:id="rId18" w:history="1">
        <w:r w:rsidRPr="008E7AE1">
          <w:rPr>
            <w:rStyle w:val="Hyperlink"/>
            <w:rFonts w:ascii="Arial Narrow" w:hAnsi="Arial Narrow" w:cs="Arial"/>
            <w:sz w:val="18"/>
            <w:szCs w:val="18"/>
          </w:rPr>
          <w:t>http://www.familyandchildcaretrust.org/sites/default/files/files/Childcareper cent20GEper cent20factsheets_Scotlandper cent20FINAL.pdf</w:t>
        </w:r>
      </w:hyperlink>
      <w:r w:rsidRPr="008E7AE1">
        <w:rPr>
          <w:rFonts w:ascii="Arial Narrow" w:hAnsi="Arial Narrow" w:cs="Arial"/>
          <w:sz w:val="18"/>
          <w:szCs w:val="18"/>
        </w:rPr>
        <w:t xml:space="preserve"> </w:t>
      </w:r>
    </w:p>
  </w:endnote>
  <w:endnote w:id="95">
    <w:p w14:paraId="5F7C80B6" w14:textId="77777777" w:rsidR="005400AF" w:rsidRPr="008E7AE1" w:rsidRDefault="005400AF" w:rsidP="00D9349F">
      <w:pPr>
        <w:pStyle w:val="EndnoteText"/>
        <w:tabs>
          <w:tab w:val="left" w:pos="3686"/>
        </w:tabs>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Jill Rutter, Childcare Cost Survey (2016), Family and Childcare Trust, available at </w:t>
      </w:r>
      <w:hyperlink r:id="rId19" w:history="1">
        <w:r w:rsidRPr="008E7AE1">
          <w:rPr>
            <w:rStyle w:val="Hyperlink"/>
            <w:rFonts w:ascii="Arial Narrow" w:hAnsi="Arial Narrow" w:cs="Arial"/>
            <w:sz w:val="18"/>
            <w:szCs w:val="18"/>
          </w:rPr>
          <w:t>http://www.familyandchildcaretrust.org/sites/default/files/Childcareper cent20costper cent20surveyper cent202016per cent20FINALper cent20VERSION.pdf</w:t>
        </w:r>
      </w:hyperlink>
      <w:r w:rsidRPr="008E7AE1">
        <w:rPr>
          <w:rFonts w:ascii="Arial Narrow" w:hAnsi="Arial Narrow" w:cs="Arial"/>
          <w:sz w:val="18"/>
          <w:szCs w:val="18"/>
        </w:rPr>
        <w:t xml:space="preserve"> </w:t>
      </w:r>
    </w:p>
  </w:endnote>
  <w:endnote w:id="96">
    <w:p w14:paraId="4662C1D3"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w:t>
      </w:r>
    </w:p>
  </w:endnote>
  <w:endnote w:id="97">
    <w:p w14:paraId="55B29138"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Jill Rutter, Childcare Cost Survey (2015), Family and Childcare Trust, available at http://www.familyandchildcaretrust.org/sites/default/files/files/Childcare_cost_survey_2015_Final.pdf</w:t>
      </w:r>
    </w:p>
  </w:endnote>
  <w:endnote w:id="98">
    <w:p w14:paraId="3E79FBD1"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Family and Childcare Trust, (2016), Election Fact Sheet: Childcare in Scotland, available at: </w:t>
      </w:r>
      <w:hyperlink r:id="rId20" w:history="1">
        <w:r w:rsidRPr="008E7AE1">
          <w:rPr>
            <w:rStyle w:val="Hyperlink"/>
            <w:rFonts w:ascii="Arial Narrow" w:hAnsi="Arial Narrow" w:cs="Arial"/>
            <w:sz w:val="18"/>
            <w:szCs w:val="18"/>
          </w:rPr>
          <w:t>http://www.familyandchildcaretrust.org/sites/default/files/files/Childcareper cent20GEper cent20factsheets_Scotlandper cent20FINAL.pdf</w:t>
        </w:r>
      </w:hyperlink>
    </w:p>
  </w:endnote>
  <w:endnote w:id="99">
    <w:p w14:paraId="68BE5F09" w14:textId="77777777" w:rsidR="005400AF" w:rsidRPr="008E7AE1" w:rsidRDefault="005400A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Ibid.</w:t>
      </w:r>
    </w:p>
  </w:endnote>
  <w:endnote w:id="100">
    <w:p w14:paraId="6A50BB80"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w:t>
      </w:r>
    </w:p>
  </w:endnote>
  <w:endnote w:id="101">
    <w:p w14:paraId="36361888"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w:t>
      </w:r>
    </w:p>
  </w:endnote>
  <w:endnote w:id="102">
    <w:p w14:paraId="5457FCFC" w14:textId="77777777" w:rsidR="005400AF" w:rsidRPr="008E7AE1" w:rsidRDefault="005400AF" w:rsidP="0042100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Sexual Offences (Scotland) Act 2009; Domestic Abuse (Scotland) Act 2011; Children’s Hearings (Scotland) Act 2011; Forced Marriage etc. (Protection and Jurisdiction) (Scotland) Act 2011; Children and Young People (Scotland) Act 2014 Victims and Witnesses (Scotland) Act 2014; Human Trafﬁcking and Exploitation (Scotland) Act 2015; The Abusive Behaviour and Sexual Harm Bill (passed March 2016).</w:t>
      </w:r>
      <w:r w:rsidRPr="0042100F">
        <w:rPr>
          <w:rFonts w:ascii="Arial Narrow" w:hAnsi="Arial Narrow"/>
          <w:sz w:val="18"/>
          <w:szCs w:val="18"/>
        </w:rPr>
        <w:t xml:space="preserve"> </w:t>
      </w:r>
      <w:r w:rsidRPr="008E7AE1">
        <w:rPr>
          <w:rFonts w:ascii="Arial Narrow" w:hAnsi="Arial Narrow"/>
          <w:sz w:val="18"/>
          <w:szCs w:val="18"/>
        </w:rPr>
        <w:t>An example of good local practice includes a specialist service in the Scottish Borders called the ‘Safe Housing Options’ service. Provide in partnership with homelessness services, registered social landlords, Border Women’s Aid, Children 1st and the Domestic Abuse Advocacy Support service, safe, secure and long-term housing choices are provided to help families recover from their experiences.  The results show victims and their children are more likely to stay safely in their own homes and local areas, less likely to have to move, and children are more likely to remain in their own school with friend. Scottish Government VAWG Team, (2016) Equally Safe Bulletin Issue 74: February 2016, Scottish Government; A further example is of a domestic/sexual abuse detection service for asylum seeking women in Glasgow.  See De Lomba, S. &amp; Murray, N. (2014) Women and Children First? Refused asylum seekers’ access to and experiences of maternity care in Glasgow, Strathclyde University &amp; Scottish Refugee Council Glasgow.</w:t>
      </w:r>
    </w:p>
  </w:endnote>
  <w:endnote w:id="103">
    <w:p w14:paraId="4E9138BF"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ONS, (2016a) RECORDED CRIME IN SCOTLAND, 2014-15, Scottish Government, Edinburgh.</w:t>
      </w:r>
    </w:p>
  </w:endnote>
  <w:endnote w:id="104">
    <w:p w14:paraId="343AD220"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ONS, (2016b) Criminal Proceedings in Scotland, 2014-15 Scottish Government, Edinburgh.</w:t>
      </w:r>
    </w:p>
  </w:endnote>
  <w:endnote w:id="105">
    <w:p w14:paraId="4F9BEE31"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 </w:t>
      </w:r>
    </w:p>
  </w:endnote>
  <w:endnote w:id="106">
    <w:p w14:paraId="2C0D9C1A" w14:textId="77777777" w:rsidR="005400AF" w:rsidRPr="008E7AE1" w:rsidRDefault="005400AF" w:rsidP="0042100F">
      <w:pPr>
        <w:pStyle w:val="EndnoteText"/>
        <w:tabs>
          <w:tab w:val="center" w:pos="4153"/>
        </w:tabs>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w:t>
      </w:r>
      <w:r>
        <w:rPr>
          <w:rFonts w:ascii="Arial Narrow" w:hAnsi="Arial Narrow" w:cs="Arial"/>
          <w:sz w:val="18"/>
          <w:szCs w:val="18"/>
        </w:rPr>
        <w:tab/>
      </w:r>
    </w:p>
  </w:endnote>
  <w:endnote w:id="107">
    <w:p w14:paraId="212A642B"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 .</w:t>
      </w:r>
    </w:p>
  </w:endnote>
  <w:endnote w:id="108">
    <w:p w14:paraId="72518D79"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w:t>
      </w:r>
    </w:p>
  </w:endnote>
  <w:endnote w:id="109">
    <w:p w14:paraId="3DAD6294" w14:textId="77777777" w:rsidR="005400AF" w:rsidRPr="008E7AE1" w:rsidRDefault="005400AF" w:rsidP="0042100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An example of good local practice includes a specialist service in the Scottish Borders called the ‘Safe Housing Options’ service. Provide in partnership with homelessness services, registered social landlords, Border Women’s Aid, Children 1st and the Domestic Abuse Advocacy Support service, safe, secure and long-term housing choices are provided to help families recover from their experiences.  The results show victims and their children are more likely to stay safely in their own homes and local areas, less likely to have to move, and children are more likely to remain in their own school with friend. Scottish Government VAWG Team, (2016) Equally Safe Bulletin Issue 74: February 2016, Scottish Government; A further example is of a domestic/sexual abuse detection service for asylum seeking women in Glasgow.  See De Lomba, S. &amp; Murray, N. (2014) Women and Children First? Refused asylum seekers’ access to and experiences of maternity care in Glasgow, Strathclyde University &amp; Scottish Refugee Council Glasgow.</w:t>
      </w:r>
    </w:p>
  </w:endnote>
  <w:endnote w:id="110">
    <w:p w14:paraId="3FAB98EA"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Section 122, Anti-Social Behaviour, Crime and Policing Act 2014</w:t>
      </w:r>
    </w:p>
  </w:endnote>
  <w:endnote w:id="111">
    <w:p w14:paraId="351617FC" w14:textId="77777777" w:rsidR="005400AF" w:rsidRPr="008E7AE1" w:rsidRDefault="005400AF" w:rsidP="00D9349F">
      <w:pPr>
        <w:pStyle w:val="EndnoteText"/>
        <w:spacing w:line="240" w:lineRule="auto"/>
        <w:rPr>
          <w:rFonts w:ascii="Arial Narrow" w:hAnsi="Arial Narrow" w:cs="Arial"/>
          <w:sz w:val="18"/>
          <w:szCs w:val="18"/>
          <w:lang w:val="fr-FR"/>
        </w:rPr>
      </w:pPr>
      <w:r w:rsidRPr="008E7AE1">
        <w:rPr>
          <w:rStyle w:val="EndnoteReference"/>
          <w:rFonts w:ascii="Arial Narrow" w:hAnsi="Arial Narrow" w:cs="Arial"/>
          <w:sz w:val="18"/>
          <w:szCs w:val="18"/>
        </w:rPr>
        <w:endnoteRef/>
      </w:r>
      <w:r w:rsidRPr="008E7AE1">
        <w:rPr>
          <w:rFonts w:ascii="Arial Narrow" w:hAnsi="Arial Narrow" w:cs="Arial"/>
          <w:sz w:val="18"/>
          <w:szCs w:val="18"/>
          <w:lang w:val="fr-FR"/>
        </w:rPr>
        <w:t xml:space="preserve">https://www.gov.uk/government/uploads/system/uploads/attachment_data/ </w:t>
      </w:r>
      <w:r w:rsidRPr="008E7AE1">
        <w:rPr>
          <w:rFonts w:ascii="Arial Narrow" w:hAnsi="Arial Narrow" w:cs="Arial"/>
          <w:sz w:val="18"/>
          <w:szCs w:val="18"/>
        </w:rPr>
        <w:t>ﬁ</w:t>
      </w:r>
      <w:r w:rsidRPr="008E7AE1">
        <w:rPr>
          <w:rFonts w:ascii="Arial Narrow" w:hAnsi="Arial Narrow" w:cs="Arial"/>
          <w:sz w:val="18"/>
          <w:szCs w:val="18"/>
          <w:lang w:val="fr-FR"/>
        </w:rPr>
        <w:t>le/412667/FMU_Stats_2014.pdf</w:t>
      </w:r>
    </w:p>
  </w:endnote>
  <w:endnote w:id="112">
    <w:p w14:paraId="2BA2E342"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HRC Scotland, (2016) Is Scotland Fairer?, EHRC, Glasgow.</w:t>
      </w:r>
    </w:p>
  </w:endnote>
  <w:endnote w:id="113">
    <w:p w14:paraId="22F5241C" w14:textId="77777777" w:rsidR="005400AF" w:rsidRPr="008E7AE1" w:rsidRDefault="005400AF" w:rsidP="00D93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Adams, L. (2013) </w:t>
      </w:r>
      <w:r w:rsidRPr="008E7AE1">
        <w:rPr>
          <w:rFonts w:ascii="Arial Narrow" w:hAnsi="Arial Narrow" w:cs="Arial"/>
          <w:bCs/>
          <w:color w:val="1E1E1E"/>
          <w:sz w:val="18"/>
          <w:szCs w:val="18"/>
        </w:rPr>
        <w:t xml:space="preserve">Female genital mutilation 'rising in soft-touch Scotland', Accessed via </w:t>
      </w:r>
      <w:hyperlink r:id="rId21" w:history="1">
        <w:r w:rsidRPr="008E7AE1">
          <w:rPr>
            <w:rStyle w:val="Hyperlink"/>
            <w:rFonts w:ascii="Arial Narrow" w:hAnsi="Arial Narrow" w:cs="Arial"/>
            <w:bCs/>
            <w:sz w:val="18"/>
            <w:szCs w:val="18"/>
          </w:rPr>
          <w:t>http://www.bbc.co.uk/news/scotland</w:t>
        </w:r>
      </w:hyperlink>
      <w:r w:rsidRPr="008E7AE1">
        <w:rPr>
          <w:rFonts w:ascii="Arial Narrow" w:hAnsi="Arial Narrow" w:cs="Arial"/>
          <w:bCs/>
          <w:color w:val="1E1E1E"/>
          <w:sz w:val="18"/>
          <w:szCs w:val="18"/>
        </w:rPr>
        <w:t xml:space="preserve"> </w:t>
      </w:r>
    </w:p>
  </w:endnote>
  <w:endnote w:id="114">
    <w:p w14:paraId="31770470"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SRC, (2015) Female Genital Mutilation (FGM) Information for journalists, Scottish Refugee Council, Glasgow.</w:t>
      </w:r>
    </w:p>
  </w:endnote>
  <w:endnote w:id="115">
    <w:p w14:paraId="3DF2145B" w14:textId="77777777" w:rsidR="005400AF" w:rsidRPr="008E7AE1" w:rsidRDefault="005400AF" w:rsidP="0042100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Scottish Government VAWG Team, (2016) Equally Safe Bulletin Issue 74: February 2016, Scottish Government.</w:t>
      </w:r>
    </w:p>
  </w:endnote>
  <w:endnote w:id="116">
    <w:p w14:paraId="0B03AE78" w14:textId="43470251"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Scottish Government (2016) S</w:t>
      </w:r>
      <w:r>
        <w:rPr>
          <w:rFonts w:ascii="Arial Narrow" w:hAnsi="Arial Narrow" w:cs="Arial"/>
          <w:sz w:val="18"/>
          <w:szCs w:val="18"/>
        </w:rPr>
        <w:t>cotland’s national action plan to prevent and eradicate female genital mutilation 2016-2020,</w:t>
      </w:r>
      <w:r w:rsidRPr="008E7AE1">
        <w:rPr>
          <w:rFonts w:ascii="Arial Narrow" w:hAnsi="Arial Narrow" w:cs="Arial"/>
          <w:sz w:val="18"/>
          <w:szCs w:val="18"/>
        </w:rPr>
        <w:t xml:space="preserve"> Edinburgh.</w:t>
      </w:r>
    </w:p>
  </w:endnote>
  <w:endnote w:id="117">
    <w:p w14:paraId="2748E90B" w14:textId="77777777" w:rsidR="005400AF" w:rsidRPr="008E7AE1" w:rsidRDefault="005400A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EHRC Scotland, (2016) Is Scotland Fairer?, EHRC, Glasgow.</w:t>
      </w:r>
    </w:p>
  </w:endnote>
  <w:endnote w:id="118">
    <w:p w14:paraId="33210E5C" w14:textId="77777777" w:rsidR="005400AF" w:rsidRPr="008E7AE1" w:rsidRDefault="005400A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Ross, G. 2015, Spice Briefing: Human Trafficking and Exploitation (Scotland Bill), 15/12.</w:t>
      </w:r>
    </w:p>
  </w:endnote>
  <w:endnote w:id="119">
    <w:p w14:paraId="16309E37" w14:textId="77777777" w:rsidR="005400AF" w:rsidRPr="008E7AE1" w:rsidRDefault="005400AF" w:rsidP="00D93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w:t>
      </w:r>
      <w:r w:rsidRPr="008E7AE1">
        <w:rPr>
          <w:rFonts w:ascii="Arial Narrow" w:hAnsi="Arial Narrow" w:cs="Arial"/>
          <w:bCs/>
          <w:sz w:val="18"/>
          <w:szCs w:val="18"/>
        </w:rPr>
        <w:t xml:space="preserve">EHRC Scotland, (2015) Human Trafficking and Exploitation Bill - Stage 1, Glasgow, EHRC. February 2015 </w:t>
      </w:r>
    </w:p>
  </w:endnote>
  <w:endnote w:id="120">
    <w:p w14:paraId="62325FB2" w14:textId="77777777" w:rsidR="005400AF" w:rsidRPr="008E7AE1" w:rsidRDefault="005400AF" w:rsidP="00AF435D">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EHRC Scotland, (2016) Is Scotland Fairer?, EHRC, Glasgow.</w:t>
      </w:r>
    </w:p>
  </w:endnote>
  <w:endnote w:id="121">
    <w:p w14:paraId="418E26F3"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w:t>
      </w:r>
    </w:p>
  </w:endnote>
  <w:endnote w:id="122">
    <w:p w14:paraId="057918B7"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In-work poverty is defined as ‘individuals living in households where the household income is below the poverty threshold despite one member of the household working either full or part time. See http://www.employabilityinscotland.com/barriers/poverty/what-you-should-know-about-tackling-poverty/poverty-and-employment/in-work-poverty/</w:t>
      </w:r>
    </w:p>
  </w:endnote>
  <w:endnote w:id="123">
    <w:p w14:paraId="11B5CF31"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Ibid Para.2.2 Where household income is under 60 per cent of the average household income (before housing costs)</w:t>
      </w:r>
    </w:p>
  </w:endnote>
  <w:endnote w:id="124">
    <w:p w14:paraId="06DA52D0"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See Scottish Government 2015 Report, ibid, para.1.3. See also the report issued by Citizens Advice Bureau Scotland, Rob Gowans, ‘An End to In-work poverty’, Parliamentary Briefing, 18 March 2015, available at http://www.cas.org.uk/system/files/publications/In%20Work%20Poverty%20briefing%20-%20Scottish%20Parliament.pdf</w:t>
      </w:r>
    </w:p>
  </w:endnote>
  <w:endnote w:id="125">
    <w:p w14:paraId="00A79809"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http://www.gov.scot/Publications/2014/07/9247/4</w:t>
      </w:r>
    </w:p>
  </w:endnote>
  <w:endnote w:id="126">
    <w:p w14:paraId="388033AA"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Independent Advisor on Poverty and Inequality (2016), Shifting the Curve A Report to the First Minister, Scottish Government, Edinburgh. Accessed at http://www.gov.scot/Publications/2016/01/1984.</w:t>
      </w:r>
    </w:p>
  </w:endnote>
  <w:endnote w:id="127">
    <w:p w14:paraId="294AC28C" w14:textId="77777777" w:rsidR="005400AF" w:rsidRPr="008E7AE1" w:rsidRDefault="005400AF" w:rsidP="00E84169">
      <w:pPr>
        <w:rPr>
          <w:rFonts w:ascii="Arial Narrow" w:hAnsi="Arial Narrow"/>
          <w:b/>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See UN Human Rights Council, Report of the Special Rapporteur on adequate housing as a component of the right to an adequate standard of living, and on the right to non-discrimination in this context, 30 December 2013, A/HRC/25/54</w:t>
      </w:r>
    </w:p>
  </w:endnote>
  <w:endnote w:id="128">
    <w:p w14:paraId="3416463C" w14:textId="77777777" w:rsidR="005400AF" w:rsidRPr="008E7AE1" w:rsidRDefault="005400AF" w:rsidP="00E84169">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See Report of the Special Rapporteur on adequate housing as a component of the right to an adequate standard of living, and on the right to non-discrimination in this context on her mission to the United Kingdom of Great Britain and Northern Ireland (29 August–11 September 2013) </w:t>
      </w:r>
    </w:p>
  </w:endnote>
  <w:endnote w:id="129">
    <w:p w14:paraId="55912950" w14:textId="77777777" w:rsidR="005400AF" w:rsidRPr="008E7AE1" w:rsidRDefault="005400AF" w:rsidP="00E84169">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There were more than 150,500 people on a council waiting list for a home and 35,764 homeless applications in 2014/15. </w:t>
      </w:r>
      <w:r w:rsidRPr="008E7AE1">
        <w:rPr>
          <w:rFonts w:ascii="Arial Narrow" w:hAnsi="Arial Narrow" w:cs="Arial"/>
          <w:sz w:val="18"/>
          <w:szCs w:val="18"/>
        </w:rPr>
        <w:t>Shelter (2015) Statistical Analysis Report: Homelessness and prevention through Housing Options in 2015 – what does the data show? December 2015.</w:t>
      </w:r>
    </w:p>
  </w:endnote>
  <w:endnote w:id="130">
    <w:p w14:paraId="3CEAC0C6" w14:textId="77777777" w:rsidR="005400AF" w:rsidRPr="008E7AE1" w:rsidRDefault="005400AF" w:rsidP="00E84169">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A8 country nationals are: Czech Republic, Estonia, Hungary, Latvia, Lithuania, Poland, Slovakia and Slovenia</w:t>
      </w:r>
    </w:p>
  </w:endnote>
  <w:endnote w:id="131">
    <w:p w14:paraId="14F23630" w14:textId="77777777" w:rsidR="005400AF" w:rsidRPr="008E7AE1" w:rsidRDefault="005400AF" w:rsidP="00E84169">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See The Coalition for Racial Equality and Rights (CRER) report on housing, available at http://www.crer.org.uk</w:t>
      </w:r>
    </w:p>
  </w:endnote>
  <w:endnote w:id="132">
    <w:p w14:paraId="2B158324"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Powell, R. et al. (2015) Affordable Housing Need in Scotland Final Report – September 2015, Shelter Scotland, Edinburgh.</w:t>
      </w:r>
    </w:p>
  </w:endnote>
  <w:endnote w:id="133">
    <w:p w14:paraId="7354BC4A"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http://www.audit-scotland.gov.uk/docs/local/2013/nr_130711_housing_overview.pdf,</w:t>
      </w:r>
    </w:p>
    <w:p w14:paraId="14C85646" w14:textId="77777777" w:rsidR="005400AF" w:rsidRPr="008E7AE1" w:rsidRDefault="005400AF" w:rsidP="00D9349F">
      <w:pPr>
        <w:widowControl w:val="0"/>
        <w:spacing w:line="240" w:lineRule="auto"/>
        <w:rPr>
          <w:rFonts w:ascii="Arial Narrow" w:hAnsi="Arial Narrow" w:cs="Arial"/>
          <w:sz w:val="18"/>
          <w:szCs w:val="18"/>
        </w:rPr>
      </w:pPr>
      <w:r w:rsidRPr="008E7AE1">
        <w:rPr>
          <w:rFonts w:ascii="Arial Narrow" w:hAnsi="Arial Narrow" w:cs="Arial"/>
          <w:sz w:val="18"/>
          <w:szCs w:val="18"/>
        </w:rPr>
        <w:t>In 2012-13, out of Scotland’s two and a half million homes, 349,000 were a</w:t>
      </w:r>
      <w:r w:rsidRPr="008E7AE1">
        <w:rPr>
          <w:rFonts w:ascii="Cambria Math" w:hAnsi="Cambria Math" w:cs="Cambria Math"/>
          <w:sz w:val="18"/>
          <w:szCs w:val="18"/>
        </w:rPr>
        <w:t>ﬀ</w:t>
      </w:r>
      <w:r w:rsidRPr="008E7AE1">
        <w:rPr>
          <w:rFonts w:ascii="Arial Narrow" w:hAnsi="Arial Narrow" w:cs="Arial"/>
          <w:sz w:val="18"/>
          <w:szCs w:val="18"/>
        </w:rPr>
        <w:t>ected by dampness or condensation and 647,000 households were in fuel poverty. 65,000 households were overcrowded, 151,100 households were on local authority waiting lists, and 54% of social housing still fell below the Scottish Housing Quality standards. (A large proportion of private housing will be below these standards too, but they are only applied to the social sector.) Despite exemplary homelessness legislation, March 2013 found 10,471 Scottish households in temporary accommodation, and 2,460 of these were living in hostels or bed and breakfast hotels.</w:t>
      </w:r>
    </w:p>
    <w:p w14:paraId="64A28AC7" w14:textId="77777777" w:rsidR="005400AF" w:rsidRPr="008E7AE1" w:rsidRDefault="005400AF" w:rsidP="00D9349F">
      <w:pPr>
        <w:widowControl w:val="0"/>
        <w:spacing w:line="240" w:lineRule="auto"/>
        <w:rPr>
          <w:rFonts w:ascii="Arial Narrow" w:hAnsi="Arial Narrow" w:cs="Arial"/>
          <w:sz w:val="18"/>
          <w:szCs w:val="18"/>
        </w:rPr>
      </w:pPr>
      <w:r w:rsidRPr="008E7AE1">
        <w:rPr>
          <w:rFonts w:ascii="Arial Narrow" w:hAnsi="Arial Narrow" w:cs="Arial"/>
          <w:sz w:val="18"/>
          <w:szCs w:val="18"/>
        </w:rPr>
        <w:t>See http://scotland.shelter.org.uk/housing_policy/key_statistics/the_facts_about_scot- lands_housing, and  www.ukhousingreview.org.uk, table 94, accessed May 2014</w:t>
      </w:r>
    </w:p>
  </w:endnote>
  <w:endnote w:id="134">
    <w:p w14:paraId="4AB2DBD8" w14:textId="77777777" w:rsidR="005400AF" w:rsidRPr="008E7AE1" w:rsidRDefault="005400AF" w:rsidP="004028AD">
      <w:pPr>
        <w:pStyle w:val="Endnote"/>
        <w:rPr>
          <w:rFonts w:ascii="Arial Narrow" w:eastAsia="Times New Roman" w:hAnsi="Arial Narrow"/>
          <w:sz w:val="18"/>
          <w:szCs w:val="18"/>
          <w:lang w:eastAsia="x-none"/>
        </w:rPr>
      </w:pPr>
      <w:r w:rsidRPr="008E7AE1">
        <w:rPr>
          <w:rStyle w:val="EndnoteReference"/>
          <w:rFonts w:ascii="Arial Narrow" w:hAnsi="Arial Narrow"/>
          <w:sz w:val="18"/>
          <w:szCs w:val="18"/>
        </w:rPr>
        <w:endnoteRef/>
      </w:r>
      <w:r w:rsidRPr="008E7AE1">
        <w:rPr>
          <w:rFonts w:ascii="Arial Narrow" w:hAnsi="Arial Narrow"/>
          <w:sz w:val="18"/>
          <w:szCs w:val="18"/>
        </w:rPr>
        <w:t xml:space="preserve"> An interesting question for further exploration would be how well the ‘tolerable’ standard of living described here would match up to the standard of habitability contained within the right to an adequate standard of living.  It would be within the power of the Scottish Parliament to align the tolerable standard with the standard of habitability as defined in ICESCR.</w:t>
      </w:r>
    </w:p>
  </w:endnote>
  <w:endnote w:id="135">
    <w:p w14:paraId="4AA8C85B" w14:textId="77777777" w:rsidR="005400AF" w:rsidRPr="008E7AE1" w:rsidRDefault="005400AF" w:rsidP="004028AD">
      <w:pPr>
        <w:pStyle w:val="Endnote"/>
        <w:rPr>
          <w:rFonts w:ascii="Arial Narrow" w:hAnsi="Arial Narrow"/>
          <w:sz w:val="18"/>
          <w:szCs w:val="18"/>
        </w:rPr>
      </w:pPr>
      <w:r w:rsidRPr="008E7AE1">
        <w:rPr>
          <w:rFonts w:ascii="Arial Narrow" w:hAnsi="Arial Narrow"/>
          <w:sz w:val="18"/>
          <w:szCs w:val="18"/>
        </w:rPr>
        <w:endnoteRef/>
      </w:r>
      <w:r w:rsidRPr="008E7AE1">
        <w:rPr>
          <w:rFonts w:ascii="Arial Narrow" w:hAnsi="Arial Narrow"/>
          <w:sz w:val="18"/>
          <w:szCs w:val="18"/>
        </w:rPr>
        <w:t xml:space="preserve"> The Tolerable Standard was redefined in the Housing (Scotland) Act 2006 which amended the Housing (Scotland) Act 1987 and applies to all houses in Scotland.</w:t>
      </w:r>
    </w:p>
  </w:endnote>
  <w:endnote w:id="136">
    <w:p w14:paraId="481B318F" w14:textId="77777777" w:rsidR="005400AF" w:rsidRPr="008E7AE1" w:rsidRDefault="005400AF" w:rsidP="004028AD">
      <w:pPr>
        <w:pStyle w:val="Endnote"/>
        <w:rPr>
          <w:rFonts w:ascii="Arial Narrow" w:hAnsi="Arial Narrow"/>
          <w:sz w:val="18"/>
          <w:szCs w:val="18"/>
        </w:rPr>
      </w:pPr>
      <w:r w:rsidRPr="008E7AE1">
        <w:rPr>
          <w:rFonts w:ascii="Arial Narrow" w:hAnsi="Arial Narrow"/>
          <w:sz w:val="18"/>
          <w:szCs w:val="18"/>
        </w:rPr>
        <w:endnoteRef/>
      </w:r>
      <w:r w:rsidRPr="008E7AE1">
        <w:rPr>
          <w:rFonts w:ascii="Arial Narrow" w:hAnsi="Arial Narrow"/>
          <w:sz w:val="18"/>
          <w:szCs w:val="18"/>
        </w:rPr>
        <w:t xml:space="preserve"> Data is, however, collected and reported for all accommodations which allow for comparison across the housing stock.</w:t>
      </w:r>
    </w:p>
  </w:endnote>
  <w:endnote w:id="137">
    <w:p w14:paraId="5649275F"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It is likely that a large proportion of private housing will be below these standards too, but they are only applied to the social sector.</w:t>
      </w:r>
    </w:p>
  </w:endnote>
  <w:endnote w:id="138">
    <w:p w14:paraId="4F783AFB"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http://scotland.shelter.org.uk/housing_policy/key_statistics/the_facts_about_scot- lands_housing, and  www.ukhousingreview.org.uk, table 94, accessed May 2014</w:t>
      </w:r>
    </w:p>
  </w:endnote>
  <w:endnote w:id="139">
    <w:p w14:paraId="527B965C" w14:textId="77777777" w:rsidR="005400AF" w:rsidRPr="008E7AE1" w:rsidRDefault="005400AF" w:rsidP="0058660D">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Powell, R. et al. (2015) Affordable Housing Need in Scotland Final Report – September 2015, Shelter Scotland, Edinburgh.</w:t>
      </w:r>
    </w:p>
  </w:endnote>
  <w:endnote w:id="140">
    <w:p w14:paraId="6A4425D4" w14:textId="77777777" w:rsidR="005400AF" w:rsidRPr="008E7AE1" w:rsidRDefault="005400AF" w:rsidP="0058660D">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Shelter (2015) Statistical Analysis Report: Homelessness and prevention through Housing Options in 2015 – what does the data show? December 2015</w:t>
      </w:r>
    </w:p>
  </w:endnote>
  <w:endnote w:id="141">
    <w:p w14:paraId="536C311F"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See Fuel poverty 2014 Report update. Association for the Conservation of Energy. In the whole of the UK the number of children in fuel poverty has increased by 375,000 (up 17per cent) since the start of 2013, up from 2.2 million to 2.57 million at the start of 2014.</w:t>
      </w:r>
    </w:p>
  </w:endnote>
  <w:endnote w:id="142">
    <w:p w14:paraId="78A55CCE" w14:textId="77777777" w:rsidR="005400AF" w:rsidRPr="008E7AE1" w:rsidRDefault="005400AF" w:rsidP="00D9349F">
      <w:pPr>
        <w:pStyle w:val="EndnoteText"/>
        <w:spacing w:line="240" w:lineRule="auto"/>
        <w:rPr>
          <w:rFonts w:ascii="Arial Narrow" w:hAnsi="Arial Narrow" w:cs="Arial"/>
          <w:sz w:val="18"/>
          <w:szCs w:val="18"/>
          <w:lang w:val="es-ES_tradnl"/>
        </w:rPr>
      </w:pPr>
      <w:r w:rsidRPr="008E7AE1">
        <w:rPr>
          <w:rStyle w:val="EndnoteReference"/>
          <w:rFonts w:ascii="Arial Narrow" w:hAnsi="Arial Narrow" w:cs="Arial"/>
          <w:sz w:val="18"/>
          <w:szCs w:val="18"/>
        </w:rPr>
        <w:endnoteRef/>
      </w:r>
      <w:r w:rsidRPr="008E7AE1">
        <w:rPr>
          <w:rFonts w:ascii="Arial Narrow" w:hAnsi="Arial Narrow" w:cs="Arial"/>
          <w:sz w:val="18"/>
          <w:szCs w:val="18"/>
          <w:lang w:val="es-ES_tradnl"/>
        </w:rPr>
        <w:t xml:space="preserve"> Ibid</w:t>
      </w:r>
    </w:p>
  </w:endnote>
  <w:endnote w:id="143">
    <w:p w14:paraId="7AE65646" w14:textId="77777777" w:rsidR="005400AF" w:rsidRPr="008E7AE1" w:rsidRDefault="005400AF" w:rsidP="00D9349F">
      <w:pPr>
        <w:pStyle w:val="EndnoteText"/>
        <w:spacing w:line="240" w:lineRule="auto"/>
        <w:rPr>
          <w:rFonts w:ascii="Arial Narrow" w:hAnsi="Arial Narrow" w:cs="Arial"/>
          <w:sz w:val="18"/>
          <w:szCs w:val="18"/>
          <w:lang w:val="es-ES_tradnl"/>
        </w:rPr>
      </w:pPr>
      <w:r w:rsidRPr="008E7AE1">
        <w:rPr>
          <w:rStyle w:val="EndnoteReference"/>
          <w:rFonts w:ascii="Arial Narrow" w:hAnsi="Arial Narrow" w:cs="Arial"/>
          <w:sz w:val="18"/>
          <w:szCs w:val="18"/>
        </w:rPr>
        <w:endnoteRef/>
      </w:r>
      <w:r w:rsidRPr="008E7AE1">
        <w:rPr>
          <w:rFonts w:ascii="Arial Narrow" w:hAnsi="Arial Narrow" w:cs="Arial"/>
          <w:sz w:val="18"/>
          <w:szCs w:val="18"/>
          <w:lang w:val="es-ES_tradnl"/>
        </w:rPr>
        <w:t xml:space="preserve"> http://www.scottishhumanrights.com/actionplan/themewherewelive</w:t>
      </w:r>
    </w:p>
  </w:endnote>
  <w:endnote w:id="144">
    <w:p w14:paraId="7188BCFA"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 </w:t>
      </w:r>
    </w:p>
  </w:endnote>
  <w:endnote w:id="145">
    <w:p w14:paraId="25C6C546" w14:textId="77777777" w:rsidR="005400AF" w:rsidRPr="008E7AE1" w:rsidRDefault="005400AF" w:rsidP="00D9349F">
      <w:pPr>
        <w:pStyle w:val="EndnoteText"/>
        <w:spacing w:line="240" w:lineRule="auto"/>
        <w:rPr>
          <w:rFonts w:ascii="Arial Narrow" w:hAnsi="Arial Narrow" w:cs="Arial"/>
          <w:sz w:val="18"/>
          <w:szCs w:val="18"/>
          <w:lang w:bidi="x-none"/>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w:t>
      </w:r>
      <w:r w:rsidRPr="008E7AE1">
        <w:rPr>
          <w:rFonts w:ascii="Arial Narrow" w:eastAsia="Arial Unicode MS" w:hAnsi="Arial Narrow" w:cs="Arial"/>
          <w:sz w:val="18"/>
          <w:szCs w:val="18"/>
        </w:rPr>
        <w:t xml:space="preserve">Fuel Poverty Advisory Group, </w:t>
      </w:r>
      <w:r w:rsidRPr="008E7AE1">
        <w:rPr>
          <w:rFonts w:ascii="Arial Narrow" w:eastAsia="Arial Unicode MS" w:hAnsi="Arial Narrow" w:cs="Arial"/>
          <w:i/>
          <w:sz w:val="18"/>
          <w:szCs w:val="18"/>
        </w:rPr>
        <w:t>Tenth Annual Report 2011-2012</w:t>
      </w:r>
      <w:r w:rsidRPr="008E7AE1">
        <w:rPr>
          <w:rFonts w:ascii="Arial Narrow" w:eastAsia="Arial Unicode MS" w:hAnsi="Arial Narrow" w:cs="Arial"/>
          <w:sz w:val="18"/>
          <w:szCs w:val="18"/>
        </w:rPr>
        <w:t>, p. 5.</w:t>
      </w:r>
    </w:p>
  </w:endnote>
  <w:endnote w:id="146">
    <w:p w14:paraId="558ACB0C"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Age Scotland see http://www.ageuk.org.uk/scotland/latest-news/archive/age-scotland-calls-for-urgent-investment-to-end-fuel-poverty/</w:t>
      </w:r>
    </w:p>
  </w:endnote>
  <w:endnote w:id="147">
    <w:p w14:paraId="489C632D"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See http://www.trusselltrust.org/stats</w:t>
      </w:r>
    </w:p>
  </w:endnote>
  <w:endnote w:id="148">
    <w:p w14:paraId="32958AB1"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Scottish Government, (2015) Welfare Reform (Further Provision) (Scotland) Act 2012 </w:t>
      </w:r>
    </w:p>
    <w:p w14:paraId="2DF67DDF" w14:textId="77777777" w:rsidR="005400AF" w:rsidRPr="008E7AE1" w:rsidRDefault="005400AF" w:rsidP="00D9349F">
      <w:pPr>
        <w:pStyle w:val="EndnoteText"/>
        <w:spacing w:line="240" w:lineRule="auto"/>
        <w:rPr>
          <w:rFonts w:ascii="Arial Narrow" w:hAnsi="Arial Narrow" w:cs="Arial"/>
          <w:sz w:val="18"/>
          <w:szCs w:val="18"/>
        </w:rPr>
      </w:pPr>
      <w:r w:rsidRPr="008E7AE1">
        <w:rPr>
          <w:rFonts w:ascii="Arial Narrow" w:hAnsi="Arial Narrow" w:cs="Arial"/>
          <w:sz w:val="18"/>
          <w:szCs w:val="18"/>
        </w:rPr>
        <w:t>Annual Report – 2015, Edinburgh.</w:t>
      </w:r>
    </w:p>
  </w:endnote>
  <w:endnote w:id="149">
    <w:p w14:paraId="6447981F"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See Emergency Food Fund: no-one wants people needing food aid. http://www.cas.org.uk/news/emergency-food-fund-no-one-wants-people-needing-food-aid</w:t>
      </w:r>
    </w:p>
  </w:endnote>
  <w:endnote w:id="150">
    <w:p w14:paraId="29A3BB60"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http://www.scottishhumanrights.com/actionplan/themewherewelive</w:t>
      </w:r>
    </w:p>
  </w:endnote>
  <w:endnote w:id="151">
    <w:p w14:paraId="09580AC0"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w:t>
      </w:r>
    </w:p>
  </w:endnote>
  <w:endnote w:id="152">
    <w:p w14:paraId="11A1160F"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One in ten people living in remote and accessible rural areas of Scotland do not have access to a bus service.  These areas also have a higher proportion of older people and disabled people. (EHRC Scotland, (2016) Is Scotland Fairer?, EHRC, Glasgow.)</w:t>
      </w:r>
    </w:p>
  </w:endnote>
  <w:endnote w:id="153">
    <w:p w14:paraId="6BD7FAAA"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The Experience of Rural Poverty in Scotland. Ekos ltd 2009. Available at http://www.gov.scot/Topics/Research/About/Social-Research</w:t>
      </w:r>
    </w:p>
  </w:endnote>
  <w:endnote w:id="154">
    <w:p w14:paraId="57B834F5" w14:textId="77777777" w:rsidR="005400AF" w:rsidRPr="008E7AE1" w:rsidRDefault="005400AF" w:rsidP="00D9349F">
      <w:pPr>
        <w:pStyle w:val="EndnoteText"/>
        <w:spacing w:line="240" w:lineRule="auto"/>
        <w:rPr>
          <w:rFonts w:ascii="Arial Narrow" w:hAnsi="Arial Narrow" w:cs="Arial"/>
          <w:sz w:val="18"/>
          <w:szCs w:val="18"/>
          <w:lang w:val="fr-FR"/>
        </w:rPr>
      </w:pPr>
      <w:r w:rsidRPr="008E7AE1">
        <w:rPr>
          <w:rStyle w:val="EndnoteReference"/>
          <w:rFonts w:ascii="Arial Narrow" w:hAnsi="Arial Narrow" w:cs="Arial"/>
          <w:sz w:val="18"/>
          <w:szCs w:val="18"/>
        </w:rPr>
        <w:endnoteRef/>
      </w:r>
      <w:r w:rsidRPr="008E7AE1">
        <w:rPr>
          <w:rFonts w:ascii="Arial Narrow" w:hAnsi="Arial Narrow" w:cs="Arial"/>
          <w:sz w:val="18"/>
          <w:szCs w:val="18"/>
          <w:lang w:val="fr-FR"/>
        </w:rPr>
        <w:t xml:space="preserve"> Special Rapporteur, para.69</w:t>
      </w:r>
    </w:p>
  </w:endnote>
  <w:endnote w:id="155">
    <w:p w14:paraId="50D475BE" w14:textId="77777777" w:rsidR="005400AF" w:rsidRPr="008E7AE1" w:rsidRDefault="005400AF" w:rsidP="00D9349F">
      <w:pPr>
        <w:pStyle w:val="EndnoteText"/>
        <w:spacing w:line="240" w:lineRule="auto"/>
        <w:rPr>
          <w:rFonts w:ascii="Arial Narrow" w:hAnsi="Arial Narrow" w:cs="Arial"/>
          <w:sz w:val="18"/>
          <w:szCs w:val="18"/>
          <w:lang w:val="fr-FR"/>
        </w:rPr>
      </w:pPr>
      <w:r w:rsidRPr="008E7AE1">
        <w:rPr>
          <w:rStyle w:val="EndnoteReference"/>
          <w:rFonts w:ascii="Arial Narrow" w:hAnsi="Arial Narrow" w:cs="Arial"/>
          <w:sz w:val="18"/>
          <w:szCs w:val="18"/>
        </w:rPr>
        <w:endnoteRef/>
      </w:r>
      <w:r w:rsidRPr="008E7AE1">
        <w:rPr>
          <w:rFonts w:ascii="Arial Narrow" w:hAnsi="Arial Narrow" w:cs="Arial"/>
          <w:sz w:val="18"/>
          <w:szCs w:val="18"/>
          <w:lang w:val="fr-FR"/>
        </w:rPr>
        <w:t xml:space="preserve"> http://www.gov.scot/Publications/2015/03/8716/3</w:t>
      </w:r>
    </w:p>
  </w:endnote>
  <w:endnote w:id="156">
    <w:p w14:paraId="01B5D298"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hyperlink r:id="rId22" w:history="1">
        <w:r w:rsidRPr="008E7AE1">
          <w:rPr>
            <w:rStyle w:val="Hyperlink"/>
            <w:rFonts w:ascii="Arial Narrow" w:hAnsi="Arial Narrow" w:cs="Arial"/>
            <w:sz w:val="18"/>
            <w:szCs w:val="18"/>
          </w:rPr>
          <w:t>http://www.scottish.parliament.uk/S4_EqualOpportunitiesCommittee/General%20Documents/SPICe_briefing_Where_Gypsy_Travellers_live.pdf</w:t>
        </w:r>
      </w:hyperlink>
      <w:r w:rsidRPr="008E7AE1">
        <w:rPr>
          <w:rFonts w:ascii="Arial Narrow" w:hAnsi="Arial Narrow" w:cs="Arial"/>
          <w:sz w:val="18"/>
          <w:szCs w:val="18"/>
        </w:rPr>
        <w:t xml:space="preserve"> See also Scottish Government (2013) Scottish Government Equality Outcomes: Ethnicity Evidence Review, Edinburgh.</w:t>
      </w:r>
    </w:p>
  </w:endnote>
  <w:endnote w:id="157">
    <w:p w14:paraId="375CB928"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SHRC, Where We Live, p.22</w:t>
      </w:r>
    </w:p>
  </w:endnote>
  <w:endnote w:id="158">
    <w:p w14:paraId="7B380640" w14:textId="77777777" w:rsidR="005400AF" w:rsidRPr="008E7AE1" w:rsidRDefault="005400A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Scottish Parliament Committee’s report ‘Where Gypsy/Travellers Live’ at http://www.scottish.parliament.uk/S4_EqualOpportunitiesCommittee/Reports/eor-13-01w.pdf</w:t>
      </w:r>
    </w:p>
  </w:endnote>
  <w:endnote w:id="159">
    <w:p w14:paraId="2F54CA79"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Article 12 in Scotland (2016) Young Gypsy Travellers’ Lives: On-Line Media Audit 2011 – 2014 </w:t>
      </w:r>
    </w:p>
    <w:p w14:paraId="62E85C4C" w14:textId="77777777" w:rsidR="005400AF" w:rsidRPr="008E7AE1" w:rsidRDefault="005400AF" w:rsidP="00D9349F">
      <w:pPr>
        <w:pStyle w:val="EndnoteText"/>
        <w:spacing w:line="240" w:lineRule="auto"/>
        <w:rPr>
          <w:rFonts w:ascii="Arial Narrow" w:hAnsi="Arial Narrow" w:cs="Arial"/>
          <w:sz w:val="18"/>
          <w:szCs w:val="18"/>
        </w:rPr>
      </w:pPr>
      <w:r w:rsidRPr="008E7AE1">
        <w:rPr>
          <w:rFonts w:ascii="Arial Narrow" w:hAnsi="Arial Narrow" w:cs="Arial"/>
          <w:sz w:val="18"/>
          <w:szCs w:val="18"/>
        </w:rPr>
        <w:t>Consolidated Report January 2016.</w:t>
      </w:r>
    </w:p>
  </w:endnote>
  <w:endnote w:id="160">
    <w:p w14:paraId="0729AF5F"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w:t>
      </w:r>
    </w:p>
  </w:endnote>
  <w:endnote w:id="161">
    <w:p w14:paraId="6539883B" w14:textId="77777777" w:rsidR="005400AF" w:rsidRPr="008E7AE1" w:rsidRDefault="005400AF" w:rsidP="004A6E6D">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w:t>
      </w:r>
      <w:r w:rsidRPr="008E7AE1">
        <w:rPr>
          <w:rFonts w:ascii="Arial Narrow" w:hAnsi="Arial Narrow" w:cs="Arial"/>
          <w:color w:val="006621"/>
          <w:sz w:val="18"/>
          <w:szCs w:val="18"/>
          <w:shd w:val="clear" w:color="auto" w:fill="FFFFFF"/>
        </w:rPr>
        <w:t>www.</w:t>
      </w:r>
      <w:r w:rsidRPr="008E7AE1">
        <w:rPr>
          <w:rFonts w:ascii="Arial Narrow" w:hAnsi="Arial Narrow" w:cs="Arial"/>
          <w:bCs/>
          <w:color w:val="006621"/>
          <w:sz w:val="18"/>
          <w:szCs w:val="18"/>
          <w:shd w:val="clear" w:color="auto" w:fill="FFFFFF"/>
        </w:rPr>
        <w:t>scottishhumanrights</w:t>
      </w:r>
      <w:r w:rsidRPr="008E7AE1">
        <w:rPr>
          <w:rFonts w:ascii="Arial Narrow" w:hAnsi="Arial Narrow" w:cs="Arial"/>
          <w:color w:val="006621"/>
          <w:sz w:val="18"/>
          <w:szCs w:val="18"/>
          <w:shd w:val="clear" w:color="auto" w:fill="FFFFFF"/>
        </w:rPr>
        <w:t>.com/.../UPRsubmissionshrc15nov2011.doc</w:t>
      </w:r>
    </w:p>
  </w:endnote>
  <w:endnote w:id="162">
    <w:p w14:paraId="6B2C2C87" w14:textId="77777777" w:rsidR="005400AF" w:rsidRPr="008E7AE1" w:rsidRDefault="005400AF" w:rsidP="00D9349F">
      <w:pPr>
        <w:pStyle w:val="EndnoteText"/>
        <w:spacing w:line="240" w:lineRule="auto"/>
        <w:rPr>
          <w:rFonts w:ascii="Arial Narrow" w:hAnsi="Arial Narrow" w:cs="Arial"/>
          <w:sz w:val="18"/>
          <w:szCs w:val="18"/>
          <w:lang w:val="fr-FR"/>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World Health Organization. (2008) Closing the gap in a generation - Health equity through action on the social determinants of health. </w:t>
      </w:r>
      <w:r w:rsidRPr="008E7AE1">
        <w:rPr>
          <w:rFonts w:ascii="Arial Narrow" w:hAnsi="Arial Narrow" w:cs="Arial"/>
          <w:sz w:val="18"/>
          <w:szCs w:val="18"/>
          <w:lang w:val="fr-FR"/>
        </w:rPr>
        <w:t>Ava</w:t>
      </w:r>
      <w:r>
        <w:rPr>
          <w:rFonts w:ascii="Arial Narrow" w:hAnsi="Arial Narrow" w:cs="Arial"/>
          <w:sz w:val="18"/>
          <w:szCs w:val="18"/>
          <w:lang w:val="fr-FR"/>
        </w:rPr>
        <w:t>i</w:t>
      </w:r>
      <w:r w:rsidRPr="008E7AE1">
        <w:rPr>
          <w:rFonts w:ascii="Arial Narrow" w:hAnsi="Arial Narrow" w:cs="Arial"/>
          <w:sz w:val="18"/>
          <w:szCs w:val="18"/>
          <w:lang w:val="fr-FR"/>
        </w:rPr>
        <w:t>lable at</w:t>
      </w:r>
    </w:p>
    <w:p w14:paraId="18B522DE" w14:textId="77777777" w:rsidR="005400AF" w:rsidRPr="008E7AE1" w:rsidRDefault="005400AF" w:rsidP="00D9349F">
      <w:pPr>
        <w:pStyle w:val="EndnoteText"/>
        <w:spacing w:line="240" w:lineRule="auto"/>
        <w:rPr>
          <w:rFonts w:ascii="Arial Narrow" w:hAnsi="Arial Narrow" w:cs="Arial"/>
          <w:sz w:val="18"/>
          <w:szCs w:val="18"/>
          <w:lang w:val="fr-FR"/>
        </w:rPr>
      </w:pPr>
      <w:r w:rsidRPr="008E7AE1">
        <w:rPr>
          <w:rFonts w:ascii="Arial Narrow" w:hAnsi="Arial Narrow" w:cs="Arial"/>
          <w:sz w:val="18"/>
          <w:szCs w:val="18"/>
          <w:lang w:val="fr-FR"/>
        </w:rPr>
        <w:t xml:space="preserve">http://whqlibdoc.who.int/publications/2008/9789241563703_eng.pdf?ua=1 </w:t>
      </w:r>
    </w:p>
  </w:endnote>
  <w:endnote w:id="163">
    <w:p w14:paraId="780760CF" w14:textId="77777777" w:rsidR="005400AF" w:rsidRPr="008E7AE1" w:rsidRDefault="005400AF" w:rsidP="00AA4EFA">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For example, there is a lack of access to sign language interpreters. </w:t>
      </w:r>
      <w:hyperlink r:id="rId23" w:tgtFrame="_blank" w:history="1">
        <w:r w:rsidRPr="008E7AE1">
          <w:rPr>
            <w:rStyle w:val="Hyperlink"/>
            <w:rFonts w:ascii="Arial Narrow" w:hAnsi="Arial Narrow" w:cs="Arial"/>
            <w:sz w:val="18"/>
            <w:szCs w:val="18"/>
          </w:rPr>
          <w:t>http://www.equalityhumanrights.com/equality-human-rights-commission-requires-nhs-tayside-meet-communication-needs-deaf-patients</w:t>
        </w:r>
      </w:hyperlink>
    </w:p>
  </w:endnote>
  <w:endnote w:id="164">
    <w:p w14:paraId="4E19CDF3" w14:textId="77777777" w:rsidR="005400AF" w:rsidRPr="008E7AE1" w:rsidRDefault="005400AF" w:rsidP="00AA4EFA">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SHRC, Getting it Right? Human Rights in Scotland, Edinburgh available at www.scottishhumanrights.com/: </w:t>
      </w:r>
    </w:p>
  </w:endnote>
  <w:endnote w:id="165">
    <w:p w14:paraId="4EFEBAB8" w14:textId="77777777" w:rsidR="005400AF" w:rsidRPr="00F73C33" w:rsidRDefault="005400AF" w:rsidP="00AA4EFA">
      <w:pPr>
        <w:pStyle w:val="EndnoteText"/>
        <w:rPr>
          <w:rFonts w:ascii="Arial Narrow" w:hAnsi="Arial Narrow"/>
          <w:sz w:val="18"/>
          <w:szCs w:val="18"/>
        </w:rPr>
      </w:pPr>
      <w:r w:rsidRPr="00F73C33">
        <w:rPr>
          <w:rStyle w:val="EndnoteReference"/>
          <w:rFonts w:ascii="Arial Narrow" w:hAnsi="Arial Narrow"/>
          <w:sz w:val="18"/>
          <w:szCs w:val="18"/>
        </w:rPr>
        <w:endnoteRef/>
      </w:r>
      <w:r w:rsidRPr="00F73C33">
        <w:rPr>
          <w:rFonts w:ascii="Arial Narrow" w:hAnsi="Arial Narrow"/>
          <w:sz w:val="18"/>
          <w:szCs w:val="18"/>
        </w:rPr>
        <w:t xml:space="preserve"> ONS 2015, Equality, Poverty and Social Security, Scottish Government, Edinburgh.</w:t>
      </w:r>
    </w:p>
  </w:endnote>
  <w:endnote w:id="166">
    <w:p w14:paraId="1D4DFDB6" w14:textId="77777777" w:rsidR="005400AF" w:rsidRPr="00107649" w:rsidRDefault="005400AF" w:rsidP="00D9349F">
      <w:pPr>
        <w:pStyle w:val="EndnoteText"/>
        <w:spacing w:line="240" w:lineRule="auto"/>
        <w:rPr>
          <w:rFonts w:ascii="Arial Narrow" w:hAnsi="Arial Narrow" w:cs="Arial"/>
          <w:sz w:val="18"/>
          <w:szCs w:val="18"/>
        </w:rPr>
      </w:pPr>
      <w:r w:rsidRPr="00107649">
        <w:rPr>
          <w:rStyle w:val="EndnoteReference"/>
          <w:rFonts w:ascii="Arial Narrow" w:hAnsi="Arial Narrow" w:cs="Arial"/>
          <w:sz w:val="18"/>
          <w:szCs w:val="18"/>
        </w:rPr>
        <w:endnoteRef/>
      </w:r>
      <w:r w:rsidRPr="00107649">
        <w:rPr>
          <w:rFonts w:ascii="Arial Narrow" w:hAnsi="Arial Narrow" w:cs="Arial"/>
          <w:sz w:val="18"/>
          <w:szCs w:val="18"/>
        </w:rPr>
        <w:t xml:space="preserve"> Scottish Parliament, Health and Sport Committee Report on Health Inequalities, 1st Report, Session 4 (2015).</w:t>
      </w:r>
    </w:p>
  </w:endnote>
  <w:endnote w:id="167">
    <w:p w14:paraId="540AF2ED" w14:textId="18DFAC1E" w:rsidR="005400AF" w:rsidRPr="008E7AE1" w:rsidRDefault="005400AF" w:rsidP="00D9349F">
      <w:pPr>
        <w:pStyle w:val="Normal0"/>
        <w:rPr>
          <w:rFonts w:ascii="Arial Narrow" w:hAnsi="Arial Narrow"/>
          <w:sz w:val="18"/>
          <w:szCs w:val="18"/>
        </w:rPr>
      </w:pPr>
      <w:r w:rsidRPr="00107649">
        <w:rPr>
          <w:rFonts w:ascii="Arial Narrow" w:hAnsi="Arial Narrow"/>
          <w:sz w:val="18"/>
          <w:szCs w:val="18"/>
        </w:rPr>
        <w:endnoteRef/>
      </w:r>
      <w:r w:rsidRPr="00107649">
        <w:rPr>
          <w:rFonts w:ascii="Arial Narrow" w:hAnsi="Arial Narrow"/>
          <w:sz w:val="18"/>
          <w:szCs w:val="18"/>
        </w:rPr>
        <w:t xml:space="preserve"> SAMH revealed that figures</w:t>
      </w:r>
      <w:r w:rsidRPr="00831C86">
        <w:rPr>
          <w:rFonts w:ascii="Arial Narrow" w:hAnsi="Arial Narrow"/>
          <w:sz w:val="18"/>
          <w:szCs w:val="18"/>
        </w:rPr>
        <w:t xml:space="preserve"> obtained from parliamentary questions showed there were 219 cases of self-harm in Scottish jails in 2010, an increase of 140% from 91 cases in 2004 SAMH (2011). SAMH </w:t>
      </w:r>
      <w:r w:rsidR="00DA7D6F">
        <w:rPr>
          <w:rFonts w:ascii="Arial Narrow" w:hAnsi="Arial Narrow"/>
          <w:sz w:val="18"/>
          <w:szCs w:val="18"/>
        </w:rPr>
        <w:t>research briefing</w:t>
      </w:r>
      <w:r w:rsidRPr="00831C86">
        <w:rPr>
          <w:rFonts w:ascii="Arial Narrow" w:hAnsi="Arial Narrow"/>
          <w:sz w:val="18"/>
          <w:szCs w:val="18"/>
        </w:rPr>
        <w:t xml:space="preserve">: </w:t>
      </w:r>
      <w:r w:rsidR="00DA7D6F">
        <w:rPr>
          <w:rFonts w:ascii="Arial Narrow" w:hAnsi="Arial Narrow"/>
          <w:sz w:val="18"/>
          <w:szCs w:val="18"/>
        </w:rPr>
        <w:t xml:space="preserve">mental health &amp; criminal justice in Scotland, </w:t>
      </w:r>
      <w:r w:rsidRPr="00831C86">
        <w:rPr>
          <w:rFonts w:ascii="Arial Narrow" w:hAnsi="Arial Narrow"/>
          <w:sz w:val="18"/>
          <w:szCs w:val="18"/>
        </w:rPr>
        <w:t>Glasgow, Scottish Association for Mental Health.</w:t>
      </w:r>
      <w:r>
        <w:rPr>
          <w:rFonts w:ascii="Arial Narrow" w:hAnsi="Arial Narrow"/>
          <w:sz w:val="18"/>
          <w:szCs w:val="18"/>
        </w:rPr>
        <w:t xml:space="preserve"> </w:t>
      </w:r>
      <w:r w:rsidRPr="008E7AE1">
        <w:rPr>
          <w:rFonts w:ascii="Arial Narrow" w:hAnsi="Arial Narrow"/>
          <w:sz w:val="18"/>
          <w:szCs w:val="18"/>
        </w:rPr>
        <w:t xml:space="preserve">Responsibility for the provision of healthcare services, including mental health services, to prisoners was transferred from the Scottish Prisons Service to NHS Health Boards on 1 November 2011. For a further discussion See </w:t>
      </w:r>
      <w:r w:rsidRPr="008E7AE1">
        <w:rPr>
          <w:rFonts w:ascii="Arial Narrow" w:hAnsi="Arial Narrow"/>
          <w:sz w:val="18"/>
          <w:szCs w:val="18"/>
        </w:rPr>
        <w:fldChar w:fldCharType="begin"/>
      </w:r>
      <w:r w:rsidRPr="008E7AE1">
        <w:rPr>
          <w:rFonts w:ascii="Arial Narrow" w:hAnsi="Arial Narrow"/>
          <w:sz w:val="18"/>
          <w:szCs w:val="18"/>
        </w:rPr>
        <w:instrText xml:space="preserve"> ADDIN EN.CITE &lt;EndNote&gt;&lt;Cite&gt;&lt;Author&gt;HMCIPS&lt;/Author&gt;&lt;Year&gt;2007&lt;/Year&gt;&lt;RecNum&gt;861&lt;/RecNum&gt;&lt;record&gt;&lt;rec-number&gt;861&lt;/rec-number&gt;&lt;foreign-keys&gt;&lt;key app="EN" db-id="exzvs9fpcz5p5le2x225ze0tt0fvwredsp05"&gt;861&lt;/key&gt;&lt;/foreign-keys&gt;&lt;ref-type name="Government Document"&gt;46&lt;/ref-type&gt;&lt;contributors&gt;&lt;authors&gt;&lt;author&gt;HMCIPS,&lt;/author&gt;&lt;/authors&gt;&lt;secondary-authors&gt;&lt;author&gt;HM Chief Inspector of Prisons&lt;/author&gt;&lt;/secondary-authors&gt;&lt;/contributors&gt;&lt;titles&gt;&lt;title&gt;HM Chief Inspector of Prisons for Scotland Annual Report 2006-7&lt;/title&gt;&lt;/titles&gt;&lt;dates&gt;&lt;year&gt;2007&lt;/year&gt;&lt;/dates&gt;&lt;pub-location&gt;Edinburgh&lt;/pub-location&gt;&lt;publisher&gt;Scottish Government&lt;/publisher&gt;&lt;urls&gt;&lt;related-urls&gt;&lt;url&gt;http://www.scotland.gov.uk/Resource/Doc/201925/0053822.pdf &lt;/url&gt;&lt;/related-urls&gt;&lt;/urls&gt;&lt;/record&gt;&lt;/Cite&gt;&lt;Cite&gt;&lt;Author&gt;HMCIPS&lt;/Author&gt;&lt;Year&gt;2011&lt;/Year&gt;&lt;RecNum&gt;691&lt;/RecNum&gt;&lt;record&gt;&lt;rec-number&gt;691&lt;/rec-number&gt;&lt;foreign-keys&gt;&lt;key app="EN" db-id="exzvs9fpcz5p5le2x225ze0tt0fvwredsp05"&gt;691&lt;/key&gt;&lt;/foreign-keys&gt;&lt;ref-type name="Report"&gt;27&lt;/ref-type&gt;&lt;contributors&gt;&lt;authors&gt;&lt;author&gt;HMCIPS,&lt;/author&gt;&lt;/authors&gt;&lt;tertiary-authors&gt;&lt;author&gt;Scottish Government&lt;/author&gt;&lt;/tertiary-authors&gt;&lt;/contributors&gt;&lt;titles&gt;&lt;title&gt;Her Majesty&amp;apos;s Chief Inspector of Prisons for Scotland Annual Report 2010-2011&lt;/title&gt;&lt;/titles&gt;&lt;dates&gt;&lt;year&gt;2011&lt;/year&gt;&lt;/dates&gt;&lt;pub-location&gt;Edinburgh&lt;/pub-location&gt;&lt;publisher&gt;HM Chief Inspector of Prisons for Scotland&lt;/publisher&gt;&lt;urls&gt;&lt;related-urls&gt;&lt;url&gt;http://www.scotland.gov.uk/Publications/2010/08/23132857/3 &lt;/url&gt;&lt;/related-urls&gt;&lt;/urls&gt;&lt;/record&gt;&lt;/Cite&gt;&lt;/EndNote&gt;</w:instrText>
      </w:r>
      <w:r w:rsidRPr="008E7AE1">
        <w:rPr>
          <w:rFonts w:ascii="Arial Narrow" w:hAnsi="Arial Narrow"/>
          <w:sz w:val="18"/>
          <w:szCs w:val="18"/>
        </w:rPr>
        <w:fldChar w:fldCharType="separate"/>
      </w:r>
      <w:r w:rsidRPr="008E7AE1">
        <w:rPr>
          <w:rFonts w:ascii="Arial Narrow" w:hAnsi="Arial Narrow"/>
          <w:sz w:val="18"/>
          <w:szCs w:val="18"/>
        </w:rPr>
        <w:t xml:space="preserve">HMCIPS (2007). HM Chief Inspector of Prisons for Scotland Annual Report 2006-7. H. C. I. o. Prisons. Edinburgh, Scottish Government.  HMCIPS (2011). Her Majesty's Chief Inspector of Prisons for Scotland Annual Report 2010-2011. Edinburgh, HM Chief Inspector of Prisons for Scotland. </w:t>
      </w:r>
      <w:r w:rsidRPr="008E7AE1">
        <w:rPr>
          <w:rFonts w:ascii="Arial Narrow" w:hAnsi="Arial Narrow"/>
          <w:sz w:val="18"/>
          <w:szCs w:val="18"/>
        </w:rPr>
        <w:fldChar w:fldCharType="end"/>
      </w:r>
      <w:r w:rsidRPr="00831C86">
        <w:rPr>
          <w:rFonts w:ascii="Arial Narrow" w:hAnsi="Arial Narrow"/>
          <w:sz w:val="18"/>
          <w:szCs w:val="18"/>
        </w:rPr>
        <w:t>See also Scottish Prison Commission (2008). Scotland’s Choice: Report of the Scottish Prisons Commissions. Edinburgh.</w:t>
      </w:r>
    </w:p>
  </w:endnote>
  <w:endnote w:id="168">
    <w:p w14:paraId="431656B3" w14:textId="77777777" w:rsidR="005400AF" w:rsidRPr="008E7AE1" w:rsidRDefault="005400AF" w:rsidP="00D9349F">
      <w:pPr>
        <w:pStyle w:val="Normal0"/>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The detention of individuals for mental health reasons is governed in Scotland by the Mental Health (Care and Treatment) (Scotland) Act 2003.</w:t>
      </w:r>
    </w:p>
  </w:endnote>
  <w:endnote w:id="169">
    <w:p w14:paraId="4B08DA62" w14:textId="77777777" w:rsidR="005400AF" w:rsidRPr="008E7AE1" w:rsidRDefault="005400AF" w:rsidP="00D9349F">
      <w:pPr>
        <w:pStyle w:val="Normal0"/>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fldChar w:fldCharType="begin"/>
      </w:r>
      <w:r w:rsidRPr="008E7AE1">
        <w:rPr>
          <w:rFonts w:ascii="Arial Narrow" w:hAnsi="Arial Narrow"/>
          <w:sz w:val="18"/>
          <w:szCs w:val="18"/>
        </w:rPr>
        <w:instrText xml:space="preserve"> ADDIN EN.CITE &lt;EndNote&gt;&lt;Cite&gt;&lt;Author&gt;Mental Welfare Commission for Scotland&lt;/Author&gt;&lt;Year&gt;2011&lt;/Year&gt;&lt;RecNum&gt;693&lt;/RecNum&gt;&lt;record&gt;&lt;rec-number&gt;693&lt;/rec-number&gt;&lt;foreign-keys&gt;&lt;key app="EN" db-id="exzvs9fpcz5p5le2x225ze0tt0fvwredsp05"&gt;693&lt;/key&gt;&lt;/foreign-keys&gt;&lt;ref-type name="Report"&gt;27&lt;/ref-type&gt;&lt;contributors&gt;&lt;authors&gt;&lt;author&gt;Mental Welfare Commission for Scotland,&lt;/author&gt;&lt;/authors&gt;&lt;tertiary-authors&gt;&lt;author&gt;Mental Welfare Commission for Scotland&lt;/author&gt;&lt;/tertiary-authors&gt;&lt;/contributors&gt;&lt;titles&gt;&lt;title&gt;Mental Health of Prisoners&lt;/title&gt;&lt;/titles&gt;&lt;dates&gt;&lt;year&gt;2011&lt;/year&gt;&lt;/dates&gt;&lt;pub-location&gt;Edinburgh&lt;/pub-location&gt;&lt;publisher&gt;Mental Welfare Commission for Scotland&lt;/publisher&gt;&lt;urls&gt;&lt;related-urls&gt;&lt;url&gt;http://reports.mwcscot.org.uk/Visiting_monitoring/mentalhealthofprisoners/mentalhealthofprisoners.aspx&lt;/url&gt;&lt;/related-urls&gt;&lt;/urls&gt;&lt;/record&gt;&lt;/Cite&gt;&lt;/EndNote&gt;</w:instrText>
      </w:r>
      <w:r w:rsidRPr="008E7AE1">
        <w:rPr>
          <w:rFonts w:ascii="Arial Narrow" w:hAnsi="Arial Narrow"/>
          <w:sz w:val="18"/>
          <w:szCs w:val="18"/>
        </w:rPr>
        <w:fldChar w:fldCharType="separate"/>
      </w:r>
      <w:r w:rsidRPr="008E7AE1">
        <w:rPr>
          <w:rFonts w:ascii="Arial Narrow" w:hAnsi="Arial Narrow"/>
          <w:sz w:val="18"/>
          <w:szCs w:val="18"/>
        </w:rPr>
        <w:t>Mental Welfare Commission for Scotland (2011). Mental Health of Prisoners. Edinburgh, Mental Welfare Commission for Scotland.</w:t>
      </w:r>
      <w:r w:rsidRPr="008E7AE1">
        <w:rPr>
          <w:rFonts w:ascii="Arial Narrow" w:hAnsi="Arial Narrow"/>
          <w:sz w:val="18"/>
          <w:szCs w:val="18"/>
        </w:rPr>
        <w:fldChar w:fldCharType="end"/>
      </w:r>
    </w:p>
  </w:endnote>
  <w:endnote w:id="170">
    <w:p w14:paraId="2DAEB4C6" w14:textId="797174A6"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See Mental Welfare Commission for Scotland report at </w:t>
      </w:r>
      <w:r w:rsidR="00DA7D6F" w:rsidRPr="00DA7D6F">
        <w:rPr>
          <w:rFonts w:ascii="Arial Narrow" w:hAnsi="Arial Narrow" w:cs="Arial"/>
          <w:sz w:val="18"/>
          <w:szCs w:val="18"/>
        </w:rPr>
        <w:t>http://www.mwcscot.org.uk/</w:t>
      </w:r>
    </w:p>
  </w:endnote>
  <w:endnote w:id="171">
    <w:p w14:paraId="2259DB3C"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HMCIPS (2011). Her Majesty's Chief Inspector of Prisons for Scotland Annual Report 2010-2011. Edinburgh, HM Chief Inspector of Prisons for Scotland.</w:t>
      </w:r>
    </w:p>
  </w:endnote>
  <w:endnote w:id="172">
    <w:p w14:paraId="6C3C5553" w14:textId="77777777" w:rsidR="005400AF" w:rsidRPr="008E7AE1" w:rsidRDefault="005400AF" w:rsidP="009A0C04">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Ibid</w:t>
      </w:r>
    </w:p>
  </w:endnote>
  <w:endnote w:id="173">
    <w:p w14:paraId="61A24AC2"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Regulation 6A</w:t>
      </w:r>
    </w:p>
  </w:endnote>
  <w:endnote w:id="174">
    <w:p w14:paraId="2A1AED30"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http://www.sehd.scot.nhs.uk/mels/CEL2010_09.pdf</w:t>
      </w:r>
    </w:p>
  </w:endnote>
  <w:endnote w:id="175">
    <w:p w14:paraId="660A15D0" w14:textId="77777777" w:rsidR="005400AF" w:rsidRPr="008E7AE1" w:rsidRDefault="005400AF">
      <w:pPr>
        <w:pStyle w:val="EndnoteText"/>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Statement of concern on the impact of the Immigration Bill on Scotland’s communities signed by John Blackwood, Chief Executive, Scottish Association of Landlords; Graeme Brown, Director, Shelter Scotland; Mary Taylor, Chief Executive, Scottish Federation of Housing Associations; Alan Ferguson, Director, Chartered Institute of Housing; Dr John Gillies, Chair, Royal College of GPs in Scotland (health aspects only); Professor Tom Mullen, University of Glasgow (in personal capacity); John Wilkes, Chief Executive, Scottish Refugee Council; Sarah Craig, Convenor of GRAMNet, University of Glasgow (in personal capacity); Nazek Ramadan, Director, Migrant Voice; Pat Elsmie, Director, Migrants Rights Scotland.</w:t>
      </w:r>
    </w:p>
  </w:endnote>
  <w:endnote w:id="176">
    <w:p w14:paraId="2BF3C26D" w14:textId="77777777" w:rsidR="005400AF" w:rsidRPr="008E7AE1" w:rsidRDefault="005400AF" w:rsidP="00731579">
      <w:pPr>
        <w:pStyle w:val="EndnoteText"/>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w:t>
      </w:r>
      <w:r w:rsidRPr="008E7AE1">
        <w:rPr>
          <w:rFonts w:ascii="Arial Narrow" w:eastAsia="Times New Roman" w:hAnsi="Arial Narrow" w:cs="Arial"/>
          <w:color w:val="222222"/>
          <w:sz w:val="18"/>
          <w:szCs w:val="18"/>
          <w:lang w:eastAsia="en-GB"/>
        </w:rPr>
        <w:t>Scottish Government (2009) ‘Limited Review of the Mental Health (Care and Treatment) (Scotland) Act 2003’.</w:t>
      </w:r>
    </w:p>
  </w:endnote>
  <w:endnote w:id="177">
    <w:p w14:paraId="41769EB9" w14:textId="77777777" w:rsidR="005400AF" w:rsidRPr="008E7AE1" w:rsidRDefault="005400AF" w:rsidP="00731579">
      <w:pPr>
        <w:pStyle w:val="EndnoteText"/>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w:t>
      </w:r>
      <w:r w:rsidRPr="008E7AE1">
        <w:rPr>
          <w:rFonts w:ascii="Arial Narrow" w:eastAsia="Times New Roman" w:hAnsi="Arial Narrow" w:cs="Arial"/>
          <w:color w:val="222222"/>
          <w:sz w:val="18"/>
          <w:szCs w:val="18"/>
          <w:lang w:eastAsia="en-GB"/>
        </w:rPr>
        <w:t> Mental Welfare Commission for Scotland (2014) ‘Visit and monitoring report: Specified person monitoring’.</w:t>
      </w:r>
    </w:p>
  </w:endnote>
  <w:endnote w:id="178">
    <w:p w14:paraId="7EB3F1D9" w14:textId="77777777" w:rsidR="005400AF" w:rsidRPr="008E7AE1" w:rsidRDefault="005400AF" w:rsidP="00731579">
      <w:pPr>
        <w:pStyle w:val="EndnoteText"/>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w:t>
      </w:r>
      <w:r w:rsidRPr="008E7AE1">
        <w:rPr>
          <w:rFonts w:ascii="Arial Narrow" w:eastAsia="Times New Roman" w:hAnsi="Arial Narrow" w:cs="Arial"/>
          <w:color w:val="222222"/>
          <w:sz w:val="18"/>
          <w:szCs w:val="18"/>
          <w:lang w:eastAsia="en-GB"/>
        </w:rPr>
        <w:t>NHS Quality Improvement Service (2010) ‘Intensive Psychiatric Care Units: overview report’.</w:t>
      </w:r>
    </w:p>
  </w:endnote>
  <w:endnote w:id="179">
    <w:p w14:paraId="58521F72" w14:textId="77777777" w:rsidR="005400AF" w:rsidRPr="008E7AE1" w:rsidRDefault="005400AF" w:rsidP="00D9349F">
      <w:pPr>
        <w:pStyle w:val="Normal1"/>
        <w:spacing w:line="240" w:lineRule="auto"/>
        <w:contextualSpacing w:val="0"/>
        <w:rPr>
          <w:rFonts w:ascii="Arial Narrow" w:hAnsi="Arial Narrow"/>
          <w:sz w:val="18"/>
          <w:szCs w:val="18"/>
        </w:rPr>
      </w:pPr>
      <w:r w:rsidRPr="008E7AE1">
        <w:rPr>
          <w:rFonts w:ascii="Arial Narrow" w:hAnsi="Arial Narrow"/>
          <w:sz w:val="18"/>
          <w:szCs w:val="18"/>
          <w:vertAlign w:val="superscript"/>
        </w:rPr>
        <w:endnoteRef/>
      </w:r>
      <w:r w:rsidRPr="008E7AE1">
        <w:rPr>
          <w:rFonts w:ascii="Arial Narrow" w:hAnsi="Arial Narrow"/>
          <w:sz w:val="18"/>
          <w:szCs w:val="18"/>
        </w:rPr>
        <w:t xml:space="preserve"> Section 1 Standards in Scotland's Schools etc. Act 2000</w:t>
      </w:r>
    </w:p>
  </w:endnote>
  <w:endnote w:id="180">
    <w:p w14:paraId="618D3DF1" w14:textId="77777777" w:rsidR="005400AF" w:rsidRPr="008E7AE1" w:rsidRDefault="005400AF" w:rsidP="00D9349F">
      <w:pPr>
        <w:pStyle w:val="Normal1"/>
        <w:spacing w:line="240" w:lineRule="auto"/>
        <w:contextualSpacing w:val="0"/>
        <w:rPr>
          <w:rFonts w:ascii="Arial Narrow" w:hAnsi="Arial Narrow"/>
          <w:sz w:val="18"/>
          <w:szCs w:val="18"/>
        </w:rPr>
      </w:pPr>
      <w:r w:rsidRPr="008E7AE1">
        <w:rPr>
          <w:rFonts w:ascii="Arial Narrow" w:hAnsi="Arial Narrow"/>
          <w:sz w:val="18"/>
          <w:szCs w:val="18"/>
          <w:vertAlign w:val="superscript"/>
        </w:rPr>
        <w:endnoteRef/>
      </w:r>
      <w:r w:rsidRPr="008E7AE1">
        <w:rPr>
          <w:rFonts w:ascii="Arial Narrow" w:hAnsi="Arial Narrow"/>
          <w:sz w:val="18"/>
          <w:szCs w:val="18"/>
        </w:rPr>
        <w:t xml:space="preserve"> Section 1 of the Education (Scotland) Act 1980 and section 2 Standards in Scotland's Schools etc. Act 2000</w:t>
      </w:r>
    </w:p>
  </w:endnote>
  <w:endnote w:id="181">
    <w:p w14:paraId="028E251D" w14:textId="77777777" w:rsidR="005400AF" w:rsidRPr="008E7AE1" w:rsidRDefault="005400AF" w:rsidP="00D9349F">
      <w:pPr>
        <w:pStyle w:val="Normal1"/>
        <w:spacing w:line="240" w:lineRule="auto"/>
        <w:contextualSpacing w:val="0"/>
        <w:rPr>
          <w:rFonts w:ascii="Arial Narrow" w:hAnsi="Arial Narrow"/>
          <w:sz w:val="18"/>
          <w:szCs w:val="18"/>
        </w:rPr>
      </w:pPr>
      <w:r w:rsidRPr="008E7AE1">
        <w:rPr>
          <w:rFonts w:ascii="Arial Narrow" w:hAnsi="Arial Narrow"/>
          <w:sz w:val="18"/>
          <w:szCs w:val="18"/>
          <w:vertAlign w:val="superscript"/>
        </w:rPr>
        <w:endnoteRef/>
      </w:r>
      <w:r w:rsidRPr="008E7AE1">
        <w:rPr>
          <w:rFonts w:ascii="Arial Narrow" w:hAnsi="Arial Narrow"/>
          <w:sz w:val="18"/>
          <w:szCs w:val="18"/>
        </w:rPr>
        <w:t xml:space="preserve"> The Getting it Right for Every Child is a policy framework in Scotland that is based on the Children’s Charter (Protecting Children and Young People Charter 2004), the UN Convention of the Rights of the Child, l</w:t>
      </w:r>
      <w:r w:rsidRPr="008E7AE1">
        <w:rPr>
          <w:rFonts w:ascii="Arial Narrow" w:hAnsi="Arial Narrow"/>
          <w:sz w:val="18"/>
          <w:szCs w:val="18"/>
          <w:highlight w:val="white"/>
        </w:rPr>
        <w:t>egislation, standards, procedures, professional expertise</w:t>
      </w:r>
      <w:r w:rsidRPr="008E7AE1">
        <w:rPr>
          <w:rFonts w:ascii="Arial Narrow" w:hAnsi="Arial Narrow"/>
          <w:sz w:val="18"/>
          <w:szCs w:val="18"/>
        </w:rPr>
        <w:t xml:space="preserve"> and 10 core principles to ensure positive outcomes for every child in Scotland, http://www.scotland.gov.uk/Topics/People/Young-People/gettingitright/background</w:t>
      </w:r>
    </w:p>
  </w:endnote>
  <w:endnote w:id="182">
    <w:p w14:paraId="223285DB" w14:textId="77777777" w:rsidR="005400AF" w:rsidRPr="008E7AE1" w:rsidRDefault="005400AF" w:rsidP="00D60393">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Scottish Government (2014) School Safety – School Exclusions: High Level Summary of Statistics Trend (amended February 2014). Edinburgh: Scottish Government.</w:t>
      </w:r>
    </w:p>
  </w:endnote>
  <w:endnote w:id="183">
    <w:p w14:paraId="0745DE82" w14:textId="60F88A48" w:rsidR="005400AF" w:rsidRPr="008E7AE1" w:rsidRDefault="005400AF" w:rsidP="006648E2">
      <w:pPr>
        <w:pStyle w:val="EndnoteText"/>
        <w:rPr>
          <w:rFonts w:ascii="Arial Narrow" w:eastAsia="Times New Roman" w:hAnsi="Arial Narrow" w:cs="Arial"/>
          <w:sz w:val="18"/>
          <w:szCs w:val="18"/>
          <w:lang w:val="en-US"/>
        </w:rPr>
      </w:pPr>
      <w:r w:rsidRPr="008E7AE1">
        <w:rPr>
          <w:rStyle w:val="EndnoteReference"/>
          <w:rFonts w:ascii="Arial Narrow" w:hAnsi="Arial Narrow"/>
          <w:sz w:val="18"/>
          <w:szCs w:val="18"/>
        </w:rPr>
        <w:endnoteRef/>
      </w:r>
      <w:r w:rsidRPr="008E7AE1">
        <w:rPr>
          <w:rFonts w:ascii="Arial Narrow" w:hAnsi="Arial Narrow"/>
          <w:sz w:val="18"/>
          <w:szCs w:val="18"/>
        </w:rPr>
        <w:t xml:space="preserve"> See Committee’s report ‘Where Gypsy/Travellers Live’ at </w:t>
      </w:r>
      <w:hyperlink r:id="rId24" w:history="1">
        <w:r w:rsidR="00DA7D6F" w:rsidRPr="008275B3">
          <w:rPr>
            <w:rStyle w:val="Hyperlink"/>
            <w:rFonts w:ascii="Arial Narrow" w:hAnsi="Arial Narrow"/>
            <w:sz w:val="18"/>
            <w:szCs w:val="18"/>
          </w:rPr>
          <w:t>http://www.scottish.parliament.uk/S4_EqualOpportunitiesCommittee/Reports/eor-13-01w.pdf</w:t>
        </w:r>
      </w:hyperlink>
    </w:p>
  </w:endnote>
  <w:endnote w:id="184">
    <w:p w14:paraId="1E75D155"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See also Scottish Government (2013) Scottish Government Equality Outcomes: Ethnicity Evidence Review, Edinburgh.</w:t>
      </w:r>
    </w:p>
  </w:endnote>
  <w:endnote w:id="185">
    <w:p w14:paraId="28EC74E2" w14:textId="77777777" w:rsidR="005400AF" w:rsidRPr="008E7AE1" w:rsidRDefault="005400A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OECD report 2015 </w:t>
      </w:r>
    </w:p>
  </w:endnote>
  <w:endnote w:id="186">
    <w:p w14:paraId="124CD520" w14:textId="77777777" w:rsidR="005400AF" w:rsidRPr="008E7AE1" w:rsidRDefault="005400AF" w:rsidP="00D9349F">
      <w:pPr>
        <w:spacing w:line="240" w:lineRule="auto"/>
        <w:rPr>
          <w:rFonts w:ascii="Arial Narrow" w:hAnsi="Arial Narrow" w:cs="Arial"/>
          <w:sz w:val="18"/>
          <w:szCs w:val="18"/>
        </w:rPr>
      </w:pPr>
      <w:r w:rsidRPr="008E7AE1">
        <w:rPr>
          <w:rFonts w:ascii="Arial Narrow" w:hAnsi="Arial Narrow" w:cs="Arial"/>
          <w:sz w:val="18"/>
          <w:szCs w:val="18"/>
          <w:vertAlign w:val="superscript"/>
        </w:rPr>
        <w:endnoteRef/>
      </w:r>
      <w:r w:rsidRPr="008E7AE1">
        <w:rPr>
          <w:rFonts w:ascii="Arial Narrow" w:hAnsi="Arial Narrow" w:cs="Arial"/>
          <w:sz w:val="18"/>
          <w:szCs w:val="18"/>
        </w:rPr>
        <w:t xml:space="preserve"> UN Committee on the Rights of the Child (CRC), Consideration of reports submitted by States parties under article 44 of the Convention : Convention on the Rights of the Child : concluding observations : United Kingdom of Great Britain and Northern Ireland, 20 October 2008, CRC/C/GBR/CO/4</w:t>
      </w:r>
    </w:p>
  </w:endnote>
  <w:endnote w:id="187">
    <w:p w14:paraId="2898E9FE" w14:textId="77777777" w:rsidR="005400AF" w:rsidRPr="008E7AE1" w:rsidRDefault="005400AF" w:rsidP="00D9349F">
      <w:pPr>
        <w:pStyle w:val="EndnoteText"/>
        <w:spacing w:line="240" w:lineRule="auto"/>
        <w:rPr>
          <w:rFonts w:ascii="Arial Narrow" w:hAnsi="Arial Narrow" w:cs="Arial"/>
          <w:sz w:val="18"/>
          <w:szCs w:val="18"/>
        </w:rPr>
      </w:pPr>
      <w:r w:rsidRPr="008E7AE1">
        <w:rPr>
          <w:rStyle w:val="EndnoteReference"/>
          <w:rFonts w:ascii="Arial Narrow" w:hAnsi="Arial Narrow" w:cs="Arial"/>
          <w:sz w:val="18"/>
          <w:szCs w:val="18"/>
        </w:rPr>
        <w:endnoteRef/>
      </w:r>
      <w:r w:rsidRPr="008E7AE1">
        <w:rPr>
          <w:rFonts w:ascii="Arial Narrow" w:hAnsi="Arial Narrow" w:cs="Arial"/>
          <w:sz w:val="18"/>
          <w:szCs w:val="18"/>
        </w:rPr>
        <w:t xml:space="preserve"> EHRC Scotland, (2016) Is Scotland Fairer?, EHRC, Glasgow.</w:t>
      </w:r>
    </w:p>
  </w:endnote>
  <w:endnote w:id="188">
    <w:p w14:paraId="0D55860D" w14:textId="77777777" w:rsidR="005400AF" w:rsidRPr="008E7AE1" w:rsidRDefault="005400AF">
      <w:pPr>
        <w:pStyle w:val="EndnoteText"/>
        <w:rPr>
          <w:rFonts w:ascii="Arial Narrow" w:hAnsi="Arial Narrow"/>
          <w:sz w:val="18"/>
          <w:szCs w:val="18"/>
        </w:rPr>
      </w:pPr>
      <w:r w:rsidRPr="008E7AE1">
        <w:rPr>
          <w:rStyle w:val="EndnoteReference"/>
          <w:rFonts w:ascii="Arial Narrow" w:hAnsi="Arial Narrow"/>
          <w:sz w:val="18"/>
          <w:szCs w:val="18"/>
        </w:rPr>
        <w:endnoteRef/>
      </w:r>
      <w:r w:rsidRPr="008E7AE1">
        <w:rPr>
          <w:rFonts w:ascii="Arial Narrow" w:hAnsi="Arial Narrow"/>
          <w:sz w:val="18"/>
          <w:szCs w:val="18"/>
        </w:rPr>
        <w:t xml:space="preserve"> Scottish Funding Council, (2014), Higher Education Students and Qualifiers at Scottish Institutions, 2012-13, SFC/ST/04/2014.</w:t>
      </w:r>
    </w:p>
  </w:endnote>
  <w:endnote w:id="189">
    <w:p w14:paraId="25044CDB" w14:textId="77777777" w:rsidR="005400AF" w:rsidRPr="00DA7D6F" w:rsidRDefault="005400AF" w:rsidP="00D9349F">
      <w:pPr>
        <w:pStyle w:val="EndnoteText"/>
        <w:spacing w:line="240" w:lineRule="auto"/>
        <w:rPr>
          <w:rFonts w:ascii="Arial Narrow" w:hAnsi="Arial Narrow" w:cs="Arial"/>
          <w:sz w:val="18"/>
          <w:szCs w:val="18"/>
        </w:rPr>
      </w:pPr>
      <w:r w:rsidRPr="00DA7D6F">
        <w:rPr>
          <w:rFonts w:ascii="Arial Narrow" w:hAnsi="Arial Narrow" w:cs="Arial"/>
          <w:sz w:val="18"/>
          <w:szCs w:val="18"/>
        </w:rPr>
        <w:endnoteRef/>
      </w:r>
      <w:r w:rsidRPr="00DA7D6F">
        <w:rPr>
          <w:rFonts w:ascii="Arial Narrow" w:hAnsi="Arial Narrow" w:cs="Arial"/>
          <w:sz w:val="18"/>
          <w:szCs w:val="18"/>
        </w:rPr>
        <w:t xml:space="preserve"> See http://www.sccyp.org.uk/ufiles/Right-to-Play.pdf</w:t>
      </w:r>
    </w:p>
  </w:endnote>
  <w:endnote w:id="190">
    <w:p w14:paraId="310546E0" w14:textId="77777777" w:rsidR="005400AF" w:rsidRPr="00AC0666" w:rsidRDefault="005400AF" w:rsidP="00D9349F">
      <w:pPr>
        <w:pStyle w:val="EndnoteText"/>
        <w:spacing w:line="240" w:lineRule="auto"/>
        <w:rPr>
          <w:rFonts w:ascii="Arial Narrow" w:hAnsi="Arial Narrow" w:cs="Arial"/>
        </w:rPr>
      </w:pPr>
      <w:r w:rsidRPr="008E7AE1">
        <w:rPr>
          <w:rFonts w:ascii="Arial Narrow" w:hAnsi="Arial Narrow" w:cs="Arial"/>
          <w:sz w:val="18"/>
          <w:szCs w:val="18"/>
        </w:rPr>
        <w:endnoteRef/>
      </w:r>
      <w:r w:rsidRPr="008E7AE1">
        <w:rPr>
          <w:rFonts w:ascii="Arial Narrow" w:hAnsi="Arial Narrow" w:cs="Arial"/>
          <w:sz w:val="18"/>
          <w:szCs w:val="18"/>
        </w:rPr>
        <w:t xml:space="preserve"> Together (2013) State of Children’s Rights in Scotland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Menlo Bold"/>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lan-News">
    <w:altName w:val="Andale Mono"/>
    <w:panose1 w:val="02000503030000020004"/>
    <w:charset w:val="00"/>
    <w:family w:val="auto"/>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C4276" w14:textId="77777777" w:rsidR="005400AF" w:rsidRDefault="005400AF" w:rsidP="0051408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6E97E9" w14:textId="77777777" w:rsidR="005400AF" w:rsidRDefault="005400AF" w:rsidP="00514088">
    <w:pPr>
      <w:pStyle w:val="Footer"/>
    </w:pPr>
  </w:p>
  <w:p w14:paraId="3BC6A6D4" w14:textId="77777777" w:rsidR="005400AF" w:rsidRDefault="005400AF" w:rsidP="00514088"/>
  <w:p w14:paraId="4EFADD0B" w14:textId="77777777" w:rsidR="005400AF" w:rsidRDefault="005400AF"/>
  <w:p w14:paraId="08FEDA86" w14:textId="77777777" w:rsidR="005400AF" w:rsidRDefault="005400AF" w:rsidP="009042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9D918" w14:textId="77777777" w:rsidR="005400AF" w:rsidRDefault="005400AF" w:rsidP="0051408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C5A4E">
      <w:rPr>
        <w:rStyle w:val="PageNumber"/>
        <w:noProof/>
      </w:rPr>
      <w:t>1</w:t>
    </w:r>
    <w:r>
      <w:rPr>
        <w:rStyle w:val="PageNumber"/>
      </w:rPr>
      <w:fldChar w:fldCharType="end"/>
    </w:r>
  </w:p>
  <w:p w14:paraId="2ACA47A2" w14:textId="77777777" w:rsidR="005400AF" w:rsidRDefault="005400AF" w:rsidP="00514088">
    <w:pPr>
      <w:pStyle w:val="Footer"/>
    </w:pPr>
  </w:p>
  <w:p w14:paraId="2D2AEA7E" w14:textId="77777777" w:rsidR="005400AF" w:rsidRDefault="005400AF" w:rsidP="00514088"/>
  <w:p w14:paraId="6272B90A" w14:textId="77777777" w:rsidR="005400AF" w:rsidRDefault="005400AF"/>
  <w:p w14:paraId="6631A998" w14:textId="77777777" w:rsidR="005400AF" w:rsidRDefault="005400AF" w:rsidP="009042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EFAB2" w14:textId="77777777" w:rsidR="0067028E" w:rsidRDefault="0067028E" w:rsidP="00514088">
      <w:r>
        <w:separator/>
      </w:r>
    </w:p>
    <w:p w14:paraId="48B458E1" w14:textId="77777777" w:rsidR="0067028E" w:rsidRDefault="0067028E" w:rsidP="00514088"/>
    <w:p w14:paraId="49C294E4" w14:textId="77777777" w:rsidR="0067028E" w:rsidRDefault="0067028E"/>
    <w:p w14:paraId="48D6D0E9" w14:textId="77777777" w:rsidR="0067028E" w:rsidRDefault="0067028E" w:rsidP="009042AC"/>
  </w:footnote>
  <w:footnote w:type="continuationSeparator" w:id="0">
    <w:p w14:paraId="0974DA1D" w14:textId="77777777" w:rsidR="0067028E" w:rsidRDefault="0067028E" w:rsidP="00514088">
      <w:r>
        <w:continuationSeparator/>
      </w:r>
    </w:p>
    <w:p w14:paraId="62E03551" w14:textId="77777777" w:rsidR="0067028E" w:rsidRDefault="0067028E" w:rsidP="00514088"/>
    <w:p w14:paraId="4E6A59C3" w14:textId="77777777" w:rsidR="0067028E" w:rsidRDefault="0067028E"/>
    <w:p w14:paraId="610278E9" w14:textId="77777777" w:rsidR="0067028E" w:rsidRDefault="0067028E" w:rsidP="009042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FCEEA0"/>
    <w:multiLevelType w:val="hybridMultilevel"/>
    <w:tmpl w:val="CA10A5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bullet"/>
      <w:lvlText w:val=""/>
      <w:lvlJc w:val="left"/>
      <w:pPr>
        <w:ind w:left="340" w:hanging="284"/>
      </w:pPr>
      <w:rPr>
        <w:rFonts w:ascii="Symbol" w:hAnsi="Symbol" w:cs="Symbol" w:hint="default"/>
        <w:b w:val="0"/>
        <w:bCs w:val="0"/>
        <w:i w:val="0"/>
        <w:iCs w:val="0"/>
        <w:strike w:val="0"/>
        <w:color w:val="auto"/>
        <w:u w:val="none"/>
      </w:rPr>
    </w:lvl>
    <w:lvl w:ilvl="1">
      <w:start w:val="1"/>
      <w:numFmt w:val="bullet"/>
      <w:lvlText w:val=""/>
      <w:lvlJc w:val="left"/>
      <w:pPr>
        <w:ind w:left="700" w:hanging="284"/>
      </w:pPr>
      <w:rPr>
        <w:rFonts w:ascii="Symbol" w:hAnsi="Symbol" w:cs="Symbol" w:hint="default"/>
        <w:b w:val="0"/>
        <w:bCs w:val="0"/>
        <w:i w:val="0"/>
        <w:iCs w:val="0"/>
        <w:strike w:val="0"/>
        <w:color w:val="auto"/>
        <w:u w:val="none"/>
      </w:rPr>
    </w:lvl>
    <w:lvl w:ilvl="2">
      <w:start w:val="1"/>
      <w:numFmt w:val="bullet"/>
      <w:lvlText w:val=""/>
      <w:lvlJc w:val="left"/>
      <w:pPr>
        <w:ind w:left="1060" w:hanging="284"/>
      </w:pPr>
      <w:rPr>
        <w:rFonts w:ascii="Symbol" w:hAnsi="Symbol" w:cs="Symbol" w:hint="default"/>
        <w:b w:val="0"/>
        <w:bCs w:val="0"/>
        <w:i w:val="0"/>
        <w:iCs w:val="0"/>
        <w:strike w:val="0"/>
        <w:color w:val="auto"/>
        <w:u w:val="none"/>
      </w:rPr>
    </w:lvl>
    <w:lvl w:ilvl="3">
      <w:start w:val="1"/>
      <w:numFmt w:val="bullet"/>
      <w:lvlText w:val=""/>
      <w:lvlJc w:val="left"/>
      <w:pPr>
        <w:ind w:left="1420" w:hanging="284"/>
      </w:pPr>
      <w:rPr>
        <w:rFonts w:ascii="Symbol" w:hAnsi="Symbol" w:cs="Symbol" w:hint="default"/>
        <w:b w:val="0"/>
        <w:bCs w:val="0"/>
        <w:i w:val="0"/>
        <w:iCs w:val="0"/>
        <w:strike w:val="0"/>
        <w:color w:val="auto"/>
        <w:u w:val="none"/>
      </w:rPr>
    </w:lvl>
    <w:lvl w:ilvl="4">
      <w:start w:val="1"/>
      <w:numFmt w:val="bullet"/>
      <w:lvlText w:val=""/>
      <w:lvlJc w:val="left"/>
      <w:pPr>
        <w:ind w:left="1780" w:hanging="284"/>
      </w:pPr>
      <w:rPr>
        <w:rFonts w:ascii="Symbol" w:hAnsi="Symbol" w:cs="Symbol" w:hint="default"/>
        <w:b w:val="0"/>
        <w:bCs w:val="0"/>
        <w:i w:val="0"/>
        <w:iCs w:val="0"/>
        <w:strike w:val="0"/>
        <w:color w:val="auto"/>
        <w:u w:val="none"/>
      </w:rPr>
    </w:lvl>
    <w:lvl w:ilvl="5">
      <w:start w:val="1"/>
      <w:numFmt w:val="bullet"/>
      <w:lvlText w:val=""/>
      <w:lvlJc w:val="left"/>
      <w:pPr>
        <w:ind w:left="2140" w:hanging="284"/>
      </w:pPr>
      <w:rPr>
        <w:rFonts w:ascii="Symbol" w:hAnsi="Symbol" w:cs="Symbol" w:hint="default"/>
        <w:b w:val="0"/>
        <w:bCs w:val="0"/>
        <w:i w:val="0"/>
        <w:iCs w:val="0"/>
        <w:strike w:val="0"/>
        <w:color w:val="auto"/>
        <w:u w:val="none"/>
      </w:rPr>
    </w:lvl>
    <w:lvl w:ilvl="6">
      <w:start w:val="1"/>
      <w:numFmt w:val="bullet"/>
      <w:lvlText w:val=""/>
      <w:lvlJc w:val="left"/>
      <w:pPr>
        <w:ind w:left="2500" w:hanging="284"/>
      </w:pPr>
      <w:rPr>
        <w:rFonts w:ascii="Symbol" w:hAnsi="Symbol" w:cs="Symbol" w:hint="default"/>
        <w:b w:val="0"/>
        <w:bCs w:val="0"/>
        <w:i w:val="0"/>
        <w:iCs w:val="0"/>
        <w:strike w:val="0"/>
        <w:color w:val="auto"/>
        <w:u w:val="none"/>
      </w:rPr>
    </w:lvl>
    <w:lvl w:ilvl="7">
      <w:start w:val="1"/>
      <w:numFmt w:val="bullet"/>
      <w:lvlText w:val=""/>
      <w:lvlJc w:val="left"/>
      <w:pPr>
        <w:ind w:left="2860" w:hanging="284"/>
      </w:pPr>
      <w:rPr>
        <w:rFonts w:ascii="Symbol" w:hAnsi="Symbol" w:cs="Symbol" w:hint="default"/>
        <w:b w:val="0"/>
        <w:bCs w:val="0"/>
        <w:i w:val="0"/>
        <w:iCs w:val="0"/>
        <w:strike w:val="0"/>
        <w:color w:val="auto"/>
        <w:u w:val="none"/>
      </w:rPr>
    </w:lvl>
    <w:lvl w:ilvl="8">
      <w:start w:val="1"/>
      <w:numFmt w:val="bullet"/>
      <w:lvlText w:val=""/>
      <w:lvlJc w:val="left"/>
      <w:pPr>
        <w:ind w:left="3220" w:hanging="284"/>
      </w:pPr>
      <w:rPr>
        <w:rFonts w:ascii="Symbol" w:hAnsi="Symbol" w:cs="Symbol" w:hint="default"/>
        <w:b w:val="0"/>
        <w:bCs w:val="0"/>
        <w:i w:val="0"/>
        <w:iCs w:val="0"/>
        <w:strike w:val="0"/>
        <w:color w:val="auto"/>
        <w:u w:val="none"/>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3"/>
    <w:multiLevelType w:val="multilevel"/>
    <w:tmpl w:val="00000003"/>
    <w:lvl w:ilvl="0">
      <w:start w:val="1"/>
      <w:numFmt w:val="bullet"/>
      <w:lvlText w:val=""/>
      <w:lvlJc w:val="left"/>
      <w:pPr>
        <w:ind w:left="340" w:hanging="284"/>
      </w:pPr>
      <w:rPr>
        <w:rFonts w:ascii="Symbol" w:hAnsi="Symbol" w:cs="Symbol" w:hint="default"/>
        <w:b w:val="0"/>
        <w:bCs w:val="0"/>
        <w:i w:val="0"/>
        <w:iCs w:val="0"/>
        <w:strike w:val="0"/>
        <w:color w:val="39525B"/>
        <w:sz w:val="24"/>
        <w:szCs w:val="24"/>
        <w:u w:val="none"/>
      </w:rPr>
    </w:lvl>
    <w:lvl w:ilvl="1">
      <w:start w:val="1"/>
      <w:numFmt w:val="bullet"/>
      <w:lvlText w:val=""/>
      <w:lvlJc w:val="left"/>
      <w:pPr>
        <w:ind w:left="700" w:hanging="284"/>
      </w:pPr>
      <w:rPr>
        <w:rFonts w:ascii="Symbol" w:hAnsi="Symbol" w:cs="Symbol" w:hint="default"/>
        <w:b w:val="0"/>
        <w:bCs w:val="0"/>
        <w:i w:val="0"/>
        <w:iCs w:val="0"/>
        <w:strike w:val="0"/>
        <w:color w:val="39525B"/>
        <w:sz w:val="24"/>
        <w:szCs w:val="24"/>
        <w:u w:val="none"/>
      </w:rPr>
    </w:lvl>
    <w:lvl w:ilvl="2">
      <w:start w:val="1"/>
      <w:numFmt w:val="bullet"/>
      <w:lvlText w:val=""/>
      <w:lvlJc w:val="left"/>
      <w:pPr>
        <w:ind w:left="1060" w:hanging="284"/>
      </w:pPr>
      <w:rPr>
        <w:rFonts w:ascii="Symbol" w:hAnsi="Symbol" w:cs="Symbol" w:hint="default"/>
        <w:b w:val="0"/>
        <w:bCs w:val="0"/>
        <w:i w:val="0"/>
        <w:iCs w:val="0"/>
        <w:strike w:val="0"/>
        <w:color w:val="39525B"/>
        <w:sz w:val="24"/>
        <w:szCs w:val="24"/>
        <w:u w:val="none"/>
      </w:rPr>
    </w:lvl>
    <w:lvl w:ilvl="3">
      <w:start w:val="1"/>
      <w:numFmt w:val="bullet"/>
      <w:lvlText w:val=""/>
      <w:lvlJc w:val="left"/>
      <w:pPr>
        <w:ind w:left="1420" w:hanging="284"/>
      </w:pPr>
      <w:rPr>
        <w:rFonts w:ascii="Symbol" w:hAnsi="Symbol" w:cs="Symbol" w:hint="default"/>
        <w:b w:val="0"/>
        <w:bCs w:val="0"/>
        <w:i w:val="0"/>
        <w:iCs w:val="0"/>
        <w:strike w:val="0"/>
        <w:color w:val="39525B"/>
        <w:sz w:val="24"/>
        <w:szCs w:val="24"/>
        <w:u w:val="none"/>
      </w:rPr>
    </w:lvl>
    <w:lvl w:ilvl="4">
      <w:start w:val="1"/>
      <w:numFmt w:val="bullet"/>
      <w:lvlText w:val=""/>
      <w:lvlJc w:val="left"/>
      <w:pPr>
        <w:ind w:left="1780" w:hanging="284"/>
      </w:pPr>
      <w:rPr>
        <w:rFonts w:ascii="Symbol" w:hAnsi="Symbol" w:cs="Symbol" w:hint="default"/>
        <w:b w:val="0"/>
        <w:bCs w:val="0"/>
        <w:i w:val="0"/>
        <w:iCs w:val="0"/>
        <w:strike w:val="0"/>
        <w:color w:val="39525B"/>
        <w:sz w:val="24"/>
        <w:szCs w:val="24"/>
        <w:u w:val="none"/>
      </w:rPr>
    </w:lvl>
    <w:lvl w:ilvl="5">
      <w:start w:val="1"/>
      <w:numFmt w:val="bullet"/>
      <w:lvlText w:val=""/>
      <w:lvlJc w:val="left"/>
      <w:pPr>
        <w:ind w:left="2140" w:hanging="284"/>
      </w:pPr>
      <w:rPr>
        <w:rFonts w:ascii="Symbol" w:hAnsi="Symbol" w:cs="Symbol" w:hint="default"/>
        <w:b w:val="0"/>
        <w:bCs w:val="0"/>
        <w:i w:val="0"/>
        <w:iCs w:val="0"/>
        <w:strike w:val="0"/>
        <w:color w:val="39525B"/>
        <w:sz w:val="24"/>
        <w:szCs w:val="24"/>
        <w:u w:val="none"/>
      </w:rPr>
    </w:lvl>
    <w:lvl w:ilvl="6">
      <w:start w:val="1"/>
      <w:numFmt w:val="bullet"/>
      <w:lvlText w:val=""/>
      <w:lvlJc w:val="left"/>
      <w:pPr>
        <w:ind w:left="2500" w:hanging="284"/>
      </w:pPr>
      <w:rPr>
        <w:rFonts w:ascii="Symbol" w:hAnsi="Symbol" w:cs="Symbol" w:hint="default"/>
        <w:b w:val="0"/>
        <w:bCs w:val="0"/>
        <w:i w:val="0"/>
        <w:iCs w:val="0"/>
        <w:strike w:val="0"/>
        <w:color w:val="39525B"/>
        <w:sz w:val="24"/>
        <w:szCs w:val="24"/>
        <w:u w:val="none"/>
      </w:rPr>
    </w:lvl>
    <w:lvl w:ilvl="7">
      <w:start w:val="1"/>
      <w:numFmt w:val="bullet"/>
      <w:lvlText w:val=""/>
      <w:lvlJc w:val="left"/>
      <w:pPr>
        <w:ind w:left="2860" w:hanging="284"/>
      </w:pPr>
      <w:rPr>
        <w:rFonts w:ascii="Symbol" w:hAnsi="Symbol" w:cs="Symbol" w:hint="default"/>
        <w:b w:val="0"/>
        <w:bCs w:val="0"/>
        <w:i w:val="0"/>
        <w:iCs w:val="0"/>
        <w:strike w:val="0"/>
        <w:color w:val="39525B"/>
        <w:sz w:val="24"/>
        <w:szCs w:val="24"/>
        <w:u w:val="none"/>
      </w:rPr>
    </w:lvl>
    <w:lvl w:ilvl="8">
      <w:start w:val="1"/>
      <w:numFmt w:val="bullet"/>
      <w:lvlText w:val=""/>
      <w:lvlJc w:val="left"/>
      <w:pPr>
        <w:ind w:left="3220" w:hanging="284"/>
      </w:pPr>
      <w:rPr>
        <w:rFonts w:ascii="Symbol" w:hAnsi="Symbol" w:cs="Symbol" w:hint="default"/>
        <w:b w:val="0"/>
        <w:bCs w:val="0"/>
        <w:i w:val="0"/>
        <w:iCs w:val="0"/>
        <w:strike w:val="0"/>
        <w:color w:val="39525B"/>
        <w:sz w:val="24"/>
        <w:szCs w:val="24"/>
        <w:u w:val="none"/>
      </w:rPr>
    </w:lvl>
  </w:abstractNum>
  <w:abstractNum w:abstractNumId="4">
    <w:nsid w:val="06EC4A76"/>
    <w:multiLevelType w:val="hybridMultilevel"/>
    <w:tmpl w:val="C232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766624"/>
    <w:multiLevelType w:val="hybridMultilevel"/>
    <w:tmpl w:val="8D163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BC72A1"/>
    <w:multiLevelType w:val="hybridMultilevel"/>
    <w:tmpl w:val="A496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6166D9"/>
    <w:multiLevelType w:val="hybridMultilevel"/>
    <w:tmpl w:val="1ECE20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D2169"/>
    <w:multiLevelType w:val="hybridMultilevel"/>
    <w:tmpl w:val="E55A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906738"/>
    <w:multiLevelType w:val="hybridMultilevel"/>
    <w:tmpl w:val="59B6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951105"/>
    <w:multiLevelType w:val="hybridMultilevel"/>
    <w:tmpl w:val="0762B1E6"/>
    <w:lvl w:ilvl="0" w:tplc="08090013">
      <w:start w:val="1"/>
      <w:numFmt w:val="upperRoman"/>
      <w:pStyle w:val="Bulletsbase"/>
      <w:lvlText w:val="%1."/>
      <w:lvlJc w:val="right"/>
      <w:pPr>
        <w:tabs>
          <w:tab w:val="num" w:pos="540"/>
        </w:tabs>
        <w:ind w:left="54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826A64"/>
    <w:multiLevelType w:val="hybridMultilevel"/>
    <w:tmpl w:val="06C88732"/>
    <w:lvl w:ilvl="0" w:tplc="D67CFF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F65979"/>
    <w:multiLevelType w:val="hybridMultilevel"/>
    <w:tmpl w:val="A0ECE7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62F4654"/>
    <w:multiLevelType w:val="hybridMultilevel"/>
    <w:tmpl w:val="9864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C46993"/>
    <w:multiLevelType w:val="hybridMultilevel"/>
    <w:tmpl w:val="8C400364"/>
    <w:lvl w:ilvl="0" w:tplc="6CB25FDA">
      <w:start w:val="1"/>
      <w:numFmt w:val="decimal"/>
      <w:lvlText w:val="%1."/>
      <w:lvlJc w:val="left"/>
      <w:pPr>
        <w:tabs>
          <w:tab w:val="num" w:pos="2988"/>
        </w:tabs>
        <w:ind w:left="2988" w:hanging="360"/>
      </w:pPr>
      <w:rPr>
        <w:b w:val="0"/>
        <w:bCs/>
        <w:vertAlign w:val="baseline"/>
      </w:r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15">
    <w:nsid w:val="5A391696"/>
    <w:multiLevelType w:val="hybridMultilevel"/>
    <w:tmpl w:val="377273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3E05BD"/>
    <w:multiLevelType w:val="hybridMultilevel"/>
    <w:tmpl w:val="A45CE6D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7">
    <w:nsid w:val="77775591"/>
    <w:multiLevelType w:val="hybridMultilevel"/>
    <w:tmpl w:val="C46AC9D2"/>
    <w:lvl w:ilvl="0" w:tplc="08090013">
      <w:start w:val="1"/>
      <w:numFmt w:val="upperRoman"/>
      <w:pStyle w:val="Bulletslastingroup"/>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8">
    <w:nsid w:val="790A3E29"/>
    <w:multiLevelType w:val="hybridMultilevel"/>
    <w:tmpl w:val="DD98B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9DF318C"/>
    <w:multiLevelType w:val="hybridMultilevel"/>
    <w:tmpl w:val="9626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DFB4B51"/>
    <w:multiLevelType w:val="hybridMultilevel"/>
    <w:tmpl w:val="66F8A0E6"/>
    <w:lvl w:ilvl="0" w:tplc="083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17"/>
  </w:num>
  <w:num w:numId="3">
    <w:abstractNumId w:val="12"/>
  </w:num>
  <w:num w:numId="4">
    <w:abstractNumId w:val="2"/>
  </w:num>
  <w:num w:numId="5">
    <w:abstractNumId w:val="19"/>
  </w:num>
  <w:num w:numId="6">
    <w:abstractNumId w:val="20"/>
  </w:num>
  <w:num w:numId="7">
    <w:abstractNumId w:val="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5"/>
  </w:num>
  <w:num w:numId="12">
    <w:abstractNumId w:val="11"/>
  </w:num>
  <w:num w:numId="13">
    <w:abstractNumId w:val="1"/>
  </w:num>
  <w:num w:numId="14">
    <w:abstractNumId w:val="3"/>
  </w:num>
  <w:num w:numId="15">
    <w:abstractNumId w:val="6"/>
  </w:num>
  <w:num w:numId="16">
    <w:abstractNumId w:val="16"/>
  </w:num>
  <w:num w:numId="17">
    <w:abstractNumId w:val="7"/>
  </w:num>
  <w:num w:numId="18">
    <w:abstractNumId w:val="8"/>
  </w:num>
  <w:num w:numId="19">
    <w:abstractNumId w:val="13"/>
  </w:num>
  <w:num w:numId="20">
    <w:abstractNumId w:val="9"/>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ie Boyle">
    <w15:presenceInfo w15:providerId="Windows Live" w15:userId="6d99747718d05b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3F"/>
    <w:rsid w:val="000042ED"/>
    <w:rsid w:val="00005D60"/>
    <w:rsid w:val="00010892"/>
    <w:rsid w:val="00010A5E"/>
    <w:rsid w:val="00011E5D"/>
    <w:rsid w:val="00013B68"/>
    <w:rsid w:val="00025DC3"/>
    <w:rsid w:val="00025F6B"/>
    <w:rsid w:val="0002657E"/>
    <w:rsid w:val="00032691"/>
    <w:rsid w:val="0003649F"/>
    <w:rsid w:val="000373FB"/>
    <w:rsid w:val="00041958"/>
    <w:rsid w:val="00042CDB"/>
    <w:rsid w:val="000431CE"/>
    <w:rsid w:val="00050692"/>
    <w:rsid w:val="00056FE7"/>
    <w:rsid w:val="00057D8D"/>
    <w:rsid w:val="00071387"/>
    <w:rsid w:val="00072ACC"/>
    <w:rsid w:val="00073C68"/>
    <w:rsid w:val="00082EE7"/>
    <w:rsid w:val="00085ED2"/>
    <w:rsid w:val="000876D1"/>
    <w:rsid w:val="000A13C1"/>
    <w:rsid w:val="000A38FD"/>
    <w:rsid w:val="000B318C"/>
    <w:rsid w:val="000B3323"/>
    <w:rsid w:val="000B3C4A"/>
    <w:rsid w:val="000B4FC5"/>
    <w:rsid w:val="000B7168"/>
    <w:rsid w:val="000C5135"/>
    <w:rsid w:val="000C5E44"/>
    <w:rsid w:val="000D2F26"/>
    <w:rsid w:val="000D455A"/>
    <w:rsid w:val="000D5102"/>
    <w:rsid w:val="000E1842"/>
    <w:rsid w:val="000E3253"/>
    <w:rsid w:val="000E5B7B"/>
    <w:rsid w:val="000F00B1"/>
    <w:rsid w:val="000F329E"/>
    <w:rsid w:val="000F76F1"/>
    <w:rsid w:val="000F7FE6"/>
    <w:rsid w:val="001029A8"/>
    <w:rsid w:val="0010506D"/>
    <w:rsid w:val="00107649"/>
    <w:rsid w:val="001150C7"/>
    <w:rsid w:val="00115548"/>
    <w:rsid w:val="00121C31"/>
    <w:rsid w:val="00123011"/>
    <w:rsid w:val="00124DE6"/>
    <w:rsid w:val="00125142"/>
    <w:rsid w:val="001263A1"/>
    <w:rsid w:val="00131840"/>
    <w:rsid w:val="001318B0"/>
    <w:rsid w:val="00132CC5"/>
    <w:rsid w:val="00134630"/>
    <w:rsid w:val="00136C88"/>
    <w:rsid w:val="00142DBC"/>
    <w:rsid w:val="00153973"/>
    <w:rsid w:val="00155CB6"/>
    <w:rsid w:val="001632F9"/>
    <w:rsid w:val="00164699"/>
    <w:rsid w:val="00165103"/>
    <w:rsid w:val="00170275"/>
    <w:rsid w:val="001733DE"/>
    <w:rsid w:val="0018064C"/>
    <w:rsid w:val="00185227"/>
    <w:rsid w:val="001875FC"/>
    <w:rsid w:val="001930DA"/>
    <w:rsid w:val="0019553C"/>
    <w:rsid w:val="00196911"/>
    <w:rsid w:val="001A689F"/>
    <w:rsid w:val="001A6B09"/>
    <w:rsid w:val="001A704A"/>
    <w:rsid w:val="001B03E5"/>
    <w:rsid w:val="001B0FD4"/>
    <w:rsid w:val="001B1E0B"/>
    <w:rsid w:val="001B28CF"/>
    <w:rsid w:val="001B29F1"/>
    <w:rsid w:val="001C1153"/>
    <w:rsid w:val="001C5E44"/>
    <w:rsid w:val="001D54DF"/>
    <w:rsid w:val="001D6246"/>
    <w:rsid w:val="001D794F"/>
    <w:rsid w:val="001E1ABB"/>
    <w:rsid w:val="001E397E"/>
    <w:rsid w:val="001E66CC"/>
    <w:rsid w:val="001F2081"/>
    <w:rsid w:val="001F4CAF"/>
    <w:rsid w:val="001F4CE8"/>
    <w:rsid w:val="001F6236"/>
    <w:rsid w:val="001F7442"/>
    <w:rsid w:val="00200BD7"/>
    <w:rsid w:val="0020527D"/>
    <w:rsid w:val="00206918"/>
    <w:rsid w:val="0021144A"/>
    <w:rsid w:val="00215624"/>
    <w:rsid w:val="002160F8"/>
    <w:rsid w:val="00221547"/>
    <w:rsid w:val="00227CF4"/>
    <w:rsid w:val="002309CE"/>
    <w:rsid w:val="002316BC"/>
    <w:rsid w:val="00232F50"/>
    <w:rsid w:val="0023422F"/>
    <w:rsid w:val="002477F4"/>
    <w:rsid w:val="0025045E"/>
    <w:rsid w:val="00251241"/>
    <w:rsid w:val="002534A9"/>
    <w:rsid w:val="002537BA"/>
    <w:rsid w:val="00257E9E"/>
    <w:rsid w:val="00260D2B"/>
    <w:rsid w:val="002618D2"/>
    <w:rsid w:val="00261F7D"/>
    <w:rsid w:val="00263CC8"/>
    <w:rsid w:val="00264FEB"/>
    <w:rsid w:val="002654C9"/>
    <w:rsid w:val="002658A2"/>
    <w:rsid w:val="00272937"/>
    <w:rsid w:val="00274824"/>
    <w:rsid w:val="00280DC2"/>
    <w:rsid w:val="00282688"/>
    <w:rsid w:val="0028783F"/>
    <w:rsid w:val="00287A18"/>
    <w:rsid w:val="00287D74"/>
    <w:rsid w:val="002935F2"/>
    <w:rsid w:val="002A216C"/>
    <w:rsid w:val="002A665E"/>
    <w:rsid w:val="002B0531"/>
    <w:rsid w:val="002B1710"/>
    <w:rsid w:val="002B207D"/>
    <w:rsid w:val="002B646F"/>
    <w:rsid w:val="002B70C2"/>
    <w:rsid w:val="002B7481"/>
    <w:rsid w:val="002C44DD"/>
    <w:rsid w:val="002E7F48"/>
    <w:rsid w:val="002F5487"/>
    <w:rsid w:val="00310C29"/>
    <w:rsid w:val="00311655"/>
    <w:rsid w:val="00314ACD"/>
    <w:rsid w:val="003228AA"/>
    <w:rsid w:val="0033389C"/>
    <w:rsid w:val="00333B0E"/>
    <w:rsid w:val="00334A5B"/>
    <w:rsid w:val="00334F41"/>
    <w:rsid w:val="00335E4D"/>
    <w:rsid w:val="00343314"/>
    <w:rsid w:val="00344157"/>
    <w:rsid w:val="00345A37"/>
    <w:rsid w:val="00351C83"/>
    <w:rsid w:val="00356CD6"/>
    <w:rsid w:val="00361645"/>
    <w:rsid w:val="00362E83"/>
    <w:rsid w:val="00371937"/>
    <w:rsid w:val="00372801"/>
    <w:rsid w:val="00372D26"/>
    <w:rsid w:val="00375A56"/>
    <w:rsid w:val="00376BD3"/>
    <w:rsid w:val="00380AD7"/>
    <w:rsid w:val="00382438"/>
    <w:rsid w:val="003833FD"/>
    <w:rsid w:val="0038373A"/>
    <w:rsid w:val="0038397F"/>
    <w:rsid w:val="003854C5"/>
    <w:rsid w:val="00391D73"/>
    <w:rsid w:val="003920A0"/>
    <w:rsid w:val="003928AB"/>
    <w:rsid w:val="00394FBD"/>
    <w:rsid w:val="003966D0"/>
    <w:rsid w:val="003A305F"/>
    <w:rsid w:val="003A5155"/>
    <w:rsid w:val="003A5284"/>
    <w:rsid w:val="003A5FF2"/>
    <w:rsid w:val="003A7019"/>
    <w:rsid w:val="003A7184"/>
    <w:rsid w:val="003A7C11"/>
    <w:rsid w:val="003B4C84"/>
    <w:rsid w:val="003B4E8F"/>
    <w:rsid w:val="003C0C96"/>
    <w:rsid w:val="003C1867"/>
    <w:rsid w:val="003C5D05"/>
    <w:rsid w:val="003C6511"/>
    <w:rsid w:val="003D4DB8"/>
    <w:rsid w:val="003D7004"/>
    <w:rsid w:val="003D7025"/>
    <w:rsid w:val="003E00B3"/>
    <w:rsid w:val="003E1CC8"/>
    <w:rsid w:val="003E2935"/>
    <w:rsid w:val="003E32A3"/>
    <w:rsid w:val="003E52CE"/>
    <w:rsid w:val="003E6640"/>
    <w:rsid w:val="003F0E23"/>
    <w:rsid w:val="003F1323"/>
    <w:rsid w:val="003F3590"/>
    <w:rsid w:val="003F3AA0"/>
    <w:rsid w:val="003F431E"/>
    <w:rsid w:val="00401105"/>
    <w:rsid w:val="00401A31"/>
    <w:rsid w:val="004028AD"/>
    <w:rsid w:val="004069E3"/>
    <w:rsid w:val="00412771"/>
    <w:rsid w:val="00412CCF"/>
    <w:rsid w:val="004144F2"/>
    <w:rsid w:val="00415D73"/>
    <w:rsid w:val="0041624C"/>
    <w:rsid w:val="0042100F"/>
    <w:rsid w:val="00423641"/>
    <w:rsid w:val="00425B75"/>
    <w:rsid w:val="004266D2"/>
    <w:rsid w:val="004308BD"/>
    <w:rsid w:val="004335B2"/>
    <w:rsid w:val="00433D8F"/>
    <w:rsid w:val="00437F9E"/>
    <w:rsid w:val="00442869"/>
    <w:rsid w:val="004434AB"/>
    <w:rsid w:val="004450A8"/>
    <w:rsid w:val="00447BE9"/>
    <w:rsid w:val="004525D1"/>
    <w:rsid w:val="004532B3"/>
    <w:rsid w:val="00453499"/>
    <w:rsid w:val="00460448"/>
    <w:rsid w:val="00460CCD"/>
    <w:rsid w:val="004635E5"/>
    <w:rsid w:val="00464414"/>
    <w:rsid w:val="0046631D"/>
    <w:rsid w:val="0046697D"/>
    <w:rsid w:val="0047446A"/>
    <w:rsid w:val="00474756"/>
    <w:rsid w:val="00475075"/>
    <w:rsid w:val="00475D47"/>
    <w:rsid w:val="0047702F"/>
    <w:rsid w:val="004855C0"/>
    <w:rsid w:val="00486291"/>
    <w:rsid w:val="00496DD7"/>
    <w:rsid w:val="00497DE9"/>
    <w:rsid w:val="004A166A"/>
    <w:rsid w:val="004A1BEC"/>
    <w:rsid w:val="004A307E"/>
    <w:rsid w:val="004A4814"/>
    <w:rsid w:val="004A6E6D"/>
    <w:rsid w:val="004B6794"/>
    <w:rsid w:val="004B692B"/>
    <w:rsid w:val="004B6D8E"/>
    <w:rsid w:val="004C1D51"/>
    <w:rsid w:val="004C59C2"/>
    <w:rsid w:val="004D3CD5"/>
    <w:rsid w:val="004E178A"/>
    <w:rsid w:val="004E2AB1"/>
    <w:rsid w:val="004E498E"/>
    <w:rsid w:val="004E5766"/>
    <w:rsid w:val="004E6789"/>
    <w:rsid w:val="004F1E83"/>
    <w:rsid w:val="004F59C5"/>
    <w:rsid w:val="00501B02"/>
    <w:rsid w:val="00507217"/>
    <w:rsid w:val="00510002"/>
    <w:rsid w:val="00511CD4"/>
    <w:rsid w:val="00514088"/>
    <w:rsid w:val="0051510A"/>
    <w:rsid w:val="00515188"/>
    <w:rsid w:val="00516394"/>
    <w:rsid w:val="00522668"/>
    <w:rsid w:val="00525EC3"/>
    <w:rsid w:val="0052717F"/>
    <w:rsid w:val="00527B24"/>
    <w:rsid w:val="0053054A"/>
    <w:rsid w:val="00535129"/>
    <w:rsid w:val="005359DB"/>
    <w:rsid w:val="00535D52"/>
    <w:rsid w:val="005400AF"/>
    <w:rsid w:val="005401AA"/>
    <w:rsid w:val="00545F66"/>
    <w:rsid w:val="00550AEE"/>
    <w:rsid w:val="00551A71"/>
    <w:rsid w:val="005525AC"/>
    <w:rsid w:val="00553E49"/>
    <w:rsid w:val="00554752"/>
    <w:rsid w:val="00557EF5"/>
    <w:rsid w:val="00575B5E"/>
    <w:rsid w:val="00582C41"/>
    <w:rsid w:val="0058660D"/>
    <w:rsid w:val="005A14D8"/>
    <w:rsid w:val="005A2FC1"/>
    <w:rsid w:val="005A45D6"/>
    <w:rsid w:val="005A6CB4"/>
    <w:rsid w:val="005B2128"/>
    <w:rsid w:val="005C0677"/>
    <w:rsid w:val="005C0BB5"/>
    <w:rsid w:val="005C5567"/>
    <w:rsid w:val="005C574C"/>
    <w:rsid w:val="005C57CB"/>
    <w:rsid w:val="005D0BC1"/>
    <w:rsid w:val="005D5F32"/>
    <w:rsid w:val="005D6035"/>
    <w:rsid w:val="005D70A2"/>
    <w:rsid w:val="005E1910"/>
    <w:rsid w:val="005E1957"/>
    <w:rsid w:val="005E23CB"/>
    <w:rsid w:val="005E3382"/>
    <w:rsid w:val="005E70E0"/>
    <w:rsid w:val="005E74A2"/>
    <w:rsid w:val="005E7FB0"/>
    <w:rsid w:val="005F3DAC"/>
    <w:rsid w:val="00603E81"/>
    <w:rsid w:val="0060669B"/>
    <w:rsid w:val="00610054"/>
    <w:rsid w:val="00611B16"/>
    <w:rsid w:val="00612CF4"/>
    <w:rsid w:val="00613CAF"/>
    <w:rsid w:val="00614B18"/>
    <w:rsid w:val="00615F24"/>
    <w:rsid w:val="006166E1"/>
    <w:rsid w:val="00620FFC"/>
    <w:rsid w:val="0062133C"/>
    <w:rsid w:val="00622499"/>
    <w:rsid w:val="00634D84"/>
    <w:rsid w:val="00636309"/>
    <w:rsid w:val="006369E1"/>
    <w:rsid w:val="00637979"/>
    <w:rsid w:val="00641128"/>
    <w:rsid w:val="00643BC9"/>
    <w:rsid w:val="0064526B"/>
    <w:rsid w:val="00652318"/>
    <w:rsid w:val="006552C6"/>
    <w:rsid w:val="00656A4B"/>
    <w:rsid w:val="00656BDC"/>
    <w:rsid w:val="00663783"/>
    <w:rsid w:val="006648E2"/>
    <w:rsid w:val="006676D6"/>
    <w:rsid w:val="0067028E"/>
    <w:rsid w:val="0067353C"/>
    <w:rsid w:val="00673C49"/>
    <w:rsid w:val="00674152"/>
    <w:rsid w:val="00675CA9"/>
    <w:rsid w:val="006767C1"/>
    <w:rsid w:val="00676C27"/>
    <w:rsid w:val="006774E1"/>
    <w:rsid w:val="00677634"/>
    <w:rsid w:val="00677C26"/>
    <w:rsid w:val="006813DA"/>
    <w:rsid w:val="006828BB"/>
    <w:rsid w:val="0068359F"/>
    <w:rsid w:val="00690A1C"/>
    <w:rsid w:val="006A005D"/>
    <w:rsid w:val="006A112A"/>
    <w:rsid w:val="006A7AC7"/>
    <w:rsid w:val="006B097C"/>
    <w:rsid w:val="006B360A"/>
    <w:rsid w:val="006B554F"/>
    <w:rsid w:val="006B7F71"/>
    <w:rsid w:val="006C46DD"/>
    <w:rsid w:val="006D001E"/>
    <w:rsid w:val="006D0736"/>
    <w:rsid w:val="006D420A"/>
    <w:rsid w:val="006D7802"/>
    <w:rsid w:val="006E04B7"/>
    <w:rsid w:val="006E1229"/>
    <w:rsid w:val="006E1EBF"/>
    <w:rsid w:val="006F1ACA"/>
    <w:rsid w:val="006F641C"/>
    <w:rsid w:val="007011A2"/>
    <w:rsid w:val="00704361"/>
    <w:rsid w:val="007111C1"/>
    <w:rsid w:val="0071278C"/>
    <w:rsid w:val="00715715"/>
    <w:rsid w:val="00721E9A"/>
    <w:rsid w:val="007232D5"/>
    <w:rsid w:val="00731046"/>
    <w:rsid w:val="00731579"/>
    <w:rsid w:val="00733425"/>
    <w:rsid w:val="00735631"/>
    <w:rsid w:val="007363B2"/>
    <w:rsid w:val="0074205C"/>
    <w:rsid w:val="007532AC"/>
    <w:rsid w:val="00767AF7"/>
    <w:rsid w:val="00775C80"/>
    <w:rsid w:val="0079627A"/>
    <w:rsid w:val="00797C28"/>
    <w:rsid w:val="007A01EA"/>
    <w:rsid w:val="007A2616"/>
    <w:rsid w:val="007A27E7"/>
    <w:rsid w:val="007A4E8E"/>
    <w:rsid w:val="007B0D97"/>
    <w:rsid w:val="007C5473"/>
    <w:rsid w:val="007C6BA6"/>
    <w:rsid w:val="007D5FDD"/>
    <w:rsid w:val="007E00C3"/>
    <w:rsid w:val="007E1697"/>
    <w:rsid w:val="007E1835"/>
    <w:rsid w:val="007E5E62"/>
    <w:rsid w:val="007F5754"/>
    <w:rsid w:val="007F78D2"/>
    <w:rsid w:val="00803AD0"/>
    <w:rsid w:val="0080515A"/>
    <w:rsid w:val="00810907"/>
    <w:rsid w:val="00817B8C"/>
    <w:rsid w:val="0082038C"/>
    <w:rsid w:val="00831C86"/>
    <w:rsid w:val="00837673"/>
    <w:rsid w:val="00840940"/>
    <w:rsid w:val="008449E9"/>
    <w:rsid w:val="00846A78"/>
    <w:rsid w:val="00852950"/>
    <w:rsid w:val="008534E5"/>
    <w:rsid w:val="00856C78"/>
    <w:rsid w:val="008610AC"/>
    <w:rsid w:val="00872E84"/>
    <w:rsid w:val="008775E8"/>
    <w:rsid w:val="0088066A"/>
    <w:rsid w:val="008833F8"/>
    <w:rsid w:val="00886ED2"/>
    <w:rsid w:val="00890BA4"/>
    <w:rsid w:val="00890CF4"/>
    <w:rsid w:val="00893739"/>
    <w:rsid w:val="008A6DEA"/>
    <w:rsid w:val="008B08DA"/>
    <w:rsid w:val="008B364C"/>
    <w:rsid w:val="008B43EE"/>
    <w:rsid w:val="008B64F2"/>
    <w:rsid w:val="008B69AD"/>
    <w:rsid w:val="008C1611"/>
    <w:rsid w:val="008C5F42"/>
    <w:rsid w:val="008D112C"/>
    <w:rsid w:val="008D1815"/>
    <w:rsid w:val="008D29C2"/>
    <w:rsid w:val="008D400C"/>
    <w:rsid w:val="008D694D"/>
    <w:rsid w:val="008E2B9B"/>
    <w:rsid w:val="008E2FD9"/>
    <w:rsid w:val="008E33D4"/>
    <w:rsid w:val="008E4CC5"/>
    <w:rsid w:val="008E62B0"/>
    <w:rsid w:val="008E7AE1"/>
    <w:rsid w:val="008F2046"/>
    <w:rsid w:val="008F43E2"/>
    <w:rsid w:val="009042AC"/>
    <w:rsid w:val="00911027"/>
    <w:rsid w:val="00914BC3"/>
    <w:rsid w:val="00921B92"/>
    <w:rsid w:val="00924855"/>
    <w:rsid w:val="00931AFD"/>
    <w:rsid w:val="009378B9"/>
    <w:rsid w:val="00940545"/>
    <w:rsid w:val="009418FE"/>
    <w:rsid w:val="00943E6B"/>
    <w:rsid w:val="00944C13"/>
    <w:rsid w:val="00952344"/>
    <w:rsid w:val="00954676"/>
    <w:rsid w:val="00954CA9"/>
    <w:rsid w:val="00957235"/>
    <w:rsid w:val="00961EDA"/>
    <w:rsid w:val="00963839"/>
    <w:rsid w:val="00972276"/>
    <w:rsid w:val="00972A41"/>
    <w:rsid w:val="00975408"/>
    <w:rsid w:val="00983823"/>
    <w:rsid w:val="00984717"/>
    <w:rsid w:val="00984A68"/>
    <w:rsid w:val="00985866"/>
    <w:rsid w:val="009866E6"/>
    <w:rsid w:val="00986A0B"/>
    <w:rsid w:val="009926C5"/>
    <w:rsid w:val="009A0C04"/>
    <w:rsid w:val="009A59A5"/>
    <w:rsid w:val="009B2D48"/>
    <w:rsid w:val="009B5FAA"/>
    <w:rsid w:val="009C15DF"/>
    <w:rsid w:val="009D41F6"/>
    <w:rsid w:val="009E1E8E"/>
    <w:rsid w:val="009E4F44"/>
    <w:rsid w:val="009E7401"/>
    <w:rsid w:val="009F20BC"/>
    <w:rsid w:val="009F50CF"/>
    <w:rsid w:val="009F54D4"/>
    <w:rsid w:val="009F5722"/>
    <w:rsid w:val="00A009AA"/>
    <w:rsid w:val="00A02146"/>
    <w:rsid w:val="00A033DB"/>
    <w:rsid w:val="00A04B37"/>
    <w:rsid w:val="00A06CF5"/>
    <w:rsid w:val="00A07C2F"/>
    <w:rsid w:val="00A1014C"/>
    <w:rsid w:val="00A13897"/>
    <w:rsid w:val="00A1394F"/>
    <w:rsid w:val="00A17735"/>
    <w:rsid w:val="00A20A0B"/>
    <w:rsid w:val="00A23F6B"/>
    <w:rsid w:val="00A25E3D"/>
    <w:rsid w:val="00A368EF"/>
    <w:rsid w:val="00A41194"/>
    <w:rsid w:val="00A42A02"/>
    <w:rsid w:val="00A54301"/>
    <w:rsid w:val="00A5534E"/>
    <w:rsid w:val="00A57B76"/>
    <w:rsid w:val="00A648F9"/>
    <w:rsid w:val="00A66C67"/>
    <w:rsid w:val="00A67C11"/>
    <w:rsid w:val="00A7110B"/>
    <w:rsid w:val="00A8084B"/>
    <w:rsid w:val="00A81771"/>
    <w:rsid w:val="00A85992"/>
    <w:rsid w:val="00A91541"/>
    <w:rsid w:val="00A91937"/>
    <w:rsid w:val="00A91AFB"/>
    <w:rsid w:val="00A93128"/>
    <w:rsid w:val="00A9646F"/>
    <w:rsid w:val="00AA277A"/>
    <w:rsid w:val="00AA3D7C"/>
    <w:rsid w:val="00AA4EFA"/>
    <w:rsid w:val="00AB2106"/>
    <w:rsid w:val="00AB4344"/>
    <w:rsid w:val="00AB6EF6"/>
    <w:rsid w:val="00AB7893"/>
    <w:rsid w:val="00AC0666"/>
    <w:rsid w:val="00AC20C6"/>
    <w:rsid w:val="00AC38BC"/>
    <w:rsid w:val="00AC5A4E"/>
    <w:rsid w:val="00AC6208"/>
    <w:rsid w:val="00AD2FE9"/>
    <w:rsid w:val="00AD49EC"/>
    <w:rsid w:val="00AE0304"/>
    <w:rsid w:val="00AE3073"/>
    <w:rsid w:val="00AE3132"/>
    <w:rsid w:val="00AE4574"/>
    <w:rsid w:val="00AE6C5A"/>
    <w:rsid w:val="00AF040A"/>
    <w:rsid w:val="00AF052A"/>
    <w:rsid w:val="00AF1636"/>
    <w:rsid w:val="00AF3FE5"/>
    <w:rsid w:val="00AF435D"/>
    <w:rsid w:val="00AF494E"/>
    <w:rsid w:val="00B01A41"/>
    <w:rsid w:val="00B01C68"/>
    <w:rsid w:val="00B03833"/>
    <w:rsid w:val="00B05C33"/>
    <w:rsid w:val="00B06C28"/>
    <w:rsid w:val="00B06DF7"/>
    <w:rsid w:val="00B06E4F"/>
    <w:rsid w:val="00B07E8F"/>
    <w:rsid w:val="00B14E17"/>
    <w:rsid w:val="00B16348"/>
    <w:rsid w:val="00B34DC8"/>
    <w:rsid w:val="00B36147"/>
    <w:rsid w:val="00B411E4"/>
    <w:rsid w:val="00B44443"/>
    <w:rsid w:val="00B53608"/>
    <w:rsid w:val="00B5541A"/>
    <w:rsid w:val="00B57C00"/>
    <w:rsid w:val="00B61582"/>
    <w:rsid w:val="00B6321C"/>
    <w:rsid w:val="00B6448E"/>
    <w:rsid w:val="00B644F4"/>
    <w:rsid w:val="00B700F1"/>
    <w:rsid w:val="00B73B28"/>
    <w:rsid w:val="00B76188"/>
    <w:rsid w:val="00B76403"/>
    <w:rsid w:val="00B7671F"/>
    <w:rsid w:val="00B818DD"/>
    <w:rsid w:val="00B81A27"/>
    <w:rsid w:val="00B96240"/>
    <w:rsid w:val="00B97C90"/>
    <w:rsid w:val="00BA1F63"/>
    <w:rsid w:val="00BA4F07"/>
    <w:rsid w:val="00BA5B68"/>
    <w:rsid w:val="00BB0C92"/>
    <w:rsid w:val="00BB1184"/>
    <w:rsid w:val="00BB1A73"/>
    <w:rsid w:val="00BB2157"/>
    <w:rsid w:val="00BB5ECC"/>
    <w:rsid w:val="00BC0624"/>
    <w:rsid w:val="00BC2894"/>
    <w:rsid w:val="00BD582A"/>
    <w:rsid w:val="00BD68FC"/>
    <w:rsid w:val="00BE190E"/>
    <w:rsid w:val="00BE2397"/>
    <w:rsid w:val="00BE2EBC"/>
    <w:rsid w:val="00BE40C1"/>
    <w:rsid w:val="00BE73C1"/>
    <w:rsid w:val="00BF2AFB"/>
    <w:rsid w:val="00BF4723"/>
    <w:rsid w:val="00BF72B3"/>
    <w:rsid w:val="00BF7518"/>
    <w:rsid w:val="00C11457"/>
    <w:rsid w:val="00C12691"/>
    <w:rsid w:val="00C27D61"/>
    <w:rsid w:val="00C34BB1"/>
    <w:rsid w:val="00C34DC2"/>
    <w:rsid w:val="00C363DE"/>
    <w:rsid w:val="00C4094D"/>
    <w:rsid w:val="00C44E62"/>
    <w:rsid w:val="00C576D9"/>
    <w:rsid w:val="00C617F0"/>
    <w:rsid w:val="00C64CBB"/>
    <w:rsid w:val="00C666CE"/>
    <w:rsid w:val="00C66D23"/>
    <w:rsid w:val="00C70231"/>
    <w:rsid w:val="00C72257"/>
    <w:rsid w:val="00C76A75"/>
    <w:rsid w:val="00C76C32"/>
    <w:rsid w:val="00C82AE1"/>
    <w:rsid w:val="00C83E1B"/>
    <w:rsid w:val="00C86D05"/>
    <w:rsid w:val="00C87A9B"/>
    <w:rsid w:val="00C90ECA"/>
    <w:rsid w:val="00C919A6"/>
    <w:rsid w:val="00C979AB"/>
    <w:rsid w:val="00CA1401"/>
    <w:rsid w:val="00CA2435"/>
    <w:rsid w:val="00CA3C9B"/>
    <w:rsid w:val="00CA4CFD"/>
    <w:rsid w:val="00CB010C"/>
    <w:rsid w:val="00CC0D1B"/>
    <w:rsid w:val="00CC2811"/>
    <w:rsid w:val="00CC2EEB"/>
    <w:rsid w:val="00CC4336"/>
    <w:rsid w:val="00CC5C99"/>
    <w:rsid w:val="00CD2863"/>
    <w:rsid w:val="00CD52A1"/>
    <w:rsid w:val="00CD594B"/>
    <w:rsid w:val="00CD7FBE"/>
    <w:rsid w:val="00CE283F"/>
    <w:rsid w:val="00CE2932"/>
    <w:rsid w:val="00CE2D9B"/>
    <w:rsid w:val="00CE5ACB"/>
    <w:rsid w:val="00CF3EFD"/>
    <w:rsid w:val="00CF54B9"/>
    <w:rsid w:val="00D029C6"/>
    <w:rsid w:val="00D05A8F"/>
    <w:rsid w:val="00D108F7"/>
    <w:rsid w:val="00D13C3F"/>
    <w:rsid w:val="00D167C7"/>
    <w:rsid w:val="00D17228"/>
    <w:rsid w:val="00D2356C"/>
    <w:rsid w:val="00D25AC7"/>
    <w:rsid w:val="00D263DD"/>
    <w:rsid w:val="00D266A1"/>
    <w:rsid w:val="00D2672F"/>
    <w:rsid w:val="00D279B7"/>
    <w:rsid w:val="00D30336"/>
    <w:rsid w:val="00D3046D"/>
    <w:rsid w:val="00D37156"/>
    <w:rsid w:val="00D37333"/>
    <w:rsid w:val="00D4053D"/>
    <w:rsid w:val="00D41855"/>
    <w:rsid w:val="00D5114C"/>
    <w:rsid w:val="00D517BD"/>
    <w:rsid w:val="00D51E59"/>
    <w:rsid w:val="00D51E9B"/>
    <w:rsid w:val="00D60393"/>
    <w:rsid w:val="00D76C50"/>
    <w:rsid w:val="00D80E26"/>
    <w:rsid w:val="00D81754"/>
    <w:rsid w:val="00D86407"/>
    <w:rsid w:val="00D9349F"/>
    <w:rsid w:val="00D93885"/>
    <w:rsid w:val="00D93B58"/>
    <w:rsid w:val="00D94343"/>
    <w:rsid w:val="00D94F99"/>
    <w:rsid w:val="00DA0B7A"/>
    <w:rsid w:val="00DA7169"/>
    <w:rsid w:val="00DA7D6F"/>
    <w:rsid w:val="00DB112F"/>
    <w:rsid w:val="00DB3A28"/>
    <w:rsid w:val="00DB5B39"/>
    <w:rsid w:val="00DC458A"/>
    <w:rsid w:val="00DC458B"/>
    <w:rsid w:val="00DC549B"/>
    <w:rsid w:val="00DC6921"/>
    <w:rsid w:val="00DC75D7"/>
    <w:rsid w:val="00DC7A4E"/>
    <w:rsid w:val="00DD1129"/>
    <w:rsid w:val="00DD2B24"/>
    <w:rsid w:val="00DD3DDA"/>
    <w:rsid w:val="00DE2A39"/>
    <w:rsid w:val="00DE5226"/>
    <w:rsid w:val="00E073AD"/>
    <w:rsid w:val="00E23909"/>
    <w:rsid w:val="00E2442B"/>
    <w:rsid w:val="00E27E7D"/>
    <w:rsid w:val="00E30FD5"/>
    <w:rsid w:val="00E40829"/>
    <w:rsid w:val="00E436EC"/>
    <w:rsid w:val="00E43861"/>
    <w:rsid w:val="00E466B3"/>
    <w:rsid w:val="00E46CCB"/>
    <w:rsid w:val="00E63959"/>
    <w:rsid w:val="00E70BF3"/>
    <w:rsid w:val="00E7235E"/>
    <w:rsid w:val="00E82473"/>
    <w:rsid w:val="00E83972"/>
    <w:rsid w:val="00E84169"/>
    <w:rsid w:val="00E9121C"/>
    <w:rsid w:val="00E9585B"/>
    <w:rsid w:val="00E968AB"/>
    <w:rsid w:val="00E97CDF"/>
    <w:rsid w:val="00EA0514"/>
    <w:rsid w:val="00EA4074"/>
    <w:rsid w:val="00EA7817"/>
    <w:rsid w:val="00EB39CF"/>
    <w:rsid w:val="00EB3B37"/>
    <w:rsid w:val="00EB3E07"/>
    <w:rsid w:val="00EB40EF"/>
    <w:rsid w:val="00EB7003"/>
    <w:rsid w:val="00EB71AC"/>
    <w:rsid w:val="00EC285F"/>
    <w:rsid w:val="00EC45A2"/>
    <w:rsid w:val="00ED2DF9"/>
    <w:rsid w:val="00ED3686"/>
    <w:rsid w:val="00EE0B6F"/>
    <w:rsid w:val="00EE1DE9"/>
    <w:rsid w:val="00EE26D4"/>
    <w:rsid w:val="00EF07D7"/>
    <w:rsid w:val="00F004E8"/>
    <w:rsid w:val="00F00D27"/>
    <w:rsid w:val="00F05130"/>
    <w:rsid w:val="00F051AE"/>
    <w:rsid w:val="00F05A0C"/>
    <w:rsid w:val="00F063C3"/>
    <w:rsid w:val="00F13D7B"/>
    <w:rsid w:val="00F1546E"/>
    <w:rsid w:val="00F171DD"/>
    <w:rsid w:val="00F17708"/>
    <w:rsid w:val="00F17961"/>
    <w:rsid w:val="00F24F3F"/>
    <w:rsid w:val="00F2524A"/>
    <w:rsid w:val="00F319CE"/>
    <w:rsid w:val="00F342AF"/>
    <w:rsid w:val="00F34B0D"/>
    <w:rsid w:val="00F379D7"/>
    <w:rsid w:val="00F42315"/>
    <w:rsid w:val="00F426BE"/>
    <w:rsid w:val="00F42DF6"/>
    <w:rsid w:val="00F47177"/>
    <w:rsid w:val="00F57CF0"/>
    <w:rsid w:val="00F621BC"/>
    <w:rsid w:val="00F64477"/>
    <w:rsid w:val="00F65581"/>
    <w:rsid w:val="00F73C33"/>
    <w:rsid w:val="00F76E54"/>
    <w:rsid w:val="00F77EAC"/>
    <w:rsid w:val="00F80897"/>
    <w:rsid w:val="00F906CD"/>
    <w:rsid w:val="00F92DE5"/>
    <w:rsid w:val="00F93F90"/>
    <w:rsid w:val="00F94443"/>
    <w:rsid w:val="00FA200E"/>
    <w:rsid w:val="00FA2658"/>
    <w:rsid w:val="00FB7BB6"/>
    <w:rsid w:val="00FC2518"/>
    <w:rsid w:val="00FC3E29"/>
    <w:rsid w:val="00FE2D9A"/>
    <w:rsid w:val="00FE7899"/>
    <w:rsid w:val="00FF269F"/>
    <w:rsid w:val="00FF37D3"/>
    <w:rsid w:val="00FF6BA9"/>
    <w:rsid w:val="00FF7F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B8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0EF"/>
    <w:pPr>
      <w:autoSpaceDE w:val="0"/>
      <w:autoSpaceDN w:val="0"/>
      <w:adjustRightInd w:val="0"/>
      <w:spacing w:after="0" w:line="240" w:lineRule="atLeast"/>
    </w:pPr>
    <w:rPr>
      <w:rFonts w:ascii="Times New Roman" w:hAnsi="Times New Roman" w:cs="Times New Roman"/>
      <w:sz w:val="20"/>
      <w:szCs w:val="20"/>
    </w:rPr>
  </w:style>
  <w:style w:type="paragraph" w:styleId="Heading1">
    <w:name w:val="heading 1"/>
    <w:basedOn w:val="Normal"/>
    <w:next w:val="Normal"/>
    <w:link w:val="Heading1Char"/>
    <w:uiPriority w:val="9"/>
    <w:qFormat/>
    <w:rsid w:val="00A91937"/>
    <w:pPr>
      <w:keepNext/>
      <w:keepLines/>
      <w:spacing w:before="480" w:line="360" w:lineRule="auto"/>
      <w:outlineLvl w:val="0"/>
    </w:pPr>
    <w:rPr>
      <w:rFonts w:ascii="Arial" w:hAnsi="Arial" w:cs="Arial"/>
      <w:b/>
      <w:bCs/>
      <w:color w:val="21798E"/>
      <w:sz w:val="28"/>
      <w:szCs w:val="28"/>
    </w:rPr>
  </w:style>
  <w:style w:type="paragraph" w:styleId="Heading2">
    <w:name w:val="heading 2"/>
    <w:basedOn w:val="Normal"/>
    <w:next w:val="Normal"/>
    <w:link w:val="Heading2Char"/>
    <w:qFormat/>
    <w:rsid w:val="00A91937"/>
    <w:pPr>
      <w:keepNext/>
      <w:spacing w:line="360" w:lineRule="auto"/>
      <w:outlineLvl w:val="1"/>
    </w:pPr>
    <w:rPr>
      <w:rFonts w:ascii="Arial" w:hAnsi="Arial" w:cs="Arial"/>
      <w:b/>
      <w:bCs/>
      <w:iCs/>
      <w:color w:val="2DA2BF"/>
      <w:sz w:val="28"/>
      <w:szCs w:val="28"/>
      <w:shd w:val="clear" w:color="auto" w:fill="FFFFFF"/>
      <w:lang w:eastAsia="en-GB"/>
    </w:rPr>
  </w:style>
  <w:style w:type="paragraph" w:styleId="Heading3">
    <w:name w:val="heading 3"/>
    <w:basedOn w:val="Normal"/>
    <w:next w:val="Normal"/>
    <w:link w:val="Heading3Char"/>
    <w:uiPriority w:val="9"/>
    <w:unhideWhenUsed/>
    <w:qFormat/>
    <w:rsid w:val="0047446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937"/>
    <w:rPr>
      <w:rFonts w:ascii="Arial" w:hAnsi="Arial" w:cs="Arial"/>
      <w:b/>
      <w:bCs/>
      <w:color w:val="21798E"/>
      <w:sz w:val="28"/>
      <w:szCs w:val="28"/>
    </w:rPr>
  </w:style>
  <w:style w:type="character" w:customStyle="1" w:styleId="Heading2Char">
    <w:name w:val="Heading 2 Char"/>
    <w:basedOn w:val="DefaultParagraphFont"/>
    <w:link w:val="Heading2"/>
    <w:rsid w:val="00A91937"/>
    <w:rPr>
      <w:rFonts w:ascii="Arial" w:hAnsi="Arial" w:cs="Arial"/>
      <w:b/>
      <w:bCs/>
      <w:iCs/>
      <w:color w:val="2DA2BF"/>
      <w:sz w:val="28"/>
      <w:szCs w:val="28"/>
      <w:lang w:eastAsia="en-GB"/>
    </w:rPr>
  </w:style>
  <w:style w:type="paragraph" w:customStyle="1" w:styleId="Default">
    <w:name w:val="Default"/>
    <w:rsid w:val="00514088"/>
    <w:pPr>
      <w:autoSpaceDE w:val="0"/>
      <w:autoSpaceDN w:val="0"/>
      <w:adjustRightInd w:val="0"/>
      <w:spacing w:after="0" w:line="360" w:lineRule="auto"/>
      <w:jc w:val="both"/>
    </w:pPr>
    <w:rPr>
      <w:rFonts w:ascii="Arial" w:eastAsia="Times New Roman" w:hAnsi="Arial" w:cs="Arial"/>
      <w:color w:val="000000"/>
      <w:sz w:val="28"/>
      <w:szCs w:val="28"/>
      <w:lang w:eastAsia="en-GB"/>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5_G,Char"/>
    <w:basedOn w:val="Normal"/>
    <w:link w:val="FootnoteTextChar2"/>
    <w:qFormat/>
    <w:rsid w:val="00D13C3F"/>
    <w:rPr>
      <w:lang w:eastAsia="en-GB"/>
    </w:rPr>
  </w:style>
  <w:style w:type="character" w:customStyle="1" w:styleId="FootnoteTextChar">
    <w:name w:val="Footnote Text Char"/>
    <w:aliases w:val="Char Char Char,Char Char1,Footnote Text Char1 Char,Footnote Text Char Char Char,Footnote Text Char1 Char Char Char,Footnote Text Char Char Char Char Char,Footnote Text Char Char1 Char,Footnote reference Char,FA Fu Char, Char Char"/>
    <w:basedOn w:val="DefaultParagraphFont"/>
    <w:rsid w:val="00D13C3F"/>
    <w:rPr>
      <w:rFonts w:ascii="Times New Roman" w:eastAsia="Times New Roman" w:hAnsi="Times New Roman" w:cs="Times New Roman"/>
      <w:sz w:val="20"/>
      <w:szCs w:val="20"/>
    </w:rPr>
  </w:style>
  <w:style w:type="character" w:customStyle="1" w:styleId="FootnoteTextChar2">
    <w:name w:val="Footnote Text Char2"/>
    <w:aliases w:val="Footnote Text Char1 Char1,Footnote Text Char Char Char1,Footnote Text Char1 Char Char Char1,Footnote Text Char Char Char Char Char1,Footnote Text Char1 Char Char Char Char Char,Footnote Char Char Char Char Char Char,5_G Char"/>
    <w:link w:val="FootnoteText"/>
    <w:rsid w:val="00D13C3F"/>
    <w:rPr>
      <w:rFonts w:ascii="Times New Roman" w:eastAsia="Times New Roman" w:hAnsi="Times New Roman" w:cs="Times New Roman"/>
      <w:sz w:val="20"/>
      <w:szCs w:val="20"/>
      <w:lang w:eastAsia="en-GB"/>
    </w:rPr>
  </w:style>
  <w:style w:type="character" w:styleId="Hyperlink">
    <w:name w:val="Hyperlink"/>
    <w:uiPriority w:val="99"/>
    <w:rsid w:val="00D13C3F"/>
    <w:rPr>
      <w:rFonts w:cs="Times New Roman"/>
      <w:color w:val="0000FF"/>
      <w:u w:val="single"/>
    </w:rPr>
  </w:style>
  <w:style w:type="paragraph" w:styleId="EndnoteText">
    <w:name w:val="endnote text"/>
    <w:basedOn w:val="Normal"/>
    <w:link w:val="EndnoteTextChar"/>
    <w:rsid w:val="00D13C3F"/>
  </w:style>
  <w:style w:type="character" w:customStyle="1" w:styleId="EndnoteTextChar">
    <w:name w:val="Endnote Text Char"/>
    <w:basedOn w:val="DefaultParagraphFont"/>
    <w:link w:val="EndnoteText"/>
    <w:rsid w:val="00D13C3F"/>
    <w:rPr>
      <w:rFonts w:ascii="Times New Roman" w:eastAsia="Times New Roman" w:hAnsi="Times New Roman" w:cs="Times New Roman"/>
      <w:sz w:val="20"/>
      <w:szCs w:val="20"/>
    </w:rPr>
  </w:style>
  <w:style w:type="character" w:styleId="EndnoteReference">
    <w:name w:val="endnote reference"/>
    <w:uiPriority w:val="99"/>
    <w:rsid w:val="00D13C3F"/>
    <w:rPr>
      <w:vertAlign w:val="superscript"/>
    </w:rPr>
  </w:style>
  <w:style w:type="paragraph" w:styleId="NormalWeb">
    <w:name w:val="Normal (Web)"/>
    <w:basedOn w:val="Normal"/>
    <w:rsid w:val="00D13C3F"/>
    <w:pPr>
      <w:spacing w:before="100" w:beforeAutospacing="1" w:after="100" w:afterAutospacing="1"/>
    </w:pPr>
    <w:rPr>
      <w:rFonts w:eastAsia="Calibri"/>
      <w:lang w:eastAsia="en-GB"/>
    </w:rPr>
  </w:style>
  <w:style w:type="paragraph" w:styleId="ListParagraph">
    <w:name w:val="List Paragraph"/>
    <w:basedOn w:val="Normal"/>
    <w:qFormat/>
    <w:rsid w:val="00D13C3F"/>
    <w:pPr>
      <w:spacing w:after="200" w:line="276" w:lineRule="auto"/>
      <w:ind w:left="720"/>
      <w:contextualSpacing/>
    </w:pPr>
    <w:rPr>
      <w:rFonts w:ascii="Calibri" w:hAnsi="Calibri"/>
      <w:sz w:val="22"/>
      <w:szCs w:val="22"/>
    </w:rPr>
  </w:style>
  <w:style w:type="paragraph" w:customStyle="1" w:styleId="Endnote">
    <w:name w:val="Endnote"/>
    <w:basedOn w:val="Normal"/>
    <w:qFormat/>
    <w:rsid w:val="00D13C3F"/>
    <w:rPr>
      <w:rFonts w:eastAsia="Calibri"/>
      <w:lang w:eastAsia="en-GB"/>
    </w:rPr>
  </w:style>
  <w:style w:type="paragraph" w:customStyle="1" w:styleId="Normal0">
    <w:name w:val="[Normal]"/>
    <w:link w:val="NormalChar"/>
    <w:uiPriority w:val="99"/>
    <w:rsid w:val="00D13C3F"/>
    <w:pPr>
      <w:widowControl w:val="0"/>
      <w:autoSpaceDE w:val="0"/>
      <w:autoSpaceDN w:val="0"/>
      <w:adjustRightInd w:val="0"/>
      <w:spacing w:after="0" w:line="240" w:lineRule="auto"/>
    </w:pPr>
    <w:rPr>
      <w:rFonts w:ascii="Arial" w:eastAsia="Calibri" w:hAnsi="Arial" w:cs="Arial"/>
      <w:sz w:val="24"/>
      <w:szCs w:val="24"/>
      <w:lang w:eastAsia="en-GB"/>
    </w:rPr>
  </w:style>
  <w:style w:type="character" w:customStyle="1" w:styleId="NormalChar">
    <w:name w:val="[Normal] Char"/>
    <w:link w:val="Normal0"/>
    <w:rsid w:val="00D13C3F"/>
    <w:rPr>
      <w:rFonts w:ascii="Arial" w:eastAsia="Calibri" w:hAnsi="Arial" w:cs="Arial"/>
      <w:sz w:val="24"/>
      <w:szCs w:val="24"/>
      <w:lang w:eastAsia="en-GB"/>
    </w:rPr>
  </w:style>
  <w:style w:type="paragraph" w:styleId="Footer">
    <w:name w:val="footer"/>
    <w:basedOn w:val="Normal"/>
    <w:link w:val="FooterChar"/>
    <w:rsid w:val="00D13C3F"/>
    <w:pPr>
      <w:tabs>
        <w:tab w:val="center" w:pos="4153"/>
        <w:tab w:val="right" w:pos="8306"/>
      </w:tabs>
    </w:pPr>
  </w:style>
  <w:style w:type="character" w:customStyle="1" w:styleId="FooterChar">
    <w:name w:val="Footer Char"/>
    <w:basedOn w:val="DefaultParagraphFont"/>
    <w:link w:val="Footer"/>
    <w:rsid w:val="00D13C3F"/>
    <w:rPr>
      <w:rFonts w:ascii="Times New Roman" w:eastAsia="Times New Roman" w:hAnsi="Times New Roman" w:cs="Times New Roman"/>
      <w:sz w:val="24"/>
      <w:szCs w:val="24"/>
    </w:rPr>
  </w:style>
  <w:style w:type="character" w:styleId="PageNumber">
    <w:name w:val="page number"/>
    <w:basedOn w:val="DefaultParagraphFont"/>
    <w:rsid w:val="00D13C3F"/>
  </w:style>
  <w:style w:type="paragraph" w:styleId="TOC1">
    <w:name w:val="toc 1"/>
    <w:basedOn w:val="Normal"/>
    <w:next w:val="Normal"/>
    <w:autoRedefine/>
    <w:uiPriority w:val="39"/>
    <w:rsid w:val="00D13C3F"/>
    <w:pPr>
      <w:tabs>
        <w:tab w:val="right" w:leader="dot" w:pos="8296"/>
      </w:tabs>
    </w:pPr>
    <w:rPr>
      <w:noProof/>
    </w:rPr>
  </w:style>
  <w:style w:type="paragraph" w:styleId="TOC2">
    <w:name w:val="toc 2"/>
    <w:basedOn w:val="Normal"/>
    <w:next w:val="Normal"/>
    <w:autoRedefine/>
    <w:uiPriority w:val="39"/>
    <w:rsid w:val="00D13C3F"/>
    <w:pPr>
      <w:ind w:left="240"/>
    </w:pPr>
  </w:style>
  <w:style w:type="character" w:styleId="FootnoteReference">
    <w:name w:val="footnote reference"/>
    <w:aliases w:val="Footnotes refss,4_G,Footnote number,Footnote Refernece,Footnote Refernece + (Latein) Arial,10 pt,Blau,Footnote symbol,Footnote reference number,note TESI,nota pié di pagina,Footnote Reference Superscript,Appel note de bas de p.,callou"/>
    <w:link w:val="FootnoteReferneceChar"/>
    <w:unhideWhenUsed/>
    <w:qFormat/>
    <w:rsid w:val="00343314"/>
    <w:rPr>
      <w:vertAlign w:val="superscript"/>
    </w:rPr>
  </w:style>
  <w:style w:type="paragraph" w:styleId="NoSpacing">
    <w:name w:val="No Spacing"/>
    <w:basedOn w:val="Normal"/>
    <w:link w:val="NoSpacingChar"/>
    <w:uiPriority w:val="1"/>
    <w:qFormat/>
    <w:rsid w:val="00343314"/>
    <w:rPr>
      <w:lang w:bidi="en-US"/>
    </w:rPr>
  </w:style>
  <w:style w:type="paragraph" w:customStyle="1" w:styleId="xmsolistparagraph">
    <w:name w:val="x_msolistparagraph"/>
    <w:basedOn w:val="Normal"/>
    <w:rsid w:val="005A14D8"/>
    <w:pPr>
      <w:spacing w:before="100" w:beforeAutospacing="1" w:after="100" w:afterAutospacing="1"/>
    </w:pPr>
    <w:rPr>
      <w:lang w:eastAsia="en-GB"/>
    </w:rPr>
  </w:style>
  <w:style w:type="character" w:customStyle="1" w:styleId="apple-converted-space">
    <w:name w:val="apple-converted-space"/>
    <w:basedOn w:val="DefaultParagraphFont"/>
    <w:rsid w:val="005A14D8"/>
  </w:style>
  <w:style w:type="paragraph" w:customStyle="1" w:styleId="xmsonormal">
    <w:name w:val="x_msonormal"/>
    <w:basedOn w:val="Normal"/>
    <w:rsid w:val="00954676"/>
    <w:pPr>
      <w:spacing w:before="100" w:beforeAutospacing="1" w:after="100" w:afterAutospacing="1"/>
    </w:pPr>
    <w:rPr>
      <w:lang w:eastAsia="en-GB"/>
    </w:rPr>
  </w:style>
  <w:style w:type="character" w:styleId="CommentReference">
    <w:name w:val="annotation reference"/>
    <w:semiHidden/>
    <w:rsid w:val="00E23909"/>
    <w:rPr>
      <w:sz w:val="16"/>
      <w:szCs w:val="16"/>
    </w:rPr>
  </w:style>
  <w:style w:type="paragraph" w:styleId="Header">
    <w:name w:val="header"/>
    <w:basedOn w:val="Normal"/>
    <w:link w:val="HeaderChar"/>
    <w:uiPriority w:val="99"/>
    <w:unhideWhenUsed/>
    <w:rsid w:val="004F1E83"/>
    <w:pPr>
      <w:tabs>
        <w:tab w:val="center" w:pos="4513"/>
        <w:tab w:val="right" w:pos="9026"/>
      </w:tabs>
    </w:pPr>
  </w:style>
  <w:style w:type="character" w:customStyle="1" w:styleId="HeaderChar">
    <w:name w:val="Header Char"/>
    <w:basedOn w:val="DefaultParagraphFont"/>
    <w:link w:val="Header"/>
    <w:uiPriority w:val="99"/>
    <w:rsid w:val="004F1E83"/>
    <w:rPr>
      <w:rFonts w:ascii="Times New Roman" w:eastAsia="Times New Roman" w:hAnsi="Times New Roman" w:cs="Times New Roman"/>
      <w:sz w:val="24"/>
      <w:szCs w:val="24"/>
    </w:rPr>
  </w:style>
  <w:style w:type="character" w:customStyle="1" w:styleId="NoSpacingChar">
    <w:name w:val="No Spacing Char"/>
    <w:link w:val="NoSpacing"/>
    <w:uiPriority w:val="1"/>
    <w:rsid w:val="00914BC3"/>
    <w:rPr>
      <w:rFonts w:ascii="Times New Roman" w:eastAsia="Times New Roman" w:hAnsi="Times New Roman" w:cs="Times New Roman"/>
      <w:sz w:val="20"/>
      <w:szCs w:val="20"/>
      <w:lang w:bidi="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025DC3"/>
    <w:pPr>
      <w:spacing w:line="240" w:lineRule="exact"/>
    </w:pPr>
    <w:rPr>
      <w:rFonts w:asciiTheme="minorHAnsi" w:hAnsiTheme="minorHAnsi" w:cstheme="minorBidi"/>
      <w:sz w:val="22"/>
      <w:szCs w:val="22"/>
      <w:vertAlign w:val="superscript"/>
    </w:rPr>
  </w:style>
  <w:style w:type="paragraph" w:customStyle="1" w:styleId="Normal1">
    <w:name w:val="Normal1"/>
    <w:rsid w:val="00011E5D"/>
    <w:pPr>
      <w:widowControl w:val="0"/>
      <w:spacing w:after="0" w:line="276" w:lineRule="auto"/>
      <w:contextualSpacing/>
    </w:pPr>
    <w:rPr>
      <w:rFonts w:ascii="Arial" w:eastAsia="Arial" w:hAnsi="Arial" w:cs="Arial"/>
      <w:color w:val="000000"/>
      <w:szCs w:val="20"/>
      <w:lang w:val="en-IE" w:eastAsia="en-IE"/>
    </w:rPr>
  </w:style>
  <w:style w:type="paragraph" w:styleId="CommentText">
    <w:name w:val="annotation text"/>
    <w:basedOn w:val="Normal"/>
    <w:link w:val="CommentTextChar"/>
    <w:uiPriority w:val="99"/>
    <w:unhideWhenUsed/>
    <w:rsid w:val="00553E49"/>
  </w:style>
  <w:style w:type="character" w:customStyle="1" w:styleId="CommentTextChar">
    <w:name w:val="Comment Text Char"/>
    <w:basedOn w:val="DefaultParagraphFont"/>
    <w:link w:val="CommentText"/>
    <w:uiPriority w:val="99"/>
    <w:rsid w:val="00553E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3E49"/>
    <w:rPr>
      <w:b/>
      <w:bCs/>
    </w:rPr>
  </w:style>
  <w:style w:type="character" w:customStyle="1" w:styleId="CommentSubjectChar">
    <w:name w:val="Comment Subject Char"/>
    <w:basedOn w:val="CommentTextChar"/>
    <w:link w:val="CommentSubject"/>
    <w:uiPriority w:val="99"/>
    <w:semiHidden/>
    <w:rsid w:val="00553E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3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E4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55CB6"/>
    <w:rPr>
      <w:color w:val="954F72" w:themeColor="followedHyperlink"/>
      <w:u w:val="single"/>
    </w:rPr>
  </w:style>
  <w:style w:type="character" w:customStyle="1" w:styleId="sessionsubtitle">
    <w:name w:val="sessionsubtitle"/>
    <w:basedOn w:val="DefaultParagraphFont"/>
    <w:rsid w:val="00AB6EF6"/>
  </w:style>
  <w:style w:type="character" w:customStyle="1" w:styleId="A5">
    <w:name w:val="A5"/>
    <w:uiPriority w:val="99"/>
    <w:rsid w:val="00153973"/>
    <w:rPr>
      <w:rFonts w:cs="Cambria"/>
      <w:color w:val="000000"/>
    </w:rPr>
  </w:style>
  <w:style w:type="paragraph" w:styleId="TOCHeading">
    <w:name w:val="TOC Heading"/>
    <w:basedOn w:val="Heading1"/>
    <w:next w:val="Normal"/>
    <w:uiPriority w:val="39"/>
    <w:semiHidden/>
    <w:unhideWhenUsed/>
    <w:qFormat/>
    <w:rsid w:val="00005D60"/>
    <w:pPr>
      <w:outlineLvl w:val="9"/>
    </w:pPr>
    <w:rPr>
      <w:rFonts w:asciiTheme="majorHAnsi" w:eastAsiaTheme="majorEastAsia" w:hAnsiTheme="majorHAnsi" w:cstheme="majorBidi"/>
      <w:color w:val="2E74B5" w:themeColor="accent1" w:themeShade="BF"/>
      <w:lang w:eastAsia="ja-JP"/>
    </w:rPr>
  </w:style>
  <w:style w:type="character" w:customStyle="1" w:styleId="Heading3Char">
    <w:name w:val="Heading 3 Char"/>
    <w:basedOn w:val="DefaultParagraphFont"/>
    <w:link w:val="Heading3"/>
    <w:uiPriority w:val="9"/>
    <w:rsid w:val="0047446A"/>
    <w:rPr>
      <w:rFonts w:asciiTheme="majorHAnsi" w:eastAsiaTheme="majorEastAsia" w:hAnsiTheme="majorHAnsi" w:cstheme="majorBidi"/>
      <w:b/>
      <w:bCs/>
      <w:color w:val="5B9BD5" w:themeColor="accent1"/>
      <w:sz w:val="28"/>
      <w:szCs w:val="28"/>
      <w:lang w:val="en-US"/>
    </w:rPr>
  </w:style>
  <w:style w:type="paragraph" w:customStyle="1" w:styleId="Reference">
    <w:name w:val="Reference"/>
    <w:basedOn w:val="Normal"/>
    <w:uiPriority w:val="99"/>
    <w:rsid w:val="00BE2EBC"/>
    <w:pPr>
      <w:keepLines/>
      <w:spacing w:after="120" w:line="312" w:lineRule="auto"/>
      <w:ind w:left="340" w:hanging="340"/>
    </w:pPr>
    <w:rPr>
      <w:color w:val="39525B"/>
      <w:sz w:val="24"/>
      <w:szCs w:val="24"/>
    </w:rPr>
  </w:style>
  <w:style w:type="paragraph" w:customStyle="1" w:styleId="Author">
    <w:name w:val="Author"/>
    <w:basedOn w:val="BodyText"/>
    <w:next w:val="Normal"/>
    <w:uiPriority w:val="99"/>
    <w:rsid w:val="00817B8C"/>
    <w:pPr>
      <w:spacing w:before="120" w:line="240" w:lineRule="auto"/>
      <w:jc w:val="center"/>
    </w:pPr>
    <w:rPr>
      <w:sz w:val="22"/>
      <w:szCs w:val="22"/>
    </w:rPr>
  </w:style>
  <w:style w:type="paragraph" w:styleId="BodyText">
    <w:name w:val="Body Text"/>
    <w:basedOn w:val="Normal"/>
    <w:link w:val="BodyTextChar"/>
    <w:uiPriority w:val="99"/>
    <w:semiHidden/>
    <w:unhideWhenUsed/>
    <w:rsid w:val="00817B8C"/>
    <w:pPr>
      <w:spacing w:after="120"/>
    </w:pPr>
  </w:style>
  <w:style w:type="character" w:customStyle="1" w:styleId="BodyTextChar">
    <w:name w:val="Body Text Char"/>
    <w:basedOn w:val="DefaultParagraphFont"/>
    <w:link w:val="BodyText"/>
    <w:uiPriority w:val="99"/>
    <w:semiHidden/>
    <w:rsid w:val="00817B8C"/>
    <w:rPr>
      <w:rFonts w:ascii="Arial" w:eastAsia="Times New Roman" w:hAnsi="Arial" w:cs="Arial"/>
      <w:sz w:val="28"/>
      <w:szCs w:val="28"/>
      <w:lang w:val="en-US"/>
    </w:rPr>
  </w:style>
  <w:style w:type="paragraph" w:customStyle="1" w:styleId="L1Headers">
    <w:name w:val="&gt; L1 Headers"/>
    <w:basedOn w:val="Heading2"/>
    <w:uiPriority w:val="99"/>
    <w:rsid w:val="00010A5E"/>
    <w:pPr>
      <w:keepLines/>
      <w:spacing w:after="1920" w:line="288" w:lineRule="auto"/>
      <w:outlineLvl w:val="9"/>
    </w:pPr>
    <w:rPr>
      <w:rFonts w:ascii="Calibri" w:hAnsi="Calibri" w:cs="Calibri"/>
      <w:b w:val="0"/>
      <w:bCs w:val="0"/>
      <w:iCs w:val="0"/>
      <w:color w:val="auto"/>
      <w:sz w:val="56"/>
      <w:szCs w:val="56"/>
      <w:shd w:val="clear" w:color="auto" w:fill="auto"/>
      <w:lang w:eastAsia="en-US"/>
    </w:rPr>
  </w:style>
  <w:style w:type="paragraph" w:customStyle="1" w:styleId="Parapre-bullets">
    <w:name w:val="&gt; Para (pre-bullets)"/>
    <w:basedOn w:val="Normal"/>
    <w:uiPriority w:val="99"/>
    <w:rsid w:val="00134630"/>
    <w:pPr>
      <w:spacing w:after="80" w:line="312" w:lineRule="auto"/>
    </w:pPr>
    <w:rPr>
      <w:color w:val="39525B"/>
      <w:sz w:val="24"/>
      <w:szCs w:val="24"/>
    </w:rPr>
  </w:style>
  <w:style w:type="paragraph" w:customStyle="1" w:styleId="Bulletsbase">
    <w:name w:val="&gt; Bullets (base)"/>
    <w:basedOn w:val="BodyText"/>
    <w:uiPriority w:val="99"/>
    <w:rsid w:val="00134630"/>
    <w:pPr>
      <w:numPr>
        <w:numId w:val="1"/>
      </w:numPr>
      <w:tabs>
        <w:tab w:val="left" w:pos="340"/>
      </w:tabs>
      <w:spacing w:after="40" w:line="312" w:lineRule="auto"/>
    </w:pPr>
    <w:rPr>
      <w:color w:val="39525B"/>
      <w:sz w:val="24"/>
      <w:szCs w:val="24"/>
    </w:rPr>
  </w:style>
  <w:style w:type="paragraph" w:customStyle="1" w:styleId="Bulletslastingroup">
    <w:name w:val="&gt; Bullets (last in group)"/>
    <w:basedOn w:val="Bulletsbase"/>
    <w:uiPriority w:val="99"/>
    <w:rsid w:val="00134630"/>
    <w:pPr>
      <w:numPr>
        <w:numId w:val="2"/>
      </w:numPr>
      <w:spacing w:after="180"/>
    </w:pPr>
  </w:style>
  <w:style w:type="paragraph" w:customStyle="1" w:styleId="ParapreL4">
    <w:name w:val="&gt; Para (pre L4)"/>
    <w:basedOn w:val="Normal"/>
    <w:uiPriority w:val="99"/>
    <w:rsid w:val="00134630"/>
    <w:pPr>
      <w:spacing w:after="360" w:line="312" w:lineRule="auto"/>
    </w:pPr>
    <w:rPr>
      <w:color w:val="39525B"/>
      <w:sz w:val="24"/>
      <w:szCs w:val="24"/>
    </w:rPr>
  </w:style>
  <w:style w:type="paragraph" w:customStyle="1" w:styleId="ParapreL3">
    <w:name w:val="&gt; Para (pre L3)"/>
    <w:basedOn w:val="Normal"/>
    <w:uiPriority w:val="99"/>
    <w:rsid w:val="00134630"/>
    <w:pPr>
      <w:spacing w:after="600" w:line="312" w:lineRule="auto"/>
    </w:pPr>
    <w:rPr>
      <w:color w:val="39525B"/>
      <w:sz w:val="24"/>
      <w:szCs w:val="24"/>
    </w:rPr>
  </w:style>
  <w:style w:type="paragraph" w:customStyle="1" w:styleId="Parabase">
    <w:name w:val="&gt; Para (base)"/>
    <w:basedOn w:val="BodyText"/>
    <w:uiPriority w:val="99"/>
    <w:rsid w:val="002B646F"/>
    <w:pPr>
      <w:spacing w:line="312" w:lineRule="auto"/>
    </w:pPr>
    <w:rPr>
      <w:color w:val="39525B"/>
      <w:sz w:val="24"/>
      <w:szCs w:val="24"/>
    </w:rPr>
  </w:style>
  <w:style w:type="paragraph" w:customStyle="1" w:styleId="BulletspreL3">
    <w:name w:val="&gt; Bullets pre L3"/>
    <w:basedOn w:val="Bulletsbase"/>
    <w:uiPriority w:val="99"/>
    <w:rsid w:val="00264FEB"/>
    <w:pPr>
      <w:numPr>
        <w:numId w:val="0"/>
      </w:numPr>
      <w:tabs>
        <w:tab w:val="num" w:pos="540"/>
      </w:tabs>
      <w:spacing w:after="360"/>
      <w:ind w:left="540" w:hanging="180"/>
    </w:pPr>
  </w:style>
  <w:style w:type="paragraph" w:styleId="IntenseQuote">
    <w:name w:val="Intense Quote"/>
    <w:basedOn w:val="Normal"/>
    <w:next w:val="Normal"/>
    <w:link w:val="IntenseQuoteChar"/>
    <w:uiPriority w:val="30"/>
    <w:qFormat/>
    <w:rsid w:val="00846A78"/>
    <w:pPr>
      <w:pBdr>
        <w:bottom w:val="single" w:sz="4" w:space="4" w:color="5B9BD5" w:themeColor="accent1"/>
      </w:pBdr>
      <w:autoSpaceDE/>
      <w:autoSpaceDN/>
      <w:adjustRightInd/>
      <w:spacing w:before="200" w:after="280" w:line="276" w:lineRule="auto"/>
      <w:ind w:left="936" w:right="936"/>
    </w:pPr>
    <w:rPr>
      <w:rFonts w:asciiTheme="minorHAnsi" w:eastAsiaTheme="minorEastAsia" w:hAnsiTheme="minorHAnsi" w:cstheme="minorBidi"/>
      <w:b/>
      <w:bCs/>
      <w:i/>
      <w:iCs/>
      <w:color w:val="5B9BD5" w:themeColor="accent1"/>
      <w:sz w:val="22"/>
      <w:szCs w:val="22"/>
      <w:lang w:val="en-US" w:eastAsia="ja-JP"/>
    </w:rPr>
  </w:style>
  <w:style w:type="character" w:customStyle="1" w:styleId="IntenseQuoteChar">
    <w:name w:val="Intense Quote Char"/>
    <w:basedOn w:val="DefaultParagraphFont"/>
    <w:link w:val="IntenseQuote"/>
    <w:uiPriority w:val="30"/>
    <w:rsid w:val="00846A78"/>
    <w:rPr>
      <w:rFonts w:eastAsiaTheme="minorEastAsia"/>
      <w:b/>
      <w:bCs/>
      <w:i/>
      <w:iCs/>
      <w:color w:val="5B9BD5" w:themeColor="accent1"/>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0EF"/>
    <w:pPr>
      <w:autoSpaceDE w:val="0"/>
      <w:autoSpaceDN w:val="0"/>
      <w:adjustRightInd w:val="0"/>
      <w:spacing w:after="0" w:line="240" w:lineRule="atLeast"/>
    </w:pPr>
    <w:rPr>
      <w:rFonts w:ascii="Times New Roman" w:hAnsi="Times New Roman" w:cs="Times New Roman"/>
      <w:sz w:val="20"/>
      <w:szCs w:val="20"/>
    </w:rPr>
  </w:style>
  <w:style w:type="paragraph" w:styleId="Heading1">
    <w:name w:val="heading 1"/>
    <w:basedOn w:val="Normal"/>
    <w:next w:val="Normal"/>
    <w:link w:val="Heading1Char"/>
    <w:uiPriority w:val="9"/>
    <w:qFormat/>
    <w:rsid w:val="00A91937"/>
    <w:pPr>
      <w:keepNext/>
      <w:keepLines/>
      <w:spacing w:before="480" w:line="360" w:lineRule="auto"/>
      <w:outlineLvl w:val="0"/>
    </w:pPr>
    <w:rPr>
      <w:rFonts w:ascii="Arial" w:hAnsi="Arial" w:cs="Arial"/>
      <w:b/>
      <w:bCs/>
      <w:color w:val="21798E"/>
      <w:sz w:val="28"/>
      <w:szCs w:val="28"/>
    </w:rPr>
  </w:style>
  <w:style w:type="paragraph" w:styleId="Heading2">
    <w:name w:val="heading 2"/>
    <w:basedOn w:val="Normal"/>
    <w:next w:val="Normal"/>
    <w:link w:val="Heading2Char"/>
    <w:qFormat/>
    <w:rsid w:val="00A91937"/>
    <w:pPr>
      <w:keepNext/>
      <w:spacing w:line="360" w:lineRule="auto"/>
      <w:outlineLvl w:val="1"/>
    </w:pPr>
    <w:rPr>
      <w:rFonts w:ascii="Arial" w:hAnsi="Arial" w:cs="Arial"/>
      <w:b/>
      <w:bCs/>
      <w:iCs/>
      <w:color w:val="2DA2BF"/>
      <w:sz w:val="28"/>
      <w:szCs w:val="28"/>
      <w:shd w:val="clear" w:color="auto" w:fill="FFFFFF"/>
      <w:lang w:eastAsia="en-GB"/>
    </w:rPr>
  </w:style>
  <w:style w:type="paragraph" w:styleId="Heading3">
    <w:name w:val="heading 3"/>
    <w:basedOn w:val="Normal"/>
    <w:next w:val="Normal"/>
    <w:link w:val="Heading3Char"/>
    <w:uiPriority w:val="9"/>
    <w:unhideWhenUsed/>
    <w:qFormat/>
    <w:rsid w:val="0047446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937"/>
    <w:rPr>
      <w:rFonts w:ascii="Arial" w:hAnsi="Arial" w:cs="Arial"/>
      <w:b/>
      <w:bCs/>
      <w:color w:val="21798E"/>
      <w:sz w:val="28"/>
      <w:szCs w:val="28"/>
    </w:rPr>
  </w:style>
  <w:style w:type="character" w:customStyle="1" w:styleId="Heading2Char">
    <w:name w:val="Heading 2 Char"/>
    <w:basedOn w:val="DefaultParagraphFont"/>
    <w:link w:val="Heading2"/>
    <w:rsid w:val="00A91937"/>
    <w:rPr>
      <w:rFonts w:ascii="Arial" w:hAnsi="Arial" w:cs="Arial"/>
      <w:b/>
      <w:bCs/>
      <w:iCs/>
      <w:color w:val="2DA2BF"/>
      <w:sz w:val="28"/>
      <w:szCs w:val="28"/>
      <w:lang w:eastAsia="en-GB"/>
    </w:rPr>
  </w:style>
  <w:style w:type="paragraph" w:customStyle="1" w:styleId="Default">
    <w:name w:val="Default"/>
    <w:rsid w:val="00514088"/>
    <w:pPr>
      <w:autoSpaceDE w:val="0"/>
      <w:autoSpaceDN w:val="0"/>
      <w:adjustRightInd w:val="0"/>
      <w:spacing w:after="0" w:line="360" w:lineRule="auto"/>
      <w:jc w:val="both"/>
    </w:pPr>
    <w:rPr>
      <w:rFonts w:ascii="Arial" w:eastAsia="Times New Roman" w:hAnsi="Arial" w:cs="Arial"/>
      <w:color w:val="000000"/>
      <w:sz w:val="28"/>
      <w:szCs w:val="28"/>
      <w:lang w:eastAsia="en-GB"/>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5_G,Char"/>
    <w:basedOn w:val="Normal"/>
    <w:link w:val="FootnoteTextChar2"/>
    <w:qFormat/>
    <w:rsid w:val="00D13C3F"/>
    <w:rPr>
      <w:lang w:eastAsia="en-GB"/>
    </w:rPr>
  </w:style>
  <w:style w:type="character" w:customStyle="1" w:styleId="FootnoteTextChar">
    <w:name w:val="Footnote Text Char"/>
    <w:aliases w:val="Char Char Char,Char Char1,Footnote Text Char1 Char,Footnote Text Char Char Char,Footnote Text Char1 Char Char Char,Footnote Text Char Char Char Char Char,Footnote Text Char Char1 Char,Footnote reference Char,FA Fu Char, Char Char"/>
    <w:basedOn w:val="DefaultParagraphFont"/>
    <w:rsid w:val="00D13C3F"/>
    <w:rPr>
      <w:rFonts w:ascii="Times New Roman" w:eastAsia="Times New Roman" w:hAnsi="Times New Roman" w:cs="Times New Roman"/>
      <w:sz w:val="20"/>
      <w:szCs w:val="20"/>
    </w:rPr>
  </w:style>
  <w:style w:type="character" w:customStyle="1" w:styleId="FootnoteTextChar2">
    <w:name w:val="Footnote Text Char2"/>
    <w:aliases w:val="Footnote Text Char1 Char1,Footnote Text Char Char Char1,Footnote Text Char1 Char Char Char1,Footnote Text Char Char Char Char Char1,Footnote Text Char1 Char Char Char Char Char,Footnote Char Char Char Char Char Char,5_G Char"/>
    <w:link w:val="FootnoteText"/>
    <w:rsid w:val="00D13C3F"/>
    <w:rPr>
      <w:rFonts w:ascii="Times New Roman" w:eastAsia="Times New Roman" w:hAnsi="Times New Roman" w:cs="Times New Roman"/>
      <w:sz w:val="20"/>
      <w:szCs w:val="20"/>
      <w:lang w:eastAsia="en-GB"/>
    </w:rPr>
  </w:style>
  <w:style w:type="character" w:styleId="Hyperlink">
    <w:name w:val="Hyperlink"/>
    <w:uiPriority w:val="99"/>
    <w:rsid w:val="00D13C3F"/>
    <w:rPr>
      <w:rFonts w:cs="Times New Roman"/>
      <w:color w:val="0000FF"/>
      <w:u w:val="single"/>
    </w:rPr>
  </w:style>
  <w:style w:type="paragraph" w:styleId="EndnoteText">
    <w:name w:val="endnote text"/>
    <w:basedOn w:val="Normal"/>
    <w:link w:val="EndnoteTextChar"/>
    <w:rsid w:val="00D13C3F"/>
  </w:style>
  <w:style w:type="character" w:customStyle="1" w:styleId="EndnoteTextChar">
    <w:name w:val="Endnote Text Char"/>
    <w:basedOn w:val="DefaultParagraphFont"/>
    <w:link w:val="EndnoteText"/>
    <w:rsid w:val="00D13C3F"/>
    <w:rPr>
      <w:rFonts w:ascii="Times New Roman" w:eastAsia="Times New Roman" w:hAnsi="Times New Roman" w:cs="Times New Roman"/>
      <w:sz w:val="20"/>
      <w:szCs w:val="20"/>
    </w:rPr>
  </w:style>
  <w:style w:type="character" w:styleId="EndnoteReference">
    <w:name w:val="endnote reference"/>
    <w:uiPriority w:val="99"/>
    <w:rsid w:val="00D13C3F"/>
    <w:rPr>
      <w:vertAlign w:val="superscript"/>
    </w:rPr>
  </w:style>
  <w:style w:type="paragraph" w:styleId="NormalWeb">
    <w:name w:val="Normal (Web)"/>
    <w:basedOn w:val="Normal"/>
    <w:rsid w:val="00D13C3F"/>
    <w:pPr>
      <w:spacing w:before="100" w:beforeAutospacing="1" w:after="100" w:afterAutospacing="1"/>
    </w:pPr>
    <w:rPr>
      <w:rFonts w:eastAsia="Calibri"/>
      <w:lang w:eastAsia="en-GB"/>
    </w:rPr>
  </w:style>
  <w:style w:type="paragraph" w:styleId="ListParagraph">
    <w:name w:val="List Paragraph"/>
    <w:basedOn w:val="Normal"/>
    <w:qFormat/>
    <w:rsid w:val="00D13C3F"/>
    <w:pPr>
      <w:spacing w:after="200" w:line="276" w:lineRule="auto"/>
      <w:ind w:left="720"/>
      <w:contextualSpacing/>
    </w:pPr>
    <w:rPr>
      <w:rFonts w:ascii="Calibri" w:hAnsi="Calibri"/>
      <w:sz w:val="22"/>
      <w:szCs w:val="22"/>
    </w:rPr>
  </w:style>
  <w:style w:type="paragraph" w:customStyle="1" w:styleId="Endnote">
    <w:name w:val="Endnote"/>
    <w:basedOn w:val="Normal"/>
    <w:qFormat/>
    <w:rsid w:val="00D13C3F"/>
    <w:rPr>
      <w:rFonts w:eastAsia="Calibri"/>
      <w:lang w:eastAsia="en-GB"/>
    </w:rPr>
  </w:style>
  <w:style w:type="paragraph" w:customStyle="1" w:styleId="Normal0">
    <w:name w:val="[Normal]"/>
    <w:link w:val="NormalChar"/>
    <w:uiPriority w:val="99"/>
    <w:rsid w:val="00D13C3F"/>
    <w:pPr>
      <w:widowControl w:val="0"/>
      <w:autoSpaceDE w:val="0"/>
      <w:autoSpaceDN w:val="0"/>
      <w:adjustRightInd w:val="0"/>
      <w:spacing w:after="0" w:line="240" w:lineRule="auto"/>
    </w:pPr>
    <w:rPr>
      <w:rFonts w:ascii="Arial" w:eastAsia="Calibri" w:hAnsi="Arial" w:cs="Arial"/>
      <w:sz w:val="24"/>
      <w:szCs w:val="24"/>
      <w:lang w:eastAsia="en-GB"/>
    </w:rPr>
  </w:style>
  <w:style w:type="character" w:customStyle="1" w:styleId="NormalChar">
    <w:name w:val="[Normal] Char"/>
    <w:link w:val="Normal0"/>
    <w:rsid w:val="00D13C3F"/>
    <w:rPr>
      <w:rFonts w:ascii="Arial" w:eastAsia="Calibri" w:hAnsi="Arial" w:cs="Arial"/>
      <w:sz w:val="24"/>
      <w:szCs w:val="24"/>
      <w:lang w:eastAsia="en-GB"/>
    </w:rPr>
  </w:style>
  <w:style w:type="paragraph" w:styleId="Footer">
    <w:name w:val="footer"/>
    <w:basedOn w:val="Normal"/>
    <w:link w:val="FooterChar"/>
    <w:rsid w:val="00D13C3F"/>
    <w:pPr>
      <w:tabs>
        <w:tab w:val="center" w:pos="4153"/>
        <w:tab w:val="right" w:pos="8306"/>
      </w:tabs>
    </w:pPr>
  </w:style>
  <w:style w:type="character" w:customStyle="1" w:styleId="FooterChar">
    <w:name w:val="Footer Char"/>
    <w:basedOn w:val="DefaultParagraphFont"/>
    <w:link w:val="Footer"/>
    <w:rsid w:val="00D13C3F"/>
    <w:rPr>
      <w:rFonts w:ascii="Times New Roman" w:eastAsia="Times New Roman" w:hAnsi="Times New Roman" w:cs="Times New Roman"/>
      <w:sz w:val="24"/>
      <w:szCs w:val="24"/>
    </w:rPr>
  </w:style>
  <w:style w:type="character" w:styleId="PageNumber">
    <w:name w:val="page number"/>
    <w:basedOn w:val="DefaultParagraphFont"/>
    <w:rsid w:val="00D13C3F"/>
  </w:style>
  <w:style w:type="paragraph" w:styleId="TOC1">
    <w:name w:val="toc 1"/>
    <w:basedOn w:val="Normal"/>
    <w:next w:val="Normal"/>
    <w:autoRedefine/>
    <w:uiPriority w:val="39"/>
    <w:rsid w:val="00D13C3F"/>
    <w:pPr>
      <w:tabs>
        <w:tab w:val="right" w:leader="dot" w:pos="8296"/>
      </w:tabs>
    </w:pPr>
    <w:rPr>
      <w:noProof/>
    </w:rPr>
  </w:style>
  <w:style w:type="paragraph" w:styleId="TOC2">
    <w:name w:val="toc 2"/>
    <w:basedOn w:val="Normal"/>
    <w:next w:val="Normal"/>
    <w:autoRedefine/>
    <w:uiPriority w:val="39"/>
    <w:rsid w:val="00D13C3F"/>
    <w:pPr>
      <w:ind w:left="240"/>
    </w:pPr>
  </w:style>
  <w:style w:type="character" w:styleId="FootnoteReference">
    <w:name w:val="footnote reference"/>
    <w:aliases w:val="Footnotes refss,4_G,Footnote number,Footnote Refernece,Footnote Refernece + (Latein) Arial,10 pt,Blau,Footnote symbol,Footnote reference number,note TESI,nota pié di pagina,Footnote Reference Superscript,Appel note de bas de p.,callou"/>
    <w:link w:val="FootnoteReferneceChar"/>
    <w:unhideWhenUsed/>
    <w:qFormat/>
    <w:rsid w:val="00343314"/>
    <w:rPr>
      <w:vertAlign w:val="superscript"/>
    </w:rPr>
  </w:style>
  <w:style w:type="paragraph" w:styleId="NoSpacing">
    <w:name w:val="No Spacing"/>
    <w:basedOn w:val="Normal"/>
    <w:link w:val="NoSpacingChar"/>
    <w:uiPriority w:val="1"/>
    <w:qFormat/>
    <w:rsid w:val="00343314"/>
    <w:rPr>
      <w:lang w:bidi="en-US"/>
    </w:rPr>
  </w:style>
  <w:style w:type="paragraph" w:customStyle="1" w:styleId="xmsolistparagraph">
    <w:name w:val="x_msolistparagraph"/>
    <w:basedOn w:val="Normal"/>
    <w:rsid w:val="005A14D8"/>
    <w:pPr>
      <w:spacing w:before="100" w:beforeAutospacing="1" w:after="100" w:afterAutospacing="1"/>
    </w:pPr>
    <w:rPr>
      <w:lang w:eastAsia="en-GB"/>
    </w:rPr>
  </w:style>
  <w:style w:type="character" w:customStyle="1" w:styleId="apple-converted-space">
    <w:name w:val="apple-converted-space"/>
    <w:basedOn w:val="DefaultParagraphFont"/>
    <w:rsid w:val="005A14D8"/>
  </w:style>
  <w:style w:type="paragraph" w:customStyle="1" w:styleId="xmsonormal">
    <w:name w:val="x_msonormal"/>
    <w:basedOn w:val="Normal"/>
    <w:rsid w:val="00954676"/>
    <w:pPr>
      <w:spacing w:before="100" w:beforeAutospacing="1" w:after="100" w:afterAutospacing="1"/>
    </w:pPr>
    <w:rPr>
      <w:lang w:eastAsia="en-GB"/>
    </w:rPr>
  </w:style>
  <w:style w:type="character" w:styleId="CommentReference">
    <w:name w:val="annotation reference"/>
    <w:semiHidden/>
    <w:rsid w:val="00E23909"/>
    <w:rPr>
      <w:sz w:val="16"/>
      <w:szCs w:val="16"/>
    </w:rPr>
  </w:style>
  <w:style w:type="paragraph" w:styleId="Header">
    <w:name w:val="header"/>
    <w:basedOn w:val="Normal"/>
    <w:link w:val="HeaderChar"/>
    <w:uiPriority w:val="99"/>
    <w:unhideWhenUsed/>
    <w:rsid w:val="004F1E83"/>
    <w:pPr>
      <w:tabs>
        <w:tab w:val="center" w:pos="4513"/>
        <w:tab w:val="right" w:pos="9026"/>
      </w:tabs>
    </w:pPr>
  </w:style>
  <w:style w:type="character" w:customStyle="1" w:styleId="HeaderChar">
    <w:name w:val="Header Char"/>
    <w:basedOn w:val="DefaultParagraphFont"/>
    <w:link w:val="Header"/>
    <w:uiPriority w:val="99"/>
    <w:rsid w:val="004F1E83"/>
    <w:rPr>
      <w:rFonts w:ascii="Times New Roman" w:eastAsia="Times New Roman" w:hAnsi="Times New Roman" w:cs="Times New Roman"/>
      <w:sz w:val="24"/>
      <w:szCs w:val="24"/>
    </w:rPr>
  </w:style>
  <w:style w:type="character" w:customStyle="1" w:styleId="NoSpacingChar">
    <w:name w:val="No Spacing Char"/>
    <w:link w:val="NoSpacing"/>
    <w:uiPriority w:val="1"/>
    <w:rsid w:val="00914BC3"/>
    <w:rPr>
      <w:rFonts w:ascii="Times New Roman" w:eastAsia="Times New Roman" w:hAnsi="Times New Roman" w:cs="Times New Roman"/>
      <w:sz w:val="20"/>
      <w:szCs w:val="20"/>
      <w:lang w:bidi="en-US"/>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025DC3"/>
    <w:pPr>
      <w:spacing w:line="240" w:lineRule="exact"/>
    </w:pPr>
    <w:rPr>
      <w:rFonts w:asciiTheme="minorHAnsi" w:hAnsiTheme="minorHAnsi" w:cstheme="minorBidi"/>
      <w:sz w:val="22"/>
      <w:szCs w:val="22"/>
      <w:vertAlign w:val="superscript"/>
    </w:rPr>
  </w:style>
  <w:style w:type="paragraph" w:customStyle="1" w:styleId="Normal1">
    <w:name w:val="Normal1"/>
    <w:rsid w:val="00011E5D"/>
    <w:pPr>
      <w:widowControl w:val="0"/>
      <w:spacing w:after="0" w:line="276" w:lineRule="auto"/>
      <w:contextualSpacing/>
    </w:pPr>
    <w:rPr>
      <w:rFonts w:ascii="Arial" w:eastAsia="Arial" w:hAnsi="Arial" w:cs="Arial"/>
      <w:color w:val="000000"/>
      <w:szCs w:val="20"/>
      <w:lang w:val="en-IE" w:eastAsia="en-IE"/>
    </w:rPr>
  </w:style>
  <w:style w:type="paragraph" w:styleId="CommentText">
    <w:name w:val="annotation text"/>
    <w:basedOn w:val="Normal"/>
    <w:link w:val="CommentTextChar"/>
    <w:uiPriority w:val="99"/>
    <w:unhideWhenUsed/>
    <w:rsid w:val="00553E49"/>
  </w:style>
  <w:style w:type="character" w:customStyle="1" w:styleId="CommentTextChar">
    <w:name w:val="Comment Text Char"/>
    <w:basedOn w:val="DefaultParagraphFont"/>
    <w:link w:val="CommentText"/>
    <w:uiPriority w:val="99"/>
    <w:rsid w:val="00553E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3E49"/>
    <w:rPr>
      <w:b/>
      <w:bCs/>
    </w:rPr>
  </w:style>
  <w:style w:type="character" w:customStyle="1" w:styleId="CommentSubjectChar">
    <w:name w:val="Comment Subject Char"/>
    <w:basedOn w:val="CommentTextChar"/>
    <w:link w:val="CommentSubject"/>
    <w:uiPriority w:val="99"/>
    <w:semiHidden/>
    <w:rsid w:val="00553E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3E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E49"/>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55CB6"/>
    <w:rPr>
      <w:color w:val="954F72" w:themeColor="followedHyperlink"/>
      <w:u w:val="single"/>
    </w:rPr>
  </w:style>
  <w:style w:type="character" w:customStyle="1" w:styleId="sessionsubtitle">
    <w:name w:val="sessionsubtitle"/>
    <w:basedOn w:val="DefaultParagraphFont"/>
    <w:rsid w:val="00AB6EF6"/>
  </w:style>
  <w:style w:type="character" w:customStyle="1" w:styleId="A5">
    <w:name w:val="A5"/>
    <w:uiPriority w:val="99"/>
    <w:rsid w:val="00153973"/>
    <w:rPr>
      <w:rFonts w:cs="Cambria"/>
      <w:color w:val="000000"/>
    </w:rPr>
  </w:style>
  <w:style w:type="paragraph" w:styleId="TOCHeading">
    <w:name w:val="TOC Heading"/>
    <w:basedOn w:val="Heading1"/>
    <w:next w:val="Normal"/>
    <w:uiPriority w:val="39"/>
    <w:semiHidden/>
    <w:unhideWhenUsed/>
    <w:qFormat/>
    <w:rsid w:val="00005D60"/>
    <w:pPr>
      <w:outlineLvl w:val="9"/>
    </w:pPr>
    <w:rPr>
      <w:rFonts w:asciiTheme="majorHAnsi" w:eastAsiaTheme="majorEastAsia" w:hAnsiTheme="majorHAnsi" w:cstheme="majorBidi"/>
      <w:color w:val="2E74B5" w:themeColor="accent1" w:themeShade="BF"/>
      <w:lang w:eastAsia="ja-JP"/>
    </w:rPr>
  </w:style>
  <w:style w:type="character" w:customStyle="1" w:styleId="Heading3Char">
    <w:name w:val="Heading 3 Char"/>
    <w:basedOn w:val="DefaultParagraphFont"/>
    <w:link w:val="Heading3"/>
    <w:uiPriority w:val="9"/>
    <w:rsid w:val="0047446A"/>
    <w:rPr>
      <w:rFonts w:asciiTheme="majorHAnsi" w:eastAsiaTheme="majorEastAsia" w:hAnsiTheme="majorHAnsi" w:cstheme="majorBidi"/>
      <w:b/>
      <w:bCs/>
      <w:color w:val="5B9BD5" w:themeColor="accent1"/>
      <w:sz w:val="28"/>
      <w:szCs w:val="28"/>
      <w:lang w:val="en-US"/>
    </w:rPr>
  </w:style>
  <w:style w:type="paragraph" w:customStyle="1" w:styleId="Reference">
    <w:name w:val="Reference"/>
    <w:basedOn w:val="Normal"/>
    <w:uiPriority w:val="99"/>
    <w:rsid w:val="00BE2EBC"/>
    <w:pPr>
      <w:keepLines/>
      <w:spacing w:after="120" w:line="312" w:lineRule="auto"/>
      <w:ind w:left="340" w:hanging="340"/>
    </w:pPr>
    <w:rPr>
      <w:color w:val="39525B"/>
      <w:sz w:val="24"/>
      <w:szCs w:val="24"/>
    </w:rPr>
  </w:style>
  <w:style w:type="paragraph" w:customStyle="1" w:styleId="Author">
    <w:name w:val="Author"/>
    <w:basedOn w:val="BodyText"/>
    <w:next w:val="Normal"/>
    <w:uiPriority w:val="99"/>
    <w:rsid w:val="00817B8C"/>
    <w:pPr>
      <w:spacing w:before="120" w:line="240" w:lineRule="auto"/>
      <w:jc w:val="center"/>
    </w:pPr>
    <w:rPr>
      <w:sz w:val="22"/>
      <w:szCs w:val="22"/>
    </w:rPr>
  </w:style>
  <w:style w:type="paragraph" w:styleId="BodyText">
    <w:name w:val="Body Text"/>
    <w:basedOn w:val="Normal"/>
    <w:link w:val="BodyTextChar"/>
    <w:uiPriority w:val="99"/>
    <w:semiHidden/>
    <w:unhideWhenUsed/>
    <w:rsid w:val="00817B8C"/>
    <w:pPr>
      <w:spacing w:after="120"/>
    </w:pPr>
  </w:style>
  <w:style w:type="character" w:customStyle="1" w:styleId="BodyTextChar">
    <w:name w:val="Body Text Char"/>
    <w:basedOn w:val="DefaultParagraphFont"/>
    <w:link w:val="BodyText"/>
    <w:uiPriority w:val="99"/>
    <w:semiHidden/>
    <w:rsid w:val="00817B8C"/>
    <w:rPr>
      <w:rFonts w:ascii="Arial" w:eastAsia="Times New Roman" w:hAnsi="Arial" w:cs="Arial"/>
      <w:sz w:val="28"/>
      <w:szCs w:val="28"/>
      <w:lang w:val="en-US"/>
    </w:rPr>
  </w:style>
  <w:style w:type="paragraph" w:customStyle="1" w:styleId="L1Headers">
    <w:name w:val="&gt; L1 Headers"/>
    <w:basedOn w:val="Heading2"/>
    <w:uiPriority w:val="99"/>
    <w:rsid w:val="00010A5E"/>
    <w:pPr>
      <w:keepLines/>
      <w:spacing w:after="1920" w:line="288" w:lineRule="auto"/>
      <w:outlineLvl w:val="9"/>
    </w:pPr>
    <w:rPr>
      <w:rFonts w:ascii="Calibri" w:hAnsi="Calibri" w:cs="Calibri"/>
      <w:b w:val="0"/>
      <w:bCs w:val="0"/>
      <w:iCs w:val="0"/>
      <w:color w:val="auto"/>
      <w:sz w:val="56"/>
      <w:szCs w:val="56"/>
      <w:shd w:val="clear" w:color="auto" w:fill="auto"/>
      <w:lang w:eastAsia="en-US"/>
    </w:rPr>
  </w:style>
  <w:style w:type="paragraph" w:customStyle="1" w:styleId="Parapre-bullets">
    <w:name w:val="&gt; Para (pre-bullets)"/>
    <w:basedOn w:val="Normal"/>
    <w:uiPriority w:val="99"/>
    <w:rsid w:val="00134630"/>
    <w:pPr>
      <w:spacing w:after="80" w:line="312" w:lineRule="auto"/>
    </w:pPr>
    <w:rPr>
      <w:color w:val="39525B"/>
      <w:sz w:val="24"/>
      <w:szCs w:val="24"/>
    </w:rPr>
  </w:style>
  <w:style w:type="paragraph" w:customStyle="1" w:styleId="Bulletsbase">
    <w:name w:val="&gt; Bullets (base)"/>
    <w:basedOn w:val="BodyText"/>
    <w:uiPriority w:val="99"/>
    <w:rsid w:val="00134630"/>
    <w:pPr>
      <w:numPr>
        <w:numId w:val="1"/>
      </w:numPr>
      <w:tabs>
        <w:tab w:val="left" w:pos="340"/>
      </w:tabs>
      <w:spacing w:after="40" w:line="312" w:lineRule="auto"/>
    </w:pPr>
    <w:rPr>
      <w:color w:val="39525B"/>
      <w:sz w:val="24"/>
      <w:szCs w:val="24"/>
    </w:rPr>
  </w:style>
  <w:style w:type="paragraph" w:customStyle="1" w:styleId="Bulletslastingroup">
    <w:name w:val="&gt; Bullets (last in group)"/>
    <w:basedOn w:val="Bulletsbase"/>
    <w:uiPriority w:val="99"/>
    <w:rsid w:val="00134630"/>
    <w:pPr>
      <w:numPr>
        <w:numId w:val="2"/>
      </w:numPr>
      <w:spacing w:after="180"/>
    </w:pPr>
  </w:style>
  <w:style w:type="paragraph" w:customStyle="1" w:styleId="ParapreL4">
    <w:name w:val="&gt; Para (pre L4)"/>
    <w:basedOn w:val="Normal"/>
    <w:uiPriority w:val="99"/>
    <w:rsid w:val="00134630"/>
    <w:pPr>
      <w:spacing w:after="360" w:line="312" w:lineRule="auto"/>
    </w:pPr>
    <w:rPr>
      <w:color w:val="39525B"/>
      <w:sz w:val="24"/>
      <w:szCs w:val="24"/>
    </w:rPr>
  </w:style>
  <w:style w:type="paragraph" w:customStyle="1" w:styleId="ParapreL3">
    <w:name w:val="&gt; Para (pre L3)"/>
    <w:basedOn w:val="Normal"/>
    <w:uiPriority w:val="99"/>
    <w:rsid w:val="00134630"/>
    <w:pPr>
      <w:spacing w:after="600" w:line="312" w:lineRule="auto"/>
    </w:pPr>
    <w:rPr>
      <w:color w:val="39525B"/>
      <w:sz w:val="24"/>
      <w:szCs w:val="24"/>
    </w:rPr>
  </w:style>
  <w:style w:type="paragraph" w:customStyle="1" w:styleId="Parabase">
    <w:name w:val="&gt; Para (base)"/>
    <w:basedOn w:val="BodyText"/>
    <w:uiPriority w:val="99"/>
    <w:rsid w:val="002B646F"/>
    <w:pPr>
      <w:spacing w:line="312" w:lineRule="auto"/>
    </w:pPr>
    <w:rPr>
      <w:color w:val="39525B"/>
      <w:sz w:val="24"/>
      <w:szCs w:val="24"/>
    </w:rPr>
  </w:style>
  <w:style w:type="paragraph" w:customStyle="1" w:styleId="BulletspreL3">
    <w:name w:val="&gt; Bullets pre L3"/>
    <w:basedOn w:val="Bulletsbase"/>
    <w:uiPriority w:val="99"/>
    <w:rsid w:val="00264FEB"/>
    <w:pPr>
      <w:numPr>
        <w:numId w:val="0"/>
      </w:numPr>
      <w:tabs>
        <w:tab w:val="num" w:pos="540"/>
      </w:tabs>
      <w:spacing w:after="360"/>
      <w:ind w:left="540" w:hanging="180"/>
    </w:pPr>
  </w:style>
  <w:style w:type="paragraph" w:styleId="IntenseQuote">
    <w:name w:val="Intense Quote"/>
    <w:basedOn w:val="Normal"/>
    <w:next w:val="Normal"/>
    <w:link w:val="IntenseQuoteChar"/>
    <w:uiPriority w:val="30"/>
    <w:qFormat/>
    <w:rsid w:val="00846A78"/>
    <w:pPr>
      <w:pBdr>
        <w:bottom w:val="single" w:sz="4" w:space="4" w:color="5B9BD5" w:themeColor="accent1"/>
      </w:pBdr>
      <w:autoSpaceDE/>
      <w:autoSpaceDN/>
      <w:adjustRightInd/>
      <w:spacing w:before="200" w:after="280" w:line="276" w:lineRule="auto"/>
      <w:ind w:left="936" w:right="936"/>
    </w:pPr>
    <w:rPr>
      <w:rFonts w:asciiTheme="minorHAnsi" w:eastAsiaTheme="minorEastAsia" w:hAnsiTheme="minorHAnsi" w:cstheme="minorBidi"/>
      <w:b/>
      <w:bCs/>
      <w:i/>
      <w:iCs/>
      <w:color w:val="5B9BD5" w:themeColor="accent1"/>
      <w:sz w:val="22"/>
      <w:szCs w:val="22"/>
      <w:lang w:val="en-US" w:eastAsia="ja-JP"/>
    </w:rPr>
  </w:style>
  <w:style w:type="character" w:customStyle="1" w:styleId="IntenseQuoteChar">
    <w:name w:val="Intense Quote Char"/>
    <w:basedOn w:val="DefaultParagraphFont"/>
    <w:link w:val="IntenseQuote"/>
    <w:uiPriority w:val="30"/>
    <w:rsid w:val="00846A78"/>
    <w:rPr>
      <w:rFonts w:eastAsiaTheme="minorEastAsia"/>
      <w:b/>
      <w:bCs/>
      <w:i/>
      <w:iCs/>
      <w:color w:val="5B9BD5" w:themeColor="accent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9753">
      <w:bodyDiv w:val="1"/>
      <w:marLeft w:val="0"/>
      <w:marRight w:val="0"/>
      <w:marTop w:val="0"/>
      <w:marBottom w:val="0"/>
      <w:divBdr>
        <w:top w:val="none" w:sz="0" w:space="0" w:color="auto"/>
        <w:left w:val="none" w:sz="0" w:space="0" w:color="auto"/>
        <w:bottom w:val="none" w:sz="0" w:space="0" w:color="auto"/>
        <w:right w:val="none" w:sz="0" w:space="0" w:color="auto"/>
      </w:divBdr>
    </w:div>
    <w:div w:id="129633026">
      <w:bodyDiv w:val="1"/>
      <w:marLeft w:val="0"/>
      <w:marRight w:val="0"/>
      <w:marTop w:val="0"/>
      <w:marBottom w:val="0"/>
      <w:divBdr>
        <w:top w:val="none" w:sz="0" w:space="0" w:color="auto"/>
        <w:left w:val="none" w:sz="0" w:space="0" w:color="auto"/>
        <w:bottom w:val="none" w:sz="0" w:space="0" w:color="auto"/>
        <w:right w:val="none" w:sz="0" w:space="0" w:color="auto"/>
      </w:divBdr>
    </w:div>
    <w:div w:id="174661629">
      <w:bodyDiv w:val="1"/>
      <w:marLeft w:val="0"/>
      <w:marRight w:val="0"/>
      <w:marTop w:val="0"/>
      <w:marBottom w:val="0"/>
      <w:divBdr>
        <w:top w:val="none" w:sz="0" w:space="0" w:color="auto"/>
        <w:left w:val="none" w:sz="0" w:space="0" w:color="auto"/>
        <w:bottom w:val="none" w:sz="0" w:space="0" w:color="auto"/>
        <w:right w:val="none" w:sz="0" w:space="0" w:color="auto"/>
      </w:divBdr>
    </w:div>
    <w:div w:id="344602466">
      <w:bodyDiv w:val="1"/>
      <w:marLeft w:val="0"/>
      <w:marRight w:val="0"/>
      <w:marTop w:val="0"/>
      <w:marBottom w:val="0"/>
      <w:divBdr>
        <w:top w:val="none" w:sz="0" w:space="0" w:color="auto"/>
        <w:left w:val="none" w:sz="0" w:space="0" w:color="auto"/>
        <w:bottom w:val="none" w:sz="0" w:space="0" w:color="auto"/>
        <w:right w:val="none" w:sz="0" w:space="0" w:color="auto"/>
      </w:divBdr>
    </w:div>
    <w:div w:id="358285679">
      <w:bodyDiv w:val="1"/>
      <w:marLeft w:val="0"/>
      <w:marRight w:val="0"/>
      <w:marTop w:val="0"/>
      <w:marBottom w:val="0"/>
      <w:divBdr>
        <w:top w:val="none" w:sz="0" w:space="0" w:color="auto"/>
        <w:left w:val="none" w:sz="0" w:space="0" w:color="auto"/>
        <w:bottom w:val="none" w:sz="0" w:space="0" w:color="auto"/>
        <w:right w:val="none" w:sz="0" w:space="0" w:color="auto"/>
      </w:divBdr>
    </w:div>
    <w:div w:id="604924743">
      <w:bodyDiv w:val="1"/>
      <w:marLeft w:val="0"/>
      <w:marRight w:val="0"/>
      <w:marTop w:val="0"/>
      <w:marBottom w:val="0"/>
      <w:divBdr>
        <w:top w:val="none" w:sz="0" w:space="0" w:color="auto"/>
        <w:left w:val="none" w:sz="0" w:space="0" w:color="auto"/>
        <w:bottom w:val="none" w:sz="0" w:space="0" w:color="auto"/>
        <w:right w:val="none" w:sz="0" w:space="0" w:color="auto"/>
      </w:divBdr>
      <w:divsChild>
        <w:div w:id="1211109782">
          <w:marLeft w:val="0"/>
          <w:marRight w:val="0"/>
          <w:marTop w:val="0"/>
          <w:marBottom w:val="0"/>
          <w:divBdr>
            <w:top w:val="none" w:sz="0" w:space="0" w:color="auto"/>
            <w:left w:val="none" w:sz="0" w:space="0" w:color="auto"/>
            <w:bottom w:val="none" w:sz="0" w:space="0" w:color="auto"/>
            <w:right w:val="none" w:sz="0" w:space="0" w:color="auto"/>
          </w:divBdr>
        </w:div>
        <w:div w:id="745347452">
          <w:marLeft w:val="0"/>
          <w:marRight w:val="0"/>
          <w:marTop w:val="0"/>
          <w:marBottom w:val="0"/>
          <w:divBdr>
            <w:top w:val="none" w:sz="0" w:space="0" w:color="auto"/>
            <w:left w:val="none" w:sz="0" w:space="0" w:color="auto"/>
            <w:bottom w:val="none" w:sz="0" w:space="0" w:color="auto"/>
            <w:right w:val="none" w:sz="0" w:space="0" w:color="auto"/>
          </w:divBdr>
        </w:div>
        <w:div w:id="712734053">
          <w:marLeft w:val="0"/>
          <w:marRight w:val="0"/>
          <w:marTop w:val="0"/>
          <w:marBottom w:val="0"/>
          <w:divBdr>
            <w:top w:val="none" w:sz="0" w:space="0" w:color="auto"/>
            <w:left w:val="none" w:sz="0" w:space="0" w:color="auto"/>
            <w:bottom w:val="none" w:sz="0" w:space="0" w:color="auto"/>
            <w:right w:val="none" w:sz="0" w:space="0" w:color="auto"/>
          </w:divBdr>
        </w:div>
        <w:div w:id="1403717094">
          <w:marLeft w:val="0"/>
          <w:marRight w:val="0"/>
          <w:marTop w:val="0"/>
          <w:marBottom w:val="0"/>
          <w:divBdr>
            <w:top w:val="none" w:sz="0" w:space="0" w:color="auto"/>
            <w:left w:val="none" w:sz="0" w:space="0" w:color="auto"/>
            <w:bottom w:val="none" w:sz="0" w:space="0" w:color="auto"/>
            <w:right w:val="none" w:sz="0" w:space="0" w:color="auto"/>
          </w:divBdr>
        </w:div>
        <w:div w:id="1332296899">
          <w:marLeft w:val="0"/>
          <w:marRight w:val="0"/>
          <w:marTop w:val="0"/>
          <w:marBottom w:val="0"/>
          <w:divBdr>
            <w:top w:val="none" w:sz="0" w:space="0" w:color="auto"/>
            <w:left w:val="none" w:sz="0" w:space="0" w:color="auto"/>
            <w:bottom w:val="none" w:sz="0" w:space="0" w:color="auto"/>
            <w:right w:val="none" w:sz="0" w:space="0" w:color="auto"/>
          </w:divBdr>
        </w:div>
      </w:divsChild>
    </w:div>
    <w:div w:id="708653674">
      <w:bodyDiv w:val="1"/>
      <w:marLeft w:val="0"/>
      <w:marRight w:val="0"/>
      <w:marTop w:val="0"/>
      <w:marBottom w:val="0"/>
      <w:divBdr>
        <w:top w:val="none" w:sz="0" w:space="0" w:color="auto"/>
        <w:left w:val="none" w:sz="0" w:space="0" w:color="auto"/>
        <w:bottom w:val="none" w:sz="0" w:space="0" w:color="auto"/>
        <w:right w:val="none" w:sz="0" w:space="0" w:color="auto"/>
      </w:divBdr>
    </w:div>
    <w:div w:id="725222351">
      <w:bodyDiv w:val="1"/>
      <w:marLeft w:val="0"/>
      <w:marRight w:val="0"/>
      <w:marTop w:val="0"/>
      <w:marBottom w:val="0"/>
      <w:divBdr>
        <w:top w:val="none" w:sz="0" w:space="0" w:color="auto"/>
        <w:left w:val="none" w:sz="0" w:space="0" w:color="auto"/>
        <w:bottom w:val="none" w:sz="0" w:space="0" w:color="auto"/>
        <w:right w:val="none" w:sz="0" w:space="0" w:color="auto"/>
      </w:divBdr>
    </w:div>
    <w:div w:id="759175549">
      <w:bodyDiv w:val="1"/>
      <w:marLeft w:val="0"/>
      <w:marRight w:val="0"/>
      <w:marTop w:val="0"/>
      <w:marBottom w:val="0"/>
      <w:divBdr>
        <w:top w:val="none" w:sz="0" w:space="0" w:color="auto"/>
        <w:left w:val="none" w:sz="0" w:space="0" w:color="auto"/>
        <w:bottom w:val="none" w:sz="0" w:space="0" w:color="auto"/>
        <w:right w:val="none" w:sz="0" w:space="0" w:color="auto"/>
      </w:divBdr>
    </w:div>
    <w:div w:id="884172139">
      <w:bodyDiv w:val="1"/>
      <w:marLeft w:val="0"/>
      <w:marRight w:val="0"/>
      <w:marTop w:val="0"/>
      <w:marBottom w:val="0"/>
      <w:divBdr>
        <w:top w:val="none" w:sz="0" w:space="0" w:color="auto"/>
        <w:left w:val="none" w:sz="0" w:space="0" w:color="auto"/>
        <w:bottom w:val="none" w:sz="0" w:space="0" w:color="auto"/>
        <w:right w:val="none" w:sz="0" w:space="0" w:color="auto"/>
      </w:divBdr>
    </w:div>
    <w:div w:id="1002002891">
      <w:bodyDiv w:val="1"/>
      <w:marLeft w:val="0"/>
      <w:marRight w:val="0"/>
      <w:marTop w:val="0"/>
      <w:marBottom w:val="0"/>
      <w:divBdr>
        <w:top w:val="none" w:sz="0" w:space="0" w:color="auto"/>
        <w:left w:val="none" w:sz="0" w:space="0" w:color="auto"/>
        <w:bottom w:val="none" w:sz="0" w:space="0" w:color="auto"/>
        <w:right w:val="none" w:sz="0" w:space="0" w:color="auto"/>
      </w:divBdr>
    </w:div>
    <w:div w:id="1041638485">
      <w:bodyDiv w:val="1"/>
      <w:marLeft w:val="0"/>
      <w:marRight w:val="0"/>
      <w:marTop w:val="0"/>
      <w:marBottom w:val="0"/>
      <w:divBdr>
        <w:top w:val="none" w:sz="0" w:space="0" w:color="auto"/>
        <w:left w:val="none" w:sz="0" w:space="0" w:color="auto"/>
        <w:bottom w:val="none" w:sz="0" w:space="0" w:color="auto"/>
        <w:right w:val="none" w:sz="0" w:space="0" w:color="auto"/>
      </w:divBdr>
    </w:div>
    <w:div w:id="1156722657">
      <w:bodyDiv w:val="1"/>
      <w:marLeft w:val="0"/>
      <w:marRight w:val="0"/>
      <w:marTop w:val="0"/>
      <w:marBottom w:val="0"/>
      <w:divBdr>
        <w:top w:val="none" w:sz="0" w:space="0" w:color="auto"/>
        <w:left w:val="none" w:sz="0" w:space="0" w:color="auto"/>
        <w:bottom w:val="none" w:sz="0" w:space="0" w:color="auto"/>
        <w:right w:val="none" w:sz="0" w:space="0" w:color="auto"/>
      </w:divBdr>
    </w:div>
    <w:div w:id="1288200620">
      <w:bodyDiv w:val="1"/>
      <w:marLeft w:val="0"/>
      <w:marRight w:val="0"/>
      <w:marTop w:val="0"/>
      <w:marBottom w:val="0"/>
      <w:divBdr>
        <w:top w:val="none" w:sz="0" w:space="0" w:color="auto"/>
        <w:left w:val="none" w:sz="0" w:space="0" w:color="auto"/>
        <w:bottom w:val="none" w:sz="0" w:space="0" w:color="auto"/>
        <w:right w:val="none" w:sz="0" w:space="0" w:color="auto"/>
      </w:divBdr>
    </w:div>
    <w:div w:id="1301226611">
      <w:bodyDiv w:val="1"/>
      <w:marLeft w:val="0"/>
      <w:marRight w:val="0"/>
      <w:marTop w:val="0"/>
      <w:marBottom w:val="0"/>
      <w:divBdr>
        <w:top w:val="none" w:sz="0" w:space="0" w:color="auto"/>
        <w:left w:val="none" w:sz="0" w:space="0" w:color="auto"/>
        <w:bottom w:val="none" w:sz="0" w:space="0" w:color="auto"/>
        <w:right w:val="none" w:sz="0" w:space="0" w:color="auto"/>
      </w:divBdr>
    </w:div>
    <w:div w:id="1428385804">
      <w:bodyDiv w:val="1"/>
      <w:marLeft w:val="0"/>
      <w:marRight w:val="0"/>
      <w:marTop w:val="0"/>
      <w:marBottom w:val="0"/>
      <w:divBdr>
        <w:top w:val="none" w:sz="0" w:space="0" w:color="auto"/>
        <w:left w:val="none" w:sz="0" w:space="0" w:color="auto"/>
        <w:bottom w:val="none" w:sz="0" w:space="0" w:color="auto"/>
        <w:right w:val="none" w:sz="0" w:space="0" w:color="auto"/>
      </w:divBdr>
      <w:divsChild>
        <w:div w:id="626937587">
          <w:marLeft w:val="0"/>
          <w:marRight w:val="0"/>
          <w:marTop w:val="1500"/>
          <w:marBottom w:val="0"/>
          <w:divBdr>
            <w:top w:val="single" w:sz="24" w:space="0" w:color="DADADA"/>
            <w:left w:val="single" w:sz="24" w:space="8" w:color="DADADA"/>
            <w:bottom w:val="single" w:sz="24" w:space="0" w:color="DADADA"/>
            <w:right w:val="single" w:sz="24" w:space="8" w:color="DADADA"/>
          </w:divBdr>
          <w:divsChild>
            <w:div w:id="58795715">
              <w:marLeft w:val="0"/>
              <w:marRight w:val="0"/>
              <w:marTop w:val="0"/>
              <w:marBottom w:val="0"/>
              <w:divBdr>
                <w:top w:val="none" w:sz="0" w:space="0" w:color="auto"/>
                <w:left w:val="none" w:sz="0" w:space="0" w:color="auto"/>
                <w:bottom w:val="none" w:sz="0" w:space="0" w:color="auto"/>
                <w:right w:val="none" w:sz="0" w:space="0" w:color="auto"/>
              </w:divBdr>
              <w:divsChild>
                <w:div w:id="413355087">
                  <w:marLeft w:val="0"/>
                  <w:marRight w:val="150"/>
                  <w:marTop w:val="0"/>
                  <w:marBottom w:val="0"/>
                  <w:divBdr>
                    <w:top w:val="none" w:sz="0" w:space="0" w:color="auto"/>
                    <w:left w:val="none" w:sz="0" w:space="0" w:color="auto"/>
                    <w:bottom w:val="none" w:sz="0" w:space="0" w:color="auto"/>
                    <w:right w:val="none" w:sz="0" w:space="0" w:color="auto"/>
                  </w:divBdr>
                  <w:divsChild>
                    <w:div w:id="1583102570">
                      <w:marLeft w:val="0"/>
                      <w:marRight w:val="300"/>
                      <w:marTop w:val="0"/>
                      <w:marBottom w:val="0"/>
                      <w:divBdr>
                        <w:top w:val="none" w:sz="0" w:space="0" w:color="auto"/>
                        <w:left w:val="none" w:sz="0" w:space="0" w:color="auto"/>
                        <w:bottom w:val="none" w:sz="0" w:space="0" w:color="auto"/>
                        <w:right w:val="none" w:sz="0" w:space="0" w:color="auto"/>
                      </w:divBdr>
                      <w:divsChild>
                        <w:div w:id="364327108">
                          <w:marLeft w:val="0"/>
                          <w:marRight w:val="0"/>
                          <w:marTop w:val="0"/>
                          <w:marBottom w:val="0"/>
                          <w:divBdr>
                            <w:top w:val="none" w:sz="0" w:space="0" w:color="auto"/>
                            <w:left w:val="none" w:sz="0" w:space="0" w:color="auto"/>
                            <w:bottom w:val="none" w:sz="0" w:space="0" w:color="auto"/>
                            <w:right w:val="none" w:sz="0" w:space="0" w:color="auto"/>
                          </w:divBdr>
                          <w:divsChild>
                            <w:div w:id="1689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217864">
      <w:bodyDiv w:val="1"/>
      <w:marLeft w:val="0"/>
      <w:marRight w:val="0"/>
      <w:marTop w:val="0"/>
      <w:marBottom w:val="0"/>
      <w:divBdr>
        <w:top w:val="none" w:sz="0" w:space="0" w:color="auto"/>
        <w:left w:val="none" w:sz="0" w:space="0" w:color="auto"/>
        <w:bottom w:val="none" w:sz="0" w:space="0" w:color="auto"/>
        <w:right w:val="none" w:sz="0" w:space="0" w:color="auto"/>
      </w:divBdr>
    </w:div>
    <w:div w:id="1813208381">
      <w:bodyDiv w:val="1"/>
      <w:marLeft w:val="0"/>
      <w:marRight w:val="0"/>
      <w:marTop w:val="0"/>
      <w:marBottom w:val="0"/>
      <w:divBdr>
        <w:top w:val="none" w:sz="0" w:space="0" w:color="auto"/>
        <w:left w:val="none" w:sz="0" w:space="0" w:color="auto"/>
        <w:bottom w:val="none" w:sz="0" w:space="0" w:color="auto"/>
        <w:right w:val="none" w:sz="0" w:space="0" w:color="auto"/>
      </w:divBdr>
    </w:div>
    <w:div w:id="1915236351">
      <w:bodyDiv w:val="1"/>
      <w:marLeft w:val="0"/>
      <w:marRight w:val="0"/>
      <w:marTop w:val="0"/>
      <w:marBottom w:val="0"/>
      <w:divBdr>
        <w:top w:val="none" w:sz="0" w:space="0" w:color="auto"/>
        <w:left w:val="none" w:sz="0" w:space="0" w:color="auto"/>
        <w:bottom w:val="none" w:sz="0" w:space="0" w:color="auto"/>
        <w:right w:val="none" w:sz="0" w:space="0" w:color="auto"/>
      </w:divBdr>
    </w:div>
    <w:div w:id="2010524439">
      <w:bodyDiv w:val="1"/>
      <w:marLeft w:val="0"/>
      <w:marRight w:val="0"/>
      <w:marTop w:val="0"/>
      <w:marBottom w:val="0"/>
      <w:divBdr>
        <w:top w:val="none" w:sz="0" w:space="0" w:color="auto"/>
        <w:left w:val="none" w:sz="0" w:space="0" w:color="auto"/>
        <w:bottom w:val="none" w:sz="0" w:space="0" w:color="auto"/>
        <w:right w:val="none" w:sz="0" w:space="0" w:color="auto"/>
      </w:divBdr>
    </w:div>
    <w:div w:id="2024015214">
      <w:bodyDiv w:val="1"/>
      <w:marLeft w:val="0"/>
      <w:marRight w:val="0"/>
      <w:marTop w:val="0"/>
      <w:marBottom w:val="0"/>
      <w:divBdr>
        <w:top w:val="none" w:sz="0" w:space="0" w:color="auto"/>
        <w:left w:val="none" w:sz="0" w:space="0" w:color="auto"/>
        <w:bottom w:val="none" w:sz="0" w:space="0" w:color="auto"/>
        <w:right w:val="none" w:sz="0" w:space="0" w:color="auto"/>
      </w:divBdr>
    </w:div>
    <w:div w:id="2053340449">
      <w:bodyDiv w:val="1"/>
      <w:marLeft w:val="0"/>
      <w:marRight w:val="0"/>
      <w:marTop w:val="0"/>
      <w:marBottom w:val="0"/>
      <w:divBdr>
        <w:top w:val="none" w:sz="0" w:space="0" w:color="auto"/>
        <w:left w:val="none" w:sz="0" w:space="0" w:color="auto"/>
        <w:bottom w:val="none" w:sz="0" w:space="0" w:color="auto"/>
        <w:right w:val="none" w:sz="0" w:space="0" w:color="auto"/>
      </w:divBdr>
      <w:divsChild>
        <w:div w:id="2122530221">
          <w:marLeft w:val="0"/>
          <w:marRight w:val="0"/>
          <w:marTop w:val="0"/>
          <w:marBottom w:val="0"/>
          <w:divBdr>
            <w:top w:val="none" w:sz="0" w:space="0" w:color="auto"/>
            <w:left w:val="none" w:sz="0" w:space="0" w:color="auto"/>
            <w:bottom w:val="none" w:sz="0" w:space="0" w:color="auto"/>
            <w:right w:val="none" w:sz="0" w:space="0" w:color="auto"/>
          </w:divBdr>
        </w:div>
        <w:div w:id="938564862">
          <w:marLeft w:val="0"/>
          <w:marRight w:val="0"/>
          <w:marTop w:val="0"/>
          <w:marBottom w:val="0"/>
          <w:divBdr>
            <w:top w:val="none" w:sz="0" w:space="0" w:color="auto"/>
            <w:left w:val="none" w:sz="0" w:space="0" w:color="auto"/>
            <w:bottom w:val="none" w:sz="0" w:space="0" w:color="auto"/>
            <w:right w:val="none" w:sz="0" w:space="0" w:color="auto"/>
          </w:divBdr>
        </w:div>
        <w:div w:id="411318586">
          <w:marLeft w:val="0"/>
          <w:marRight w:val="0"/>
          <w:marTop w:val="0"/>
          <w:marBottom w:val="0"/>
          <w:divBdr>
            <w:top w:val="none" w:sz="0" w:space="0" w:color="auto"/>
            <w:left w:val="none" w:sz="0" w:space="0" w:color="auto"/>
            <w:bottom w:val="none" w:sz="0" w:space="0" w:color="auto"/>
            <w:right w:val="none" w:sz="0" w:space="0" w:color="auto"/>
          </w:divBdr>
        </w:div>
      </w:divsChild>
    </w:div>
    <w:div w:id="2066099204">
      <w:bodyDiv w:val="1"/>
      <w:marLeft w:val="0"/>
      <w:marRight w:val="0"/>
      <w:marTop w:val="0"/>
      <w:marBottom w:val="0"/>
      <w:divBdr>
        <w:top w:val="none" w:sz="0" w:space="0" w:color="auto"/>
        <w:left w:val="none" w:sz="0" w:space="0" w:color="auto"/>
        <w:bottom w:val="none" w:sz="0" w:space="0" w:color="auto"/>
        <w:right w:val="none" w:sz="0" w:space="0" w:color="auto"/>
      </w:divBdr>
    </w:div>
    <w:div w:id="20862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ottishhumanrights.com/actionplan"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sochealth.co.uk/2016/03/28/national-living-wage-not-real-living-wage/" TargetMode="External"/><Relationship Id="rId13" Type="http://schemas.openxmlformats.org/officeDocument/2006/relationships/hyperlink" Target="http://www.scotland.gov.uk/Resource/0045/00457564.pdf" TargetMode="External"/><Relationship Id="rId18" Type="http://schemas.openxmlformats.org/officeDocument/2006/relationships/hyperlink" Target="http://www.familyandchildcaretrust.org/sites/default/files/files/Childcare%20GE%20factsheets_Scotland%20FINAL.pdf" TargetMode="External"/><Relationship Id="rId3" Type="http://schemas.openxmlformats.org/officeDocument/2006/relationships/hyperlink" Target="http://www.closethegap.org.uk/content/resources/Making-Manufacturing-Work-for-Women---Summary-of-research-findings-Close-the-Gap-June-2015.pdf" TargetMode="External"/><Relationship Id="rId21" Type="http://schemas.openxmlformats.org/officeDocument/2006/relationships/hyperlink" Target="http://www.bbc.co.uk/news/scotland" TargetMode="External"/><Relationship Id="rId7" Type="http://schemas.openxmlformats.org/officeDocument/2006/relationships/hyperlink" Target="http://news.scotland.gov.uk/News/-60-million-to-boost-youth-employment-2289.aspx" TargetMode="External"/><Relationship Id="rId12" Type="http://schemas.openxmlformats.org/officeDocument/2006/relationships/hyperlink" Target="http://www.shu.ac.uk/research/cresr/sites/shu.ac.uk/files/hitting-poorest-places-hardest_0.pdf" TargetMode="External"/><Relationship Id="rId17" Type="http://schemas.openxmlformats.org/officeDocument/2006/relationships/hyperlink" Target="http://www.childreninscotland.org.uk/docs/Scottish_Childcare_Lottery.pdf" TargetMode="External"/><Relationship Id="rId2" Type="http://schemas.openxmlformats.org/officeDocument/2006/relationships/hyperlink" Target="http://www.scottish.parliament.uk/parliamentarybusiness/CurrentCommittees/71521.aspx" TargetMode="External"/><Relationship Id="rId16" Type="http://schemas.openxmlformats.org/officeDocument/2006/relationships/hyperlink" Target="http://www.gov.scot/Resource/0042/00424389.pdf" TargetMode="External"/><Relationship Id="rId20" Type="http://schemas.openxmlformats.org/officeDocument/2006/relationships/hyperlink" Target="http://www.familyandchildcaretrust.org/sites/default/files/files/Childcare%20GE%20factsheets_Scotland%20FINAL.pdf" TargetMode="External"/><Relationship Id="rId1" Type="http://schemas.openxmlformats.org/officeDocument/2006/relationships/hyperlink" Target="https://www.gov.uk/government/uploads/system/uploads/attachment_data/file/430029/queens-speech-briefing-pack.pdf" TargetMode="External"/><Relationship Id="rId6" Type="http://schemas.openxmlformats.org/officeDocument/2006/relationships/hyperlink" Target="http://www.bbc.co.uk/news/uk-scotland-scotland-politics-35421018" TargetMode="External"/><Relationship Id="rId11" Type="http://schemas.openxmlformats.org/officeDocument/2006/relationships/hyperlink" Target="http://policy-practice.oxfam.org.uk/publications/the-perfect-storm-economic-stagnation-the-rising-cost-of-living-public-spending-228591" TargetMode="External"/><Relationship Id="rId24" Type="http://schemas.openxmlformats.org/officeDocument/2006/relationships/hyperlink" Target="http://www.scottish.parliament.uk/S4_EqualOpportunitiesCommittee/Reports/eor-13-01w.pdf" TargetMode="External"/><Relationship Id="rId5" Type="http://schemas.openxmlformats.org/officeDocument/2006/relationships/hyperlink" Target="http://www.bbc.co.uk/news/uk-scotland-scotland-politics-35421018" TargetMode="External"/><Relationship Id="rId15" Type="http://schemas.openxmlformats.org/officeDocument/2006/relationships/hyperlink" Target="http://www.cpag.org.uk/sites/default/files/CPAG-Scot-EWS-quarterly-report-(July-Sept2015).pdf" TargetMode="External"/><Relationship Id="rId23" Type="http://schemas.openxmlformats.org/officeDocument/2006/relationships/hyperlink" Target="https://webmail.ul.ie/owa/redir.aspx?C=BuFyjqkNNEmZKl_9QWh8a3oenJZTedIIVUokbSwpXYNZVCxV0zP5KG32u1Zcp0XK0ivD8UevI6c.&amp;URL=http%3a%2f%2fwww.equalityhumanrights.com%2fequality-human-rights-commission-requires-nhs-tayside-meet-communication-needs-deaf-patients" TargetMode="External"/><Relationship Id="rId10" Type="http://schemas.openxmlformats.org/officeDocument/2006/relationships/hyperlink" Target="https://webmail.ul.ie/owa/redir.aspx?C=BuFyjqkNNEmZKl_9QWh8a3oenJZTedIIVUokbSwpXYNZVCxV0zP5KG32u1Zcp0XK0ivD8UevI6c.&amp;URL=http%3a%2f%2fwww.equalityhumanrights.com%2fpublication%2fresearch-report-88-barriers-employment-and-unfair-treatment-work-quantitative-analysis-disabled" TargetMode="External"/><Relationship Id="rId19" Type="http://schemas.openxmlformats.org/officeDocument/2006/relationships/hyperlink" Target="http://www.familyandchildcaretrust.org/sites/default/files/Childcare%20cost%20survey%202016%20FINAL%20VERSION.pdf" TargetMode="External"/><Relationship Id="rId4" Type="http://schemas.openxmlformats.org/officeDocument/2006/relationships/hyperlink" Target="http://www.closethegap.org.uk/content/resources/Making-Manufacturing-Work-for-Women---Summary-of-research-findings-Close-the-Gap-June-2015.pdf" TargetMode="External"/><Relationship Id="rId9" Type="http://schemas.openxmlformats.org/officeDocument/2006/relationships/hyperlink" Target="http://www.povertyalliance.org/article/slwai_target" TargetMode="External"/><Relationship Id="rId14" Type="http://schemas.openxmlformats.org/officeDocument/2006/relationships/hyperlink" Target="http://www.scotland.gov.uk/Resource/0045/00457564.pdf" TargetMode="External"/><Relationship Id="rId22" Type="http://schemas.openxmlformats.org/officeDocument/2006/relationships/hyperlink" Target="http://www.scottish.parliament.uk/S4_EqualOpportunitiesCommittee/General%20Documents/SPICe_briefing_Where_Gypsy_Travellers_l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FAA2-B4A4-4F70-AA3E-100E0B06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10065</Words>
  <Characters>57373</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Boyle</dc:creator>
  <cp:lastModifiedBy>z334084</cp:lastModifiedBy>
  <cp:revision>2</cp:revision>
  <cp:lastPrinted>2016-06-09T10:34:00Z</cp:lastPrinted>
  <dcterms:created xsi:type="dcterms:W3CDTF">2016-06-09T10:35:00Z</dcterms:created>
  <dcterms:modified xsi:type="dcterms:W3CDTF">2016-06-09T10:35:00Z</dcterms:modified>
</cp:coreProperties>
</file>