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C9E69" w14:textId="77777777" w:rsidR="003F32A4" w:rsidRDefault="003F32A4" w:rsidP="00244DA7">
      <w:pPr>
        <w:spacing w:line="276" w:lineRule="auto"/>
        <w:jc w:val="center"/>
        <w:rPr>
          <w:rFonts w:ascii="Arial" w:hAnsi="Arial" w:cs="Arial"/>
          <w:sz w:val="28"/>
          <w:szCs w:val="28"/>
        </w:rPr>
      </w:pPr>
    </w:p>
    <w:p w14:paraId="1AD61F0D" w14:textId="77777777" w:rsidR="003F32A4" w:rsidRDefault="003F32A4" w:rsidP="00244DA7">
      <w:pPr>
        <w:spacing w:line="276" w:lineRule="auto"/>
        <w:jc w:val="center"/>
        <w:rPr>
          <w:rFonts w:ascii="Arial" w:hAnsi="Arial" w:cs="Arial"/>
          <w:sz w:val="28"/>
          <w:szCs w:val="28"/>
        </w:rPr>
      </w:pPr>
    </w:p>
    <w:p w14:paraId="237207C5" w14:textId="77777777" w:rsidR="003F32A4" w:rsidRDefault="003F32A4" w:rsidP="00244DA7">
      <w:pPr>
        <w:spacing w:line="276" w:lineRule="auto"/>
        <w:jc w:val="center"/>
        <w:rPr>
          <w:rFonts w:ascii="Arial" w:hAnsi="Arial" w:cs="Arial"/>
          <w:sz w:val="28"/>
          <w:szCs w:val="28"/>
        </w:rPr>
      </w:pPr>
    </w:p>
    <w:p w14:paraId="68A0E66F" w14:textId="77777777" w:rsidR="00A00C41" w:rsidRDefault="00A00C41" w:rsidP="00244DA7">
      <w:pPr>
        <w:spacing w:line="276" w:lineRule="auto"/>
        <w:jc w:val="center"/>
        <w:rPr>
          <w:rFonts w:ascii="Arial" w:hAnsi="Arial" w:cs="Arial"/>
          <w:sz w:val="28"/>
          <w:szCs w:val="28"/>
        </w:rPr>
      </w:pPr>
      <w:r w:rsidRPr="00112362">
        <w:rPr>
          <w:rFonts w:ascii="Arial" w:hAnsi="Arial" w:cs="Arial"/>
          <w:sz w:val="28"/>
          <w:szCs w:val="28"/>
        </w:rPr>
        <w:t>Invitation to tender for the provision of</w:t>
      </w:r>
    </w:p>
    <w:p w14:paraId="7FB5104E" w14:textId="77777777" w:rsidR="00A6587A" w:rsidRPr="00112362" w:rsidRDefault="00A6587A" w:rsidP="00244DA7">
      <w:pPr>
        <w:spacing w:line="276" w:lineRule="auto"/>
        <w:jc w:val="center"/>
        <w:rPr>
          <w:rFonts w:ascii="Arial" w:hAnsi="Arial" w:cs="Arial"/>
          <w:sz w:val="28"/>
          <w:szCs w:val="28"/>
        </w:rPr>
      </w:pPr>
    </w:p>
    <w:p w14:paraId="603F7453" w14:textId="68FF102D" w:rsidR="00F10706" w:rsidRDefault="00396C13" w:rsidP="00244DA7">
      <w:pPr>
        <w:spacing w:line="276" w:lineRule="auto"/>
        <w:jc w:val="center"/>
        <w:rPr>
          <w:rFonts w:ascii="Arial" w:hAnsi="Arial" w:cs="Arial"/>
          <w:b/>
          <w:sz w:val="28"/>
          <w:szCs w:val="28"/>
        </w:rPr>
      </w:pPr>
      <w:r>
        <w:rPr>
          <w:rFonts w:ascii="Arial" w:hAnsi="Arial" w:cs="Arial"/>
          <w:b/>
          <w:sz w:val="28"/>
          <w:szCs w:val="28"/>
        </w:rPr>
        <w:t xml:space="preserve">Cleaning Services </w:t>
      </w:r>
    </w:p>
    <w:p w14:paraId="7D5E74E2" w14:textId="77777777" w:rsidR="00A6587A" w:rsidRDefault="00A00C41" w:rsidP="00244DA7">
      <w:pPr>
        <w:spacing w:line="276" w:lineRule="auto"/>
        <w:jc w:val="center"/>
        <w:rPr>
          <w:rFonts w:ascii="Arial" w:hAnsi="Arial" w:cs="Arial"/>
          <w:sz w:val="28"/>
          <w:szCs w:val="28"/>
        </w:rPr>
      </w:pPr>
      <w:r w:rsidRPr="00112362">
        <w:rPr>
          <w:rFonts w:ascii="Arial" w:hAnsi="Arial" w:cs="Arial"/>
          <w:sz w:val="28"/>
          <w:szCs w:val="28"/>
        </w:rPr>
        <w:t>to the</w:t>
      </w:r>
    </w:p>
    <w:p w14:paraId="2BB6EF0D" w14:textId="77777777" w:rsidR="003F32A4" w:rsidRPr="00112362" w:rsidRDefault="003F32A4" w:rsidP="00244DA7">
      <w:pPr>
        <w:spacing w:line="276" w:lineRule="auto"/>
        <w:jc w:val="center"/>
        <w:rPr>
          <w:rFonts w:ascii="Arial" w:hAnsi="Arial" w:cs="Arial"/>
          <w:sz w:val="28"/>
          <w:szCs w:val="28"/>
        </w:rPr>
      </w:pPr>
    </w:p>
    <w:p w14:paraId="3E090B90" w14:textId="77777777" w:rsidR="00C25D34" w:rsidRDefault="00A6587A" w:rsidP="00244DA7">
      <w:pPr>
        <w:spacing w:line="276" w:lineRule="auto"/>
        <w:jc w:val="center"/>
        <w:rPr>
          <w:rFonts w:ascii="Arial" w:hAnsi="Arial" w:cs="Arial"/>
          <w:sz w:val="28"/>
          <w:szCs w:val="28"/>
        </w:rPr>
      </w:pPr>
      <w:r w:rsidRPr="00F10706">
        <w:rPr>
          <w:noProof/>
        </w:rPr>
        <w:drawing>
          <wp:inline distT="0" distB="0" distL="0" distR="0" wp14:anchorId="06D8C271" wp14:editId="44A81CFA">
            <wp:extent cx="1440000" cy="44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000" cy="446400"/>
                    </a:xfrm>
                    <a:prstGeom prst="rect">
                      <a:avLst/>
                    </a:prstGeom>
                    <a:noFill/>
                    <a:ln>
                      <a:noFill/>
                    </a:ln>
                  </pic:spPr>
                </pic:pic>
              </a:graphicData>
            </a:graphic>
          </wp:inline>
        </w:drawing>
      </w:r>
    </w:p>
    <w:p w14:paraId="23FD7D65" w14:textId="4495B337" w:rsidR="00A00C41" w:rsidRDefault="00A00C41" w:rsidP="00244DA7">
      <w:pPr>
        <w:spacing w:line="276" w:lineRule="auto"/>
        <w:jc w:val="center"/>
        <w:rPr>
          <w:rFonts w:ascii="Arial" w:hAnsi="Arial" w:cs="Arial"/>
          <w:sz w:val="28"/>
          <w:szCs w:val="28"/>
        </w:rPr>
      </w:pPr>
      <w:r w:rsidRPr="00112362">
        <w:rPr>
          <w:rFonts w:ascii="Arial" w:hAnsi="Arial" w:cs="Arial"/>
          <w:sz w:val="28"/>
          <w:szCs w:val="28"/>
        </w:rPr>
        <w:t>Scottish Public Services Ombudsman</w:t>
      </w:r>
      <w:r w:rsidR="00112362">
        <w:rPr>
          <w:rFonts w:ascii="Arial" w:hAnsi="Arial" w:cs="Arial"/>
          <w:sz w:val="28"/>
          <w:szCs w:val="28"/>
        </w:rPr>
        <w:t xml:space="preserve"> (SPSO)</w:t>
      </w:r>
    </w:p>
    <w:p w14:paraId="4EC063F5" w14:textId="77777777" w:rsidR="003F32A4" w:rsidRDefault="003F32A4" w:rsidP="00244DA7">
      <w:pPr>
        <w:spacing w:line="276" w:lineRule="auto"/>
        <w:jc w:val="center"/>
        <w:rPr>
          <w:rFonts w:ascii="Arial" w:hAnsi="Arial" w:cs="Arial"/>
          <w:sz w:val="28"/>
          <w:szCs w:val="28"/>
        </w:rPr>
      </w:pPr>
    </w:p>
    <w:p w14:paraId="45C786CB" w14:textId="5986F392" w:rsidR="00A6587A" w:rsidRDefault="00464E14" w:rsidP="00244DA7">
      <w:pPr>
        <w:spacing w:line="276" w:lineRule="auto"/>
        <w:jc w:val="center"/>
        <w:rPr>
          <w:rFonts w:ascii="Arial" w:hAnsi="Arial" w:cs="Arial"/>
          <w:sz w:val="28"/>
          <w:szCs w:val="28"/>
        </w:rPr>
      </w:pPr>
      <w:r w:rsidRPr="00112362">
        <w:rPr>
          <w:rFonts w:ascii="Arial" w:hAnsi="Arial" w:cs="Arial"/>
          <w:sz w:val="28"/>
          <w:szCs w:val="28"/>
        </w:rPr>
        <w:t>and on behalf of</w:t>
      </w:r>
    </w:p>
    <w:p w14:paraId="293B0BC5" w14:textId="77777777" w:rsidR="0012714C" w:rsidRPr="00112362" w:rsidRDefault="0012714C" w:rsidP="00244DA7">
      <w:pPr>
        <w:spacing w:line="276" w:lineRule="auto"/>
        <w:jc w:val="center"/>
        <w:rPr>
          <w:rFonts w:ascii="Arial" w:hAnsi="Arial" w:cs="Arial"/>
          <w:sz w:val="28"/>
          <w:szCs w:val="28"/>
        </w:rPr>
      </w:pPr>
    </w:p>
    <w:p w14:paraId="7E86DC55" w14:textId="77777777" w:rsidR="00C25D34" w:rsidRDefault="00A6587A" w:rsidP="00244DA7">
      <w:pPr>
        <w:spacing w:line="276" w:lineRule="auto"/>
        <w:jc w:val="center"/>
        <w:rPr>
          <w:rFonts w:ascii="Arial" w:hAnsi="Arial" w:cs="Arial"/>
          <w:sz w:val="28"/>
          <w:szCs w:val="28"/>
        </w:rPr>
      </w:pPr>
      <w:r>
        <w:rPr>
          <w:noProof/>
        </w:rPr>
        <w:drawing>
          <wp:inline distT="0" distB="0" distL="0" distR="0" wp14:anchorId="006C77F1" wp14:editId="5C421936">
            <wp:extent cx="1079500" cy="636905"/>
            <wp:effectExtent l="0" t="0" r="6350" b="0"/>
            <wp:docPr id="2" name="Picture 2" descr="Scottish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ttish Human Rights Commission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9500" cy="636905"/>
                    </a:xfrm>
                    <a:prstGeom prst="rect">
                      <a:avLst/>
                    </a:prstGeom>
                    <a:noFill/>
                  </pic:spPr>
                </pic:pic>
              </a:graphicData>
            </a:graphic>
          </wp:inline>
        </w:drawing>
      </w:r>
    </w:p>
    <w:p w14:paraId="128AFCF4" w14:textId="789C5753" w:rsidR="00A87B07" w:rsidRDefault="00387846" w:rsidP="00244DA7">
      <w:pPr>
        <w:spacing w:line="276" w:lineRule="auto"/>
        <w:jc w:val="center"/>
        <w:rPr>
          <w:rFonts w:ascii="Arial" w:hAnsi="Arial" w:cs="Arial"/>
          <w:sz w:val="28"/>
          <w:szCs w:val="28"/>
        </w:rPr>
      </w:pPr>
      <w:r>
        <w:rPr>
          <w:rFonts w:ascii="Arial" w:hAnsi="Arial" w:cs="Arial"/>
          <w:sz w:val="28"/>
          <w:szCs w:val="28"/>
        </w:rPr>
        <w:t>The Scottish Commission</w:t>
      </w:r>
      <w:bookmarkStart w:id="0" w:name="_GoBack"/>
      <w:bookmarkEnd w:id="0"/>
      <w:r w:rsidR="00A87B07" w:rsidRPr="00112362">
        <w:rPr>
          <w:rFonts w:ascii="Arial" w:hAnsi="Arial" w:cs="Arial"/>
          <w:sz w:val="28"/>
          <w:szCs w:val="28"/>
        </w:rPr>
        <w:t xml:space="preserve"> for Human Rights (SHRC)</w:t>
      </w:r>
    </w:p>
    <w:p w14:paraId="7916E2FF" w14:textId="77777777" w:rsidR="003F32A4" w:rsidRDefault="003F32A4" w:rsidP="00244DA7">
      <w:pPr>
        <w:spacing w:line="276" w:lineRule="auto"/>
        <w:jc w:val="center"/>
        <w:rPr>
          <w:rFonts w:ascii="Arial" w:hAnsi="Arial" w:cs="Arial"/>
          <w:sz w:val="28"/>
          <w:szCs w:val="28"/>
        </w:rPr>
      </w:pPr>
    </w:p>
    <w:p w14:paraId="7E0F3FFA" w14:textId="457D1391" w:rsidR="00A87B07" w:rsidRDefault="00C25D34" w:rsidP="00244DA7">
      <w:pPr>
        <w:spacing w:line="276" w:lineRule="auto"/>
        <w:jc w:val="center"/>
        <w:rPr>
          <w:rFonts w:ascii="Arial" w:hAnsi="Arial" w:cs="Arial"/>
          <w:sz w:val="28"/>
          <w:szCs w:val="28"/>
        </w:rPr>
      </w:pPr>
      <w:r>
        <w:rPr>
          <w:rFonts w:ascii="Arial" w:hAnsi="Arial" w:cs="Arial"/>
          <w:sz w:val="28"/>
          <w:szCs w:val="28"/>
        </w:rPr>
        <w:t>a</w:t>
      </w:r>
      <w:r w:rsidR="00A87B07" w:rsidRPr="00112362">
        <w:rPr>
          <w:rFonts w:ascii="Arial" w:hAnsi="Arial" w:cs="Arial"/>
          <w:sz w:val="28"/>
          <w:szCs w:val="28"/>
        </w:rPr>
        <w:t>nd</w:t>
      </w:r>
    </w:p>
    <w:p w14:paraId="6C27C06C" w14:textId="77777777" w:rsidR="00C25D34" w:rsidRPr="00112362" w:rsidRDefault="00C25D34" w:rsidP="00244DA7">
      <w:pPr>
        <w:spacing w:line="276" w:lineRule="auto"/>
        <w:jc w:val="center"/>
        <w:rPr>
          <w:rFonts w:ascii="Arial" w:hAnsi="Arial" w:cs="Arial"/>
          <w:sz w:val="28"/>
          <w:szCs w:val="28"/>
        </w:rPr>
      </w:pPr>
    </w:p>
    <w:p w14:paraId="55B7D4FC" w14:textId="4D90E7FA" w:rsidR="00C25D34" w:rsidRDefault="00E92C57" w:rsidP="00244DA7">
      <w:pPr>
        <w:spacing w:line="276" w:lineRule="auto"/>
        <w:jc w:val="center"/>
        <w:rPr>
          <w:rFonts w:ascii="Arial" w:hAnsi="Arial" w:cs="Arial"/>
          <w:sz w:val="28"/>
          <w:szCs w:val="28"/>
        </w:rPr>
      </w:pPr>
      <w:r>
        <w:rPr>
          <w:rFonts w:ascii="Arial" w:hAnsi="Arial" w:cs="Arial"/>
          <w:noProof/>
          <w:sz w:val="28"/>
          <w:szCs w:val="28"/>
        </w:rPr>
        <w:drawing>
          <wp:inline distT="0" distB="0" distL="0" distR="0" wp14:anchorId="4B2033B7" wp14:editId="17ED1C25">
            <wp:extent cx="962025" cy="962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YP Commissioner non roundel red 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62229" cy="962229"/>
                    </a:xfrm>
                    <a:prstGeom prst="rect">
                      <a:avLst/>
                    </a:prstGeom>
                  </pic:spPr>
                </pic:pic>
              </a:graphicData>
            </a:graphic>
          </wp:inline>
        </w:drawing>
      </w:r>
    </w:p>
    <w:p w14:paraId="2A165707" w14:textId="5D3858E9" w:rsidR="00A177C1" w:rsidRPr="00112362" w:rsidRDefault="00A87B07" w:rsidP="00244DA7">
      <w:pPr>
        <w:spacing w:line="276" w:lineRule="auto"/>
        <w:jc w:val="center"/>
        <w:rPr>
          <w:rFonts w:ascii="Arial" w:hAnsi="Arial" w:cs="Arial"/>
          <w:sz w:val="28"/>
          <w:szCs w:val="28"/>
        </w:rPr>
      </w:pPr>
      <w:r w:rsidRPr="00112362">
        <w:rPr>
          <w:rFonts w:ascii="Arial" w:hAnsi="Arial" w:cs="Arial"/>
          <w:sz w:val="28"/>
          <w:szCs w:val="28"/>
        </w:rPr>
        <w:t>The Children and Young People's Commissioner Scotland (CYPCS)</w:t>
      </w:r>
    </w:p>
    <w:p w14:paraId="36156F1A" w14:textId="77777777" w:rsidR="00A177C1" w:rsidRPr="00112362" w:rsidRDefault="00A177C1" w:rsidP="00244DA7">
      <w:pPr>
        <w:spacing w:line="276" w:lineRule="auto"/>
        <w:jc w:val="center"/>
        <w:rPr>
          <w:rFonts w:ascii="Arial" w:hAnsi="Arial" w:cs="Arial"/>
          <w:sz w:val="28"/>
          <w:szCs w:val="28"/>
        </w:rPr>
      </w:pPr>
    </w:p>
    <w:p w14:paraId="6F53FDD4" w14:textId="77777777" w:rsidR="00A177C1" w:rsidRPr="00112362" w:rsidRDefault="00A177C1" w:rsidP="00244DA7">
      <w:pPr>
        <w:spacing w:line="276" w:lineRule="auto"/>
        <w:jc w:val="center"/>
        <w:rPr>
          <w:rFonts w:ascii="Arial" w:hAnsi="Arial" w:cs="Arial"/>
          <w:sz w:val="28"/>
          <w:szCs w:val="28"/>
        </w:rPr>
      </w:pPr>
    </w:p>
    <w:p w14:paraId="043D8F80" w14:textId="6ECBF0F3" w:rsidR="00A177C1" w:rsidRPr="003721F3" w:rsidRDefault="007803B1" w:rsidP="00244DA7">
      <w:pPr>
        <w:spacing w:line="276" w:lineRule="auto"/>
        <w:jc w:val="center"/>
        <w:rPr>
          <w:rFonts w:ascii="Arial" w:hAnsi="Arial" w:cs="Arial"/>
        </w:rPr>
      </w:pPr>
      <w:r w:rsidRPr="007803B1">
        <w:rPr>
          <w:rFonts w:ascii="Arial" w:hAnsi="Arial" w:cs="Arial"/>
          <w:sz w:val="28"/>
          <w:szCs w:val="28"/>
        </w:rPr>
        <w:t>Sep</w:t>
      </w:r>
      <w:r w:rsidR="00E56082">
        <w:rPr>
          <w:rFonts w:ascii="Arial" w:hAnsi="Arial" w:cs="Arial"/>
          <w:sz w:val="28"/>
          <w:szCs w:val="28"/>
        </w:rPr>
        <w:t>tember</w:t>
      </w:r>
      <w:r w:rsidR="002F7B28" w:rsidRPr="007803B1">
        <w:rPr>
          <w:rFonts w:ascii="Arial" w:hAnsi="Arial" w:cs="Arial"/>
          <w:sz w:val="28"/>
          <w:szCs w:val="28"/>
        </w:rPr>
        <w:t xml:space="preserve"> </w:t>
      </w:r>
      <w:r w:rsidR="00110682" w:rsidRPr="007803B1">
        <w:rPr>
          <w:rFonts w:ascii="Arial" w:hAnsi="Arial" w:cs="Arial"/>
          <w:sz w:val="28"/>
          <w:szCs w:val="28"/>
        </w:rPr>
        <w:t>2018</w:t>
      </w:r>
    </w:p>
    <w:p w14:paraId="48B6E11D" w14:textId="77777777" w:rsidR="00A00C41" w:rsidRPr="00112362" w:rsidRDefault="00A00C41" w:rsidP="00244DA7">
      <w:pPr>
        <w:spacing w:line="276" w:lineRule="auto"/>
        <w:jc w:val="center"/>
        <w:rPr>
          <w:rFonts w:ascii="Arial" w:hAnsi="Arial" w:cs="Arial"/>
        </w:rPr>
      </w:pPr>
    </w:p>
    <w:p w14:paraId="54264A37" w14:textId="77777777" w:rsidR="00C5222C" w:rsidRDefault="00A00C41" w:rsidP="00244DA7">
      <w:pPr>
        <w:pStyle w:val="Heading2"/>
        <w:pBdr>
          <w:bottom w:val="single" w:sz="4" w:space="1" w:color="auto"/>
        </w:pBdr>
        <w:spacing w:line="276" w:lineRule="auto"/>
        <w:rPr>
          <w:sz w:val="24"/>
          <w:szCs w:val="24"/>
        </w:rPr>
      </w:pPr>
      <w:r w:rsidRPr="00F10706">
        <w:rPr>
          <w:sz w:val="24"/>
          <w:szCs w:val="24"/>
        </w:rPr>
        <w:br w:type="page"/>
      </w:r>
    </w:p>
    <w:p w14:paraId="33D73CA6" w14:textId="77777777" w:rsidR="00C5222C" w:rsidRPr="0036618A" w:rsidRDefault="00C5222C" w:rsidP="00C5222C">
      <w:pPr>
        <w:pBdr>
          <w:bottom w:val="single" w:sz="4" w:space="1" w:color="auto"/>
        </w:pBdr>
        <w:rPr>
          <w:rFonts w:ascii="Arial" w:hAnsi="Arial" w:cs="Arial"/>
          <w:b/>
          <w:sz w:val="28"/>
          <w:szCs w:val="28"/>
        </w:rPr>
      </w:pPr>
      <w:r w:rsidRPr="0036618A">
        <w:rPr>
          <w:rFonts w:ascii="Arial" w:hAnsi="Arial" w:cs="Arial"/>
          <w:b/>
          <w:sz w:val="28"/>
          <w:szCs w:val="28"/>
        </w:rPr>
        <w:lastRenderedPageBreak/>
        <w:t>Contents</w:t>
      </w:r>
    </w:p>
    <w:p w14:paraId="3E36537A" w14:textId="08EB3193" w:rsidR="00C5222C" w:rsidRDefault="00C5222C" w:rsidP="00C5222C"/>
    <w:p w14:paraId="25E477A2" w14:textId="47CCB4E3" w:rsidR="001C3CAA" w:rsidRDefault="00C5222C">
      <w:pPr>
        <w:pStyle w:val="TOC2"/>
        <w:tabs>
          <w:tab w:val="right" w:leader="dot" w:pos="9962"/>
        </w:tabs>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523481153" w:history="1">
        <w:r w:rsidR="001C3CAA" w:rsidRPr="008704CC">
          <w:rPr>
            <w:rStyle w:val="Hyperlink"/>
            <w:noProof/>
          </w:rPr>
          <w:t>Introduction</w:t>
        </w:r>
        <w:r w:rsidR="001C3CAA">
          <w:rPr>
            <w:noProof/>
            <w:webHidden/>
          </w:rPr>
          <w:tab/>
        </w:r>
        <w:r w:rsidR="001C3CAA">
          <w:rPr>
            <w:noProof/>
            <w:webHidden/>
          </w:rPr>
          <w:fldChar w:fldCharType="begin"/>
        </w:r>
        <w:r w:rsidR="001C3CAA">
          <w:rPr>
            <w:noProof/>
            <w:webHidden/>
          </w:rPr>
          <w:instrText xml:space="preserve"> PAGEREF _Toc523481153 \h </w:instrText>
        </w:r>
        <w:r w:rsidR="001C3CAA">
          <w:rPr>
            <w:noProof/>
            <w:webHidden/>
          </w:rPr>
        </w:r>
        <w:r w:rsidR="001C3CAA">
          <w:rPr>
            <w:noProof/>
            <w:webHidden/>
          </w:rPr>
          <w:fldChar w:fldCharType="separate"/>
        </w:r>
        <w:r w:rsidR="001C3CAA">
          <w:rPr>
            <w:noProof/>
            <w:webHidden/>
          </w:rPr>
          <w:t>3</w:t>
        </w:r>
        <w:r w:rsidR="001C3CAA">
          <w:rPr>
            <w:noProof/>
            <w:webHidden/>
          </w:rPr>
          <w:fldChar w:fldCharType="end"/>
        </w:r>
      </w:hyperlink>
    </w:p>
    <w:p w14:paraId="48CE4CDB" w14:textId="244E547F" w:rsidR="001C3CAA" w:rsidRDefault="00387846">
      <w:pPr>
        <w:pStyle w:val="TOC2"/>
        <w:tabs>
          <w:tab w:val="right" w:leader="dot" w:pos="9962"/>
        </w:tabs>
        <w:rPr>
          <w:rFonts w:asciiTheme="minorHAnsi" w:eastAsiaTheme="minorEastAsia" w:hAnsiTheme="minorHAnsi" w:cstheme="minorBidi"/>
          <w:noProof/>
          <w:sz w:val="22"/>
          <w:szCs w:val="22"/>
        </w:rPr>
      </w:pPr>
      <w:hyperlink w:anchor="_Toc523481154" w:history="1">
        <w:r w:rsidR="001C3CAA" w:rsidRPr="008704CC">
          <w:rPr>
            <w:rStyle w:val="Hyperlink"/>
            <w:noProof/>
          </w:rPr>
          <w:t>Service being procured: cleaning services</w:t>
        </w:r>
        <w:r w:rsidR="001C3CAA">
          <w:rPr>
            <w:noProof/>
            <w:webHidden/>
          </w:rPr>
          <w:tab/>
        </w:r>
        <w:r w:rsidR="001C3CAA">
          <w:rPr>
            <w:noProof/>
            <w:webHidden/>
          </w:rPr>
          <w:fldChar w:fldCharType="begin"/>
        </w:r>
        <w:r w:rsidR="001C3CAA">
          <w:rPr>
            <w:noProof/>
            <w:webHidden/>
          </w:rPr>
          <w:instrText xml:space="preserve"> PAGEREF _Toc523481154 \h </w:instrText>
        </w:r>
        <w:r w:rsidR="001C3CAA">
          <w:rPr>
            <w:noProof/>
            <w:webHidden/>
          </w:rPr>
        </w:r>
        <w:r w:rsidR="001C3CAA">
          <w:rPr>
            <w:noProof/>
            <w:webHidden/>
          </w:rPr>
          <w:fldChar w:fldCharType="separate"/>
        </w:r>
        <w:r w:rsidR="001C3CAA">
          <w:rPr>
            <w:noProof/>
            <w:webHidden/>
          </w:rPr>
          <w:t>5</w:t>
        </w:r>
        <w:r w:rsidR="001C3CAA">
          <w:rPr>
            <w:noProof/>
            <w:webHidden/>
          </w:rPr>
          <w:fldChar w:fldCharType="end"/>
        </w:r>
      </w:hyperlink>
    </w:p>
    <w:p w14:paraId="2D674095" w14:textId="12D5011D" w:rsidR="001C3CAA" w:rsidRDefault="00387846">
      <w:pPr>
        <w:pStyle w:val="TOC2"/>
        <w:tabs>
          <w:tab w:val="right" w:leader="dot" w:pos="9962"/>
        </w:tabs>
        <w:rPr>
          <w:rFonts w:asciiTheme="minorHAnsi" w:eastAsiaTheme="minorEastAsia" w:hAnsiTheme="minorHAnsi" w:cstheme="minorBidi"/>
          <w:noProof/>
          <w:sz w:val="22"/>
          <w:szCs w:val="22"/>
        </w:rPr>
      </w:pPr>
      <w:hyperlink w:anchor="_Toc523481155" w:history="1">
        <w:r w:rsidR="001C3CAA" w:rsidRPr="008704CC">
          <w:rPr>
            <w:rStyle w:val="Hyperlink"/>
            <w:noProof/>
          </w:rPr>
          <w:t>Administration of tender</w:t>
        </w:r>
        <w:r w:rsidR="001C3CAA">
          <w:rPr>
            <w:noProof/>
            <w:webHidden/>
          </w:rPr>
          <w:tab/>
        </w:r>
        <w:r w:rsidR="001C3CAA">
          <w:rPr>
            <w:noProof/>
            <w:webHidden/>
          </w:rPr>
          <w:fldChar w:fldCharType="begin"/>
        </w:r>
        <w:r w:rsidR="001C3CAA">
          <w:rPr>
            <w:noProof/>
            <w:webHidden/>
          </w:rPr>
          <w:instrText xml:space="preserve"> PAGEREF _Toc523481155 \h </w:instrText>
        </w:r>
        <w:r w:rsidR="001C3CAA">
          <w:rPr>
            <w:noProof/>
            <w:webHidden/>
          </w:rPr>
        </w:r>
        <w:r w:rsidR="001C3CAA">
          <w:rPr>
            <w:noProof/>
            <w:webHidden/>
          </w:rPr>
          <w:fldChar w:fldCharType="separate"/>
        </w:r>
        <w:r w:rsidR="001C3CAA">
          <w:rPr>
            <w:noProof/>
            <w:webHidden/>
          </w:rPr>
          <w:t>6</w:t>
        </w:r>
        <w:r w:rsidR="001C3CAA">
          <w:rPr>
            <w:noProof/>
            <w:webHidden/>
          </w:rPr>
          <w:fldChar w:fldCharType="end"/>
        </w:r>
      </w:hyperlink>
    </w:p>
    <w:p w14:paraId="6D25517E" w14:textId="5FE48D68" w:rsidR="001C3CAA" w:rsidRDefault="00387846">
      <w:pPr>
        <w:pStyle w:val="TOC2"/>
        <w:tabs>
          <w:tab w:val="right" w:leader="dot" w:pos="9962"/>
        </w:tabs>
        <w:rPr>
          <w:rFonts w:asciiTheme="minorHAnsi" w:eastAsiaTheme="minorEastAsia" w:hAnsiTheme="minorHAnsi" w:cstheme="minorBidi"/>
          <w:noProof/>
          <w:sz w:val="22"/>
          <w:szCs w:val="22"/>
        </w:rPr>
      </w:pPr>
      <w:hyperlink w:anchor="_Toc523481156" w:history="1">
        <w:r w:rsidR="001C3CAA" w:rsidRPr="008704CC">
          <w:rPr>
            <w:rStyle w:val="Hyperlink"/>
            <w:noProof/>
          </w:rPr>
          <w:t>Tender conditions</w:t>
        </w:r>
        <w:r w:rsidR="001C3CAA">
          <w:rPr>
            <w:noProof/>
            <w:webHidden/>
          </w:rPr>
          <w:tab/>
        </w:r>
        <w:r w:rsidR="001C3CAA">
          <w:rPr>
            <w:noProof/>
            <w:webHidden/>
          </w:rPr>
          <w:fldChar w:fldCharType="begin"/>
        </w:r>
        <w:r w:rsidR="001C3CAA">
          <w:rPr>
            <w:noProof/>
            <w:webHidden/>
          </w:rPr>
          <w:instrText xml:space="preserve"> PAGEREF _Toc523481156 \h </w:instrText>
        </w:r>
        <w:r w:rsidR="001C3CAA">
          <w:rPr>
            <w:noProof/>
            <w:webHidden/>
          </w:rPr>
        </w:r>
        <w:r w:rsidR="001C3CAA">
          <w:rPr>
            <w:noProof/>
            <w:webHidden/>
          </w:rPr>
          <w:fldChar w:fldCharType="separate"/>
        </w:r>
        <w:r w:rsidR="001C3CAA">
          <w:rPr>
            <w:noProof/>
            <w:webHidden/>
          </w:rPr>
          <w:t>6</w:t>
        </w:r>
        <w:r w:rsidR="001C3CAA">
          <w:rPr>
            <w:noProof/>
            <w:webHidden/>
          </w:rPr>
          <w:fldChar w:fldCharType="end"/>
        </w:r>
      </w:hyperlink>
    </w:p>
    <w:p w14:paraId="4BB445E9" w14:textId="653A3F06" w:rsidR="001C3CAA" w:rsidRDefault="00387846">
      <w:pPr>
        <w:pStyle w:val="TOC2"/>
        <w:tabs>
          <w:tab w:val="right" w:leader="dot" w:pos="9962"/>
        </w:tabs>
        <w:rPr>
          <w:rFonts w:asciiTheme="minorHAnsi" w:eastAsiaTheme="minorEastAsia" w:hAnsiTheme="minorHAnsi" w:cstheme="minorBidi"/>
          <w:noProof/>
          <w:sz w:val="22"/>
          <w:szCs w:val="22"/>
        </w:rPr>
      </w:pPr>
      <w:hyperlink w:anchor="_Toc523481157" w:history="1">
        <w:r w:rsidR="001C3CAA" w:rsidRPr="008704CC">
          <w:rPr>
            <w:rStyle w:val="Hyperlink"/>
            <w:noProof/>
          </w:rPr>
          <w:t>Making a tender</w:t>
        </w:r>
        <w:r w:rsidR="001C3CAA">
          <w:rPr>
            <w:noProof/>
            <w:webHidden/>
          </w:rPr>
          <w:tab/>
        </w:r>
        <w:r w:rsidR="001C3CAA">
          <w:rPr>
            <w:noProof/>
            <w:webHidden/>
          </w:rPr>
          <w:fldChar w:fldCharType="begin"/>
        </w:r>
        <w:r w:rsidR="001C3CAA">
          <w:rPr>
            <w:noProof/>
            <w:webHidden/>
          </w:rPr>
          <w:instrText xml:space="preserve"> PAGEREF _Toc523481157 \h </w:instrText>
        </w:r>
        <w:r w:rsidR="001C3CAA">
          <w:rPr>
            <w:noProof/>
            <w:webHidden/>
          </w:rPr>
        </w:r>
        <w:r w:rsidR="001C3CAA">
          <w:rPr>
            <w:noProof/>
            <w:webHidden/>
          </w:rPr>
          <w:fldChar w:fldCharType="separate"/>
        </w:r>
        <w:r w:rsidR="001C3CAA">
          <w:rPr>
            <w:noProof/>
            <w:webHidden/>
          </w:rPr>
          <w:t>7</w:t>
        </w:r>
        <w:r w:rsidR="001C3CAA">
          <w:rPr>
            <w:noProof/>
            <w:webHidden/>
          </w:rPr>
          <w:fldChar w:fldCharType="end"/>
        </w:r>
      </w:hyperlink>
    </w:p>
    <w:p w14:paraId="5DEACE4A" w14:textId="7144AF95" w:rsidR="001C3CAA" w:rsidRDefault="00387846">
      <w:pPr>
        <w:pStyle w:val="TOC2"/>
        <w:tabs>
          <w:tab w:val="right" w:leader="dot" w:pos="9962"/>
        </w:tabs>
        <w:rPr>
          <w:rFonts w:asciiTheme="minorHAnsi" w:eastAsiaTheme="minorEastAsia" w:hAnsiTheme="minorHAnsi" w:cstheme="minorBidi"/>
          <w:noProof/>
          <w:sz w:val="22"/>
          <w:szCs w:val="22"/>
        </w:rPr>
      </w:pPr>
      <w:hyperlink w:anchor="_Toc523481158" w:history="1">
        <w:r w:rsidR="001C3CAA" w:rsidRPr="008704CC">
          <w:rPr>
            <w:rStyle w:val="Hyperlink"/>
            <w:noProof/>
          </w:rPr>
          <w:t>Timetable</w:t>
        </w:r>
        <w:r w:rsidR="001C3CAA">
          <w:rPr>
            <w:noProof/>
            <w:webHidden/>
          </w:rPr>
          <w:tab/>
        </w:r>
        <w:r w:rsidR="001C3CAA">
          <w:rPr>
            <w:noProof/>
            <w:webHidden/>
          </w:rPr>
          <w:fldChar w:fldCharType="begin"/>
        </w:r>
        <w:r w:rsidR="001C3CAA">
          <w:rPr>
            <w:noProof/>
            <w:webHidden/>
          </w:rPr>
          <w:instrText xml:space="preserve"> PAGEREF _Toc523481158 \h </w:instrText>
        </w:r>
        <w:r w:rsidR="001C3CAA">
          <w:rPr>
            <w:noProof/>
            <w:webHidden/>
          </w:rPr>
        </w:r>
        <w:r w:rsidR="001C3CAA">
          <w:rPr>
            <w:noProof/>
            <w:webHidden/>
          </w:rPr>
          <w:fldChar w:fldCharType="separate"/>
        </w:r>
        <w:r w:rsidR="001C3CAA">
          <w:rPr>
            <w:noProof/>
            <w:webHidden/>
          </w:rPr>
          <w:t>7</w:t>
        </w:r>
        <w:r w:rsidR="001C3CAA">
          <w:rPr>
            <w:noProof/>
            <w:webHidden/>
          </w:rPr>
          <w:fldChar w:fldCharType="end"/>
        </w:r>
      </w:hyperlink>
    </w:p>
    <w:p w14:paraId="13F8D423" w14:textId="418223E8" w:rsidR="001C3CAA" w:rsidRDefault="00387846">
      <w:pPr>
        <w:pStyle w:val="TOC2"/>
        <w:tabs>
          <w:tab w:val="right" w:leader="dot" w:pos="9962"/>
        </w:tabs>
        <w:rPr>
          <w:rFonts w:asciiTheme="minorHAnsi" w:eastAsiaTheme="minorEastAsia" w:hAnsiTheme="minorHAnsi" w:cstheme="minorBidi"/>
          <w:noProof/>
          <w:sz w:val="22"/>
          <w:szCs w:val="22"/>
        </w:rPr>
      </w:pPr>
      <w:hyperlink w:anchor="_Toc523481159" w:history="1">
        <w:r w:rsidR="001C3CAA" w:rsidRPr="008704CC">
          <w:rPr>
            <w:rStyle w:val="Hyperlink"/>
            <w:noProof/>
          </w:rPr>
          <w:t>Tender Submissions</w:t>
        </w:r>
        <w:r w:rsidR="001C3CAA">
          <w:rPr>
            <w:noProof/>
            <w:webHidden/>
          </w:rPr>
          <w:tab/>
        </w:r>
        <w:r w:rsidR="001C3CAA">
          <w:rPr>
            <w:noProof/>
            <w:webHidden/>
          </w:rPr>
          <w:fldChar w:fldCharType="begin"/>
        </w:r>
        <w:r w:rsidR="001C3CAA">
          <w:rPr>
            <w:noProof/>
            <w:webHidden/>
          </w:rPr>
          <w:instrText xml:space="preserve"> PAGEREF _Toc523481159 \h </w:instrText>
        </w:r>
        <w:r w:rsidR="001C3CAA">
          <w:rPr>
            <w:noProof/>
            <w:webHidden/>
          </w:rPr>
        </w:r>
        <w:r w:rsidR="001C3CAA">
          <w:rPr>
            <w:noProof/>
            <w:webHidden/>
          </w:rPr>
          <w:fldChar w:fldCharType="separate"/>
        </w:r>
        <w:r w:rsidR="001C3CAA">
          <w:rPr>
            <w:noProof/>
            <w:webHidden/>
          </w:rPr>
          <w:t>8</w:t>
        </w:r>
        <w:r w:rsidR="001C3CAA">
          <w:rPr>
            <w:noProof/>
            <w:webHidden/>
          </w:rPr>
          <w:fldChar w:fldCharType="end"/>
        </w:r>
      </w:hyperlink>
    </w:p>
    <w:p w14:paraId="4BEF01BB" w14:textId="58857ADA" w:rsidR="001C3CAA" w:rsidRDefault="00387846">
      <w:pPr>
        <w:pStyle w:val="TOC2"/>
        <w:tabs>
          <w:tab w:val="right" w:leader="dot" w:pos="9962"/>
        </w:tabs>
        <w:rPr>
          <w:rFonts w:asciiTheme="minorHAnsi" w:eastAsiaTheme="minorEastAsia" w:hAnsiTheme="minorHAnsi" w:cstheme="minorBidi"/>
          <w:noProof/>
          <w:sz w:val="22"/>
          <w:szCs w:val="22"/>
        </w:rPr>
      </w:pPr>
      <w:hyperlink w:anchor="_Toc523481160" w:history="1">
        <w:r w:rsidR="001C3CAA" w:rsidRPr="008704CC">
          <w:rPr>
            <w:rStyle w:val="Hyperlink"/>
            <w:noProof/>
          </w:rPr>
          <w:t>Assessment of tenders</w:t>
        </w:r>
        <w:r w:rsidR="001C3CAA">
          <w:rPr>
            <w:noProof/>
            <w:webHidden/>
          </w:rPr>
          <w:tab/>
        </w:r>
        <w:r w:rsidR="001C3CAA">
          <w:rPr>
            <w:noProof/>
            <w:webHidden/>
          </w:rPr>
          <w:fldChar w:fldCharType="begin"/>
        </w:r>
        <w:r w:rsidR="001C3CAA">
          <w:rPr>
            <w:noProof/>
            <w:webHidden/>
          </w:rPr>
          <w:instrText xml:space="preserve"> PAGEREF _Toc523481160 \h </w:instrText>
        </w:r>
        <w:r w:rsidR="001C3CAA">
          <w:rPr>
            <w:noProof/>
            <w:webHidden/>
          </w:rPr>
        </w:r>
        <w:r w:rsidR="001C3CAA">
          <w:rPr>
            <w:noProof/>
            <w:webHidden/>
          </w:rPr>
          <w:fldChar w:fldCharType="separate"/>
        </w:r>
        <w:r w:rsidR="001C3CAA">
          <w:rPr>
            <w:noProof/>
            <w:webHidden/>
          </w:rPr>
          <w:t>9</w:t>
        </w:r>
        <w:r w:rsidR="001C3CAA">
          <w:rPr>
            <w:noProof/>
            <w:webHidden/>
          </w:rPr>
          <w:fldChar w:fldCharType="end"/>
        </w:r>
      </w:hyperlink>
    </w:p>
    <w:p w14:paraId="2B22338F" w14:textId="64BA4B30" w:rsidR="001C3CAA" w:rsidRDefault="00387846">
      <w:pPr>
        <w:pStyle w:val="TOC2"/>
        <w:tabs>
          <w:tab w:val="right" w:leader="dot" w:pos="9962"/>
        </w:tabs>
        <w:rPr>
          <w:rFonts w:asciiTheme="minorHAnsi" w:eastAsiaTheme="minorEastAsia" w:hAnsiTheme="minorHAnsi" w:cstheme="minorBidi"/>
          <w:noProof/>
          <w:sz w:val="22"/>
          <w:szCs w:val="22"/>
        </w:rPr>
      </w:pPr>
      <w:hyperlink w:anchor="_Toc523481161" w:history="1">
        <w:r w:rsidR="001C3CAA" w:rsidRPr="008704CC">
          <w:rPr>
            <w:rStyle w:val="Hyperlink"/>
            <w:noProof/>
          </w:rPr>
          <w:t>Terms and Conditions</w:t>
        </w:r>
        <w:r w:rsidR="001C3CAA">
          <w:rPr>
            <w:noProof/>
            <w:webHidden/>
          </w:rPr>
          <w:tab/>
        </w:r>
        <w:r w:rsidR="001C3CAA">
          <w:rPr>
            <w:noProof/>
            <w:webHidden/>
          </w:rPr>
          <w:fldChar w:fldCharType="begin"/>
        </w:r>
        <w:r w:rsidR="001C3CAA">
          <w:rPr>
            <w:noProof/>
            <w:webHidden/>
          </w:rPr>
          <w:instrText xml:space="preserve"> PAGEREF _Toc523481161 \h </w:instrText>
        </w:r>
        <w:r w:rsidR="001C3CAA">
          <w:rPr>
            <w:noProof/>
            <w:webHidden/>
          </w:rPr>
        </w:r>
        <w:r w:rsidR="001C3CAA">
          <w:rPr>
            <w:noProof/>
            <w:webHidden/>
          </w:rPr>
          <w:fldChar w:fldCharType="separate"/>
        </w:r>
        <w:r w:rsidR="001C3CAA">
          <w:rPr>
            <w:noProof/>
            <w:webHidden/>
          </w:rPr>
          <w:t>10</w:t>
        </w:r>
        <w:r w:rsidR="001C3CAA">
          <w:rPr>
            <w:noProof/>
            <w:webHidden/>
          </w:rPr>
          <w:fldChar w:fldCharType="end"/>
        </w:r>
      </w:hyperlink>
    </w:p>
    <w:p w14:paraId="5A20B982" w14:textId="0E6A97AB" w:rsidR="001C3CAA" w:rsidRDefault="00387846">
      <w:pPr>
        <w:pStyle w:val="TOC2"/>
        <w:tabs>
          <w:tab w:val="right" w:leader="dot" w:pos="9962"/>
        </w:tabs>
        <w:rPr>
          <w:rFonts w:asciiTheme="minorHAnsi" w:eastAsiaTheme="minorEastAsia" w:hAnsiTheme="minorHAnsi" w:cstheme="minorBidi"/>
          <w:noProof/>
          <w:sz w:val="22"/>
          <w:szCs w:val="22"/>
        </w:rPr>
      </w:pPr>
      <w:hyperlink w:anchor="_Toc523481162" w:history="1">
        <w:r w:rsidR="001C3CAA" w:rsidRPr="008704CC">
          <w:rPr>
            <w:rStyle w:val="Hyperlink"/>
            <w:noProof/>
          </w:rPr>
          <w:t>Annex 1:  Requirements and Response Template</w:t>
        </w:r>
        <w:r w:rsidR="001C3CAA">
          <w:rPr>
            <w:noProof/>
            <w:webHidden/>
          </w:rPr>
          <w:tab/>
        </w:r>
        <w:r w:rsidR="001C3CAA">
          <w:rPr>
            <w:noProof/>
            <w:webHidden/>
          </w:rPr>
          <w:fldChar w:fldCharType="begin"/>
        </w:r>
        <w:r w:rsidR="001C3CAA">
          <w:rPr>
            <w:noProof/>
            <w:webHidden/>
          </w:rPr>
          <w:instrText xml:space="preserve"> PAGEREF _Toc523481162 \h </w:instrText>
        </w:r>
        <w:r w:rsidR="001C3CAA">
          <w:rPr>
            <w:noProof/>
            <w:webHidden/>
          </w:rPr>
        </w:r>
        <w:r w:rsidR="001C3CAA">
          <w:rPr>
            <w:noProof/>
            <w:webHidden/>
          </w:rPr>
          <w:fldChar w:fldCharType="separate"/>
        </w:r>
        <w:r w:rsidR="001C3CAA">
          <w:rPr>
            <w:noProof/>
            <w:webHidden/>
          </w:rPr>
          <w:t>11</w:t>
        </w:r>
        <w:r w:rsidR="001C3CAA">
          <w:rPr>
            <w:noProof/>
            <w:webHidden/>
          </w:rPr>
          <w:fldChar w:fldCharType="end"/>
        </w:r>
      </w:hyperlink>
    </w:p>
    <w:p w14:paraId="347991C9" w14:textId="03D07276" w:rsidR="001C3CAA" w:rsidRDefault="00387846">
      <w:pPr>
        <w:pStyle w:val="TOC2"/>
        <w:tabs>
          <w:tab w:val="right" w:leader="dot" w:pos="9962"/>
        </w:tabs>
        <w:rPr>
          <w:rFonts w:asciiTheme="minorHAnsi" w:eastAsiaTheme="minorEastAsia" w:hAnsiTheme="minorHAnsi" w:cstheme="minorBidi"/>
          <w:noProof/>
          <w:sz w:val="22"/>
          <w:szCs w:val="22"/>
        </w:rPr>
      </w:pPr>
      <w:hyperlink w:anchor="_Toc523481163" w:history="1">
        <w:r w:rsidR="001C3CAA" w:rsidRPr="008704CC">
          <w:rPr>
            <w:rStyle w:val="Hyperlink"/>
            <w:noProof/>
          </w:rPr>
          <w:t>Annex 2:  Section 19 of the Scottish Public Services Ombudsman Act 2002</w:t>
        </w:r>
        <w:r w:rsidR="001C3CAA">
          <w:rPr>
            <w:noProof/>
            <w:webHidden/>
          </w:rPr>
          <w:tab/>
        </w:r>
        <w:r w:rsidR="001C3CAA">
          <w:rPr>
            <w:noProof/>
            <w:webHidden/>
          </w:rPr>
          <w:fldChar w:fldCharType="begin"/>
        </w:r>
        <w:r w:rsidR="001C3CAA">
          <w:rPr>
            <w:noProof/>
            <w:webHidden/>
          </w:rPr>
          <w:instrText xml:space="preserve"> PAGEREF _Toc523481163 \h </w:instrText>
        </w:r>
        <w:r w:rsidR="001C3CAA">
          <w:rPr>
            <w:noProof/>
            <w:webHidden/>
          </w:rPr>
        </w:r>
        <w:r w:rsidR="001C3CAA">
          <w:rPr>
            <w:noProof/>
            <w:webHidden/>
          </w:rPr>
          <w:fldChar w:fldCharType="separate"/>
        </w:r>
        <w:r w:rsidR="001C3CAA">
          <w:rPr>
            <w:noProof/>
            <w:webHidden/>
          </w:rPr>
          <w:t>16</w:t>
        </w:r>
        <w:r w:rsidR="001C3CAA">
          <w:rPr>
            <w:noProof/>
            <w:webHidden/>
          </w:rPr>
          <w:fldChar w:fldCharType="end"/>
        </w:r>
      </w:hyperlink>
    </w:p>
    <w:p w14:paraId="41D97E36" w14:textId="4A687F32" w:rsidR="00C5222C" w:rsidRPr="00C5222C" w:rsidRDefault="00C5222C" w:rsidP="00C5222C">
      <w:r>
        <w:fldChar w:fldCharType="end"/>
      </w:r>
    </w:p>
    <w:p w14:paraId="621AC6AC" w14:textId="77777777" w:rsidR="00C5222C" w:rsidRDefault="00C5222C">
      <w:pPr>
        <w:rPr>
          <w:rFonts w:ascii="Arial" w:hAnsi="Arial" w:cs="Arial"/>
          <w:b/>
          <w:bCs/>
          <w:i/>
          <w:iCs/>
        </w:rPr>
      </w:pPr>
      <w:r>
        <w:br w:type="page"/>
      </w:r>
    </w:p>
    <w:p w14:paraId="2AE6F78B" w14:textId="6385C6B1" w:rsidR="00A00C41" w:rsidRPr="00F10706" w:rsidRDefault="00A00C41" w:rsidP="00244DA7">
      <w:pPr>
        <w:pStyle w:val="Heading2"/>
        <w:pBdr>
          <w:bottom w:val="single" w:sz="4" w:space="1" w:color="auto"/>
        </w:pBdr>
        <w:spacing w:line="276" w:lineRule="auto"/>
        <w:rPr>
          <w:i w:val="0"/>
        </w:rPr>
      </w:pPr>
      <w:bookmarkStart w:id="1" w:name="_Toc523481153"/>
      <w:r w:rsidRPr="00F10706">
        <w:rPr>
          <w:i w:val="0"/>
        </w:rPr>
        <w:lastRenderedPageBreak/>
        <w:t>Introduction</w:t>
      </w:r>
      <w:bookmarkEnd w:id="1"/>
    </w:p>
    <w:p w14:paraId="707B7554" w14:textId="66D1A69F" w:rsidR="00112362" w:rsidRDefault="00112362" w:rsidP="00C5222C">
      <w:pPr>
        <w:pStyle w:val="Heading3"/>
      </w:pPr>
      <w:r w:rsidRPr="00357DBD">
        <w:t>SPSO</w:t>
      </w:r>
    </w:p>
    <w:p w14:paraId="3D12CEE9" w14:textId="77777777" w:rsidR="00C867A2" w:rsidRDefault="00C867A2" w:rsidP="00244DA7">
      <w:pPr>
        <w:spacing w:line="276" w:lineRule="auto"/>
        <w:rPr>
          <w:rFonts w:ascii="Arial" w:hAnsi="Arial"/>
          <w:szCs w:val="20"/>
          <w:lang w:eastAsia="en-US"/>
        </w:rPr>
      </w:pPr>
      <w:r w:rsidRPr="00864DE9">
        <w:rPr>
          <w:rFonts w:ascii="Arial" w:hAnsi="Arial"/>
          <w:szCs w:val="20"/>
          <w:lang w:eastAsia="en-US"/>
        </w:rPr>
        <w:t>The Scottish Public Services Ombudsman (SPSO) has a wide remit, covering a variety of functions and services.</w:t>
      </w:r>
    </w:p>
    <w:p w14:paraId="15988CD9" w14:textId="77777777" w:rsidR="00C867A2" w:rsidRPr="00864DE9" w:rsidRDefault="00C867A2" w:rsidP="00244DA7">
      <w:pPr>
        <w:spacing w:line="276" w:lineRule="auto"/>
        <w:rPr>
          <w:rFonts w:ascii="Arial" w:hAnsi="Arial"/>
          <w:szCs w:val="20"/>
          <w:lang w:eastAsia="en-US"/>
        </w:rPr>
      </w:pPr>
    </w:p>
    <w:p w14:paraId="18603042" w14:textId="77777777" w:rsidR="00C867A2" w:rsidRDefault="00C867A2" w:rsidP="00244DA7">
      <w:pPr>
        <w:spacing w:line="276" w:lineRule="auto"/>
        <w:rPr>
          <w:rFonts w:ascii="Arial" w:hAnsi="Arial"/>
          <w:szCs w:val="20"/>
          <w:lang w:eastAsia="en-US"/>
        </w:rPr>
      </w:pPr>
      <w:r w:rsidRPr="00864DE9">
        <w:rPr>
          <w:rFonts w:ascii="Arial" w:hAnsi="Arial"/>
          <w:szCs w:val="20"/>
          <w:lang w:eastAsia="en-US"/>
        </w:rPr>
        <w:t>Her powers and duties come from the Scottish Public Services Ombudsman Act 2002 which gives her three distinct areas of statutory functions:</w:t>
      </w:r>
    </w:p>
    <w:p w14:paraId="3D281C22" w14:textId="77777777" w:rsidR="00C867A2" w:rsidRPr="00864DE9" w:rsidRDefault="00C867A2" w:rsidP="00244DA7">
      <w:pPr>
        <w:spacing w:line="276" w:lineRule="auto"/>
        <w:rPr>
          <w:rFonts w:ascii="Arial" w:hAnsi="Arial"/>
          <w:szCs w:val="20"/>
          <w:lang w:eastAsia="en-US"/>
        </w:rPr>
      </w:pPr>
      <w:r w:rsidRPr="00864DE9">
        <w:rPr>
          <w:rFonts w:ascii="Arial" w:hAnsi="Arial"/>
          <w:szCs w:val="20"/>
          <w:lang w:eastAsia="en-US"/>
        </w:rPr>
        <w:t xml:space="preserve"> </w:t>
      </w:r>
    </w:p>
    <w:p w14:paraId="46CC1B1E" w14:textId="77777777" w:rsidR="00C867A2" w:rsidRDefault="00C867A2" w:rsidP="00244DA7">
      <w:pPr>
        <w:numPr>
          <w:ilvl w:val="0"/>
          <w:numId w:val="10"/>
        </w:numPr>
        <w:spacing w:line="276" w:lineRule="auto"/>
        <w:jc w:val="both"/>
        <w:rPr>
          <w:rFonts w:ascii="Arial" w:hAnsi="Arial"/>
          <w:szCs w:val="20"/>
          <w:lang w:eastAsia="en-US"/>
        </w:rPr>
      </w:pPr>
      <w:r w:rsidRPr="00864DE9">
        <w:rPr>
          <w:rFonts w:ascii="Arial" w:hAnsi="Arial"/>
          <w:szCs w:val="20"/>
          <w:lang w:eastAsia="en-US"/>
        </w:rPr>
        <w:t xml:space="preserve">the final stage for complaints about most devolved public services in Scotland including councils, the health service, prisons, water and sewerage providers, Scottish Government, universities and colleges </w:t>
      </w:r>
    </w:p>
    <w:p w14:paraId="1F3934C7" w14:textId="77777777" w:rsidR="00C867A2" w:rsidRPr="00864DE9" w:rsidRDefault="00C867A2" w:rsidP="00244DA7">
      <w:pPr>
        <w:spacing w:line="276" w:lineRule="auto"/>
        <w:ind w:left="1080"/>
        <w:jc w:val="both"/>
        <w:rPr>
          <w:rFonts w:ascii="Arial" w:hAnsi="Arial"/>
          <w:szCs w:val="20"/>
          <w:lang w:eastAsia="en-US"/>
        </w:rPr>
      </w:pPr>
    </w:p>
    <w:p w14:paraId="70AA78D4" w14:textId="77777777" w:rsidR="00C867A2" w:rsidRPr="00864DE9" w:rsidRDefault="00C867A2" w:rsidP="00244DA7">
      <w:pPr>
        <w:numPr>
          <w:ilvl w:val="0"/>
          <w:numId w:val="10"/>
        </w:numPr>
        <w:spacing w:line="276" w:lineRule="auto"/>
        <w:jc w:val="both"/>
        <w:rPr>
          <w:rFonts w:ascii="Arial" w:hAnsi="Arial"/>
          <w:szCs w:val="20"/>
          <w:lang w:eastAsia="en-US"/>
        </w:rPr>
      </w:pPr>
      <w:r w:rsidRPr="00864DE9">
        <w:rPr>
          <w:rFonts w:ascii="Arial" w:hAnsi="Arial"/>
          <w:szCs w:val="20"/>
          <w:lang w:eastAsia="en-US"/>
        </w:rPr>
        <w:t>specific powers and responsibilities to publish complaints handling procedures, and monitor support best practice in complaints handling</w:t>
      </w:r>
    </w:p>
    <w:p w14:paraId="56EA423E" w14:textId="77777777" w:rsidR="00C867A2" w:rsidRDefault="00C867A2" w:rsidP="00244DA7">
      <w:pPr>
        <w:spacing w:line="276" w:lineRule="auto"/>
        <w:ind w:left="1080"/>
        <w:jc w:val="both"/>
        <w:rPr>
          <w:rFonts w:ascii="Arial" w:hAnsi="Arial"/>
          <w:szCs w:val="20"/>
          <w:lang w:eastAsia="en-US"/>
        </w:rPr>
      </w:pPr>
    </w:p>
    <w:p w14:paraId="73FC2DA5" w14:textId="77777777" w:rsidR="00C867A2" w:rsidRPr="00864DE9" w:rsidRDefault="00C867A2" w:rsidP="00244DA7">
      <w:pPr>
        <w:numPr>
          <w:ilvl w:val="0"/>
          <w:numId w:val="10"/>
        </w:numPr>
        <w:spacing w:line="276" w:lineRule="auto"/>
        <w:jc w:val="both"/>
        <w:rPr>
          <w:rFonts w:ascii="Arial" w:hAnsi="Arial"/>
          <w:szCs w:val="20"/>
          <w:lang w:eastAsia="en-US"/>
        </w:rPr>
      </w:pPr>
      <w:r w:rsidRPr="00864DE9">
        <w:rPr>
          <w:rFonts w:ascii="Arial" w:hAnsi="Arial"/>
          <w:szCs w:val="20"/>
          <w:lang w:eastAsia="en-US"/>
        </w:rPr>
        <w:t xml:space="preserve">Independent Review Service for the Scottish Welfare Fund with the power to overturn and substitute decisions made by councils on Community Care and Crisis Grant applications.  </w:t>
      </w:r>
    </w:p>
    <w:p w14:paraId="2C700D13" w14:textId="77777777" w:rsidR="00C867A2" w:rsidRPr="00F10706" w:rsidRDefault="00C867A2" w:rsidP="00244DA7">
      <w:pPr>
        <w:spacing w:line="276" w:lineRule="auto"/>
        <w:rPr>
          <w:rFonts w:ascii="Arial" w:hAnsi="Arial" w:cs="Arial"/>
        </w:rPr>
      </w:pPr>
    </w:p>
    <w:p w14:paraId="61B26EBD" w14:textId="77777777" w:rsidR="00C867A2" w:rsidRPr="00F10706" w:rsidRDefault="00C867A2" w:rsidP="00244DA7">
      <w:pPr>
        <w:spacing w:line="276" w:lineRule="auto"/>
        <w:rPr>
          <w:rFonts w:ascii="Arial" w:hAnsi="Arial" w:cs="Arial"/>
        </w:rPr>
      </w:pPr>
      <w:r w:rsidRPr="00F10706">
        <w:rPr>
          <w:rFonts w:ascii="Arial" w:hAnsi="Arial" w:cs="Arial"/>
        </w:rPr>
        <w:t>Details of the Ombudsman’s team are available at:</w:t>
      </w:r>
    </w:p>
    <w:p w14:paraId="154F2486" w14:textId="77777777" w:rsidR="00C867A2" w:rsidRPr="00F10706" w:rsidRDefault="00387846" w:rsidP="00244DA7">
      <w:pPr>
        <w:spacing w:line="276" w:lineRule="auto"/>
        <w:rPr>
          <w:rFonts w:ascii="Arial" w:hAnsi="Arial" w:cs="Arial"/>
        </w:rPr>
      </w:pPr>
      <w:hyperlink r:id="rId16" w:history="1">
        <w:r w:rsidR="00C867A2" w:rsidRPr="00F10706">
          <w:rPr>
            <w:rStyle w:val="Hyperlink"/>
            <w:rFonts w:ascii="Arial" w:hAnsi="Arial" w:cs="Arial"/>
          </w:rPr>
          <w:t>http://www.spso.org.uk/who-we-are</w:t>
        </w:r>
      </w:hyperlink>
    </w:p>
    <w:p w14:paraId="1838F6AF" w14:textId="77777777" w:rsidR="00C867A2" w:rsidRPr="00F10706" w:rsidRDefault="00C867A2" w:rsidP="00244DA7">
      <w:pPr>
        <w:spacing w:line="276" w:lineRule="auto"/>
        <w:rPr>
          <w:rFonts w:ascii="Arial" w:hAnsi="Arial" w:cs="Arial"/>
        </w:rPr>
      </w:pPr>
    </w:p>
    <w:p w14:paraId="5C5C4E6C" w14:textId="77777777" w:rsidR="00C867A2" w:rsidRPr="00F10706" w:rsidRDefault="00C867A2" w:rsidP="00244DA7">
      <w:pPr>
        <w:spacing w:line="276" w:lineRule="auto"/>
        <w:rPr>
          <w:rFonts w:ascii="Arial" w:hAnsi="Arial" w:cs="Arial"/>
        </w:rPr>
      </w:pPr>
      <w:r w:rsidRPr="00F10706">
        <w:rPr>
          <w:rFonts w:ascii="Arial" w:hAnsi="Arial" w:cs="Arial"/>
        </w:rPr>
        <w:t xml:space="preserve">The Ombudsman’s most recent Annual Report is available at: </w:t>
      </w:r>
    </w:p>
    <w:p w14:paraId="5C395D93" w14:textId="77777777" w:rsidR="00C867A2" w:rsidRPr="00F10706" w:rsidRDefault="00387846" w:rsidP="00244DA7">
      <w:pPr>
        <w:spacing w:line="276" w:lineRule="auto"/>
        <w:rPr>
          <w:rFonts w:ascii="Arial" w:hAnsi="Arial" w:cs="Arial"/>
        </w:rPr>
      </w:pPr>
      <w:hyperlink r:id="rId17" w:history="1">
        <w:r w:rsidR="00C867A2" w:rsidRPr="00F10706">
          <w:rPr>
            <w:rStyle w:val="Hyperlink"/>
            <w:rFonts w:ascii="Arial" w:hAnsi="Arial" w:cs="Arial"/>
          </w:rPr>
          <w:t>http://www.spso.org.uk/annual-reports</w:t>
        </w:r>
      </w:hyperlink>
    </w:p>
    <w:p w14:paraId="1FC7B02A" w14:textId="77777777" w:rsidR="00C867A2" w:rsidRDefault="00C867A2" w:rsidP="00244DA7">
      <w:pPr>
        <w:spacing w:line="276" w:lineRule="auto"/>
        <w:rPr>
          <w:rFonts w:ascii="Arial" w:hAnsi="Arial" w:cs="Arial"/>
        </w:rPr>
      </w:pPr>
    </w:p>
    <w:p w14:paraId="452BF3C4" w14:textId="77777777" w:rsidR="00A00C41" w:rsidRPr="00357DBD" w:rsidRDefault="00357DBD" w:rsidP="00C5222C">
      <w:pPr>
        <w:pStyle w:val="Heading3"/>
      </w:pPr>
      <w:r w:rsidRPr="00357DBD">
        <w:t>SHRC</w:t>
      </w:r>
    </w:p>
    <w:p w14:paraId="423384EA" w14:textId="77777777" w:rsidR="00357DBD" w:rsidRPr="00357DBD" w:rsidRDefault="00357DBD" w:rsidP="00244DA7">
      <w:pPr>
        <w:spacing w:line="276" w:lineRule="auto"/>
        <w:rPr>
          <w:rFonts w:ascii="Arial" w:hAnsi="Arial" w:cs="Arial"/>
        </w:rPr>
      </w:pPr>
      <w:r w:rsidRPr="00357DBD">
        <w:rPr>
          <w:rFonts w:ascii="Arial" w:hAnsi="Arial" w:cs="Arial"/>
        </w:rPr>
        <w:t>The Scottish Human Rights Commission is an independent public body, accountable to the people of Scotland through the Scottish Parliament.</w:t>
      </w:r>
      <w:r>
        <w:rPr>
          <w:rFonts w:ascii="Arial" w:hAnsi="Arial" w:cs="Arial"/>
        </w:rPr>
        <w:t xml:space="preserve">  </w:t>
      </w:r>
      <w:r w:rsidRPr="00357DBD">
        <w:rPr>
          <w:rFonts w:ascii="Arial" w:hAnsi="Arial" w:cs="Arial"/>
        </w:rPr>
        <w:t>The Commission has a general duty to promote awareness, understanding and respect for all human rights – economic, social, cultural, civil and political – to everyone, everywhere in Scotland, and to encourage best practi</w:t>
      </w:r>
      <w:r>
        <w:rPr>
          <w:rFonts w:ascii="Arial" w:hAnsi="Arial" w:cs="Arial"/>
        </w:rPr>
        <w:t xml:space="preserve">ce in relation to human rights.  </w:t>
      </w:r>
      <w:r w:rsidRPr="00357DBD">
        <w:rPr>
          <w:rFonts w:ascii="Arial" w:hAnsi="Arial" w:cs="Arial"/>
        </w:rPr>
        <w:t>Our full duties and powers are set out in the Scottish Commission for Human Rights Act 2006.</w:t>
      </w:r>
    </w:p>
    <w:p w14:paraId="4D7ECF43" w14:textId="77777777" w:rsidR="00357DBD" w:rsidRDefault="00357DBD" w:rsidP="00244DA7">
      <w:pPr>
        <w:spacing w:line="276" w:lineRule="auto"/>
        <w:rPr>
          <w:rFonts w:ascii="Arial" w:hAnsi="Arial" w:cs="Arial"/>
        </w:rPr>
      </w:pPr>
    </w:p>
    <w:p w14:paraId="14E21768" w14:textId="77777777" w:rsidR="00357DBD" w:rsidRDefault="00357DBD" w:rsidP="00244DA7">
      <w:pPr>
        <w:spacing w:line="276" w:lineRule="auto"/>
        <w:rPr>
          <w:rFonts w:ascii="Arial" w:hAnsi="Arial" w:cs="Arial"/>
        </w:rPr>
      </w:pPr>
      <w:r w:rsidRPr="00357DBD">
        <w:rPr>
          <w:rFonts w:ascii="Arial" w:hAnsi="Arial" w:cs="Arial"/>
        </w:rPr>
        <w:t xml:space="preserve">The Commission is accredited as an ‘A Status’ </w:t>
      </w:r>
      <w:hyperlink r:id="rId18" w:tgtFrame="_blank" w:tooltip="Our Role as a National Human Rights Institution" w:history="1">
        <w:r w:rsidRPr="00997C58">
          <w:rPr>
            <w:rStyle w:val="Hyperlink"/>
            <w:rFonts w:ascii="Arial" w:hAnsi="Arial" w:cs="Arial"/>
          </w:rPr>
          <w:t>National Human Rights Institution</w:t>
        </w:r>
      </w:hyperlink>
      <w:r w:rsidRPr="00357DBD">
        <w:rPr>
          <w:rFonts w:ascii="Arial" w:hAnsi="Arial" w:cs="Arial"/>
        </w:rPr>
        <w:t xml:space="preserve"> (NHRI) within the United Nations (UN) system.</w:t>
      </w:r>
      <w:r>
        <w:rPr>
          <w:rFonts w:ascii="Arial" w:hAnsi="Arial" w:cs="Arial"/>
        </w:rPr>
        <w:t xml:space="preserve">  </w:t>
      </w:r>
      <w:r w:rsidRPr="00357DBD">
        <w:rPr>
          <w:rFonts w:ascii="Arial" w:hAnsi="Arial" w:cs="Arial"/>
        </w:rPr>
        <w:t>This means we can report directly to the UN on human rights issues. We are the only Scottish organisation that can make direct contributions to the UN Human Rights Council.</w:t>
      </w:r>
      <w:r>
        <w:rPr>
          <w:rFonts w:ascii="Arial" w:hAnsi="Arial" w:cs="Arial"/>
        </w:rPr>
        <w:t xml:space="preserve">  </w:t>
      </w:r>
      <w:r w:rsidRPr="00357DBD">
        <w:rPr>
          <w:rFonts w:ascii="Arial" w:hAnsi="Arial" w:cs="Arial"/>
        </w:rPr>
        <w:t>The Commission has powers to recommend changes to law, policy and practice; promote human rights through education, training and publishing research; and to conduct inquiries into the policies and practices of Scottish public authorities.</w:t>
      </w:r>
    </w:p>
    <w:p w14:paraId="40A8B0FF" w14:textId="77777777" w:rsidR="00357DBD" w:rsidRDefault="00357DBD" w:rsidP="00244DA7">
      <w:pPr>
        <w:spacing w:line="276" w:lineRule="auto"/>
        <w:rPr>
          <w:rFonts w:ascii="Arial" w:hAnsi="Arial" w:cs="Arial"/>
        </w:rPr>
      </w:pPr>
    </w:p>
    <w:p w14:paraId="229AF3AA" w14:textId="77777777" w:rsidR="00357DBD" w:rsidRPr="00F10706" w:rsidRDefault="00357DBD" w:rsidP="00244DA7">
      <w:pPr>
        <w:spacing w:line="276" w:lineRule="auto"/>
        <w:rPr>
          <w:rFonts w:ascii="Arial" w:hAnsi="Arial" w:cs="Arial"/>
        </w:rPr>
      </w:pPr>
      <w:r w:rsidRPr="00F10706">
        <w:rPr>
          <w:rFonts w:ascii="Arial" w:hAnsi="Arial" w:cs="Arial"/>
        </w:rPr>
        <w:lastRenderedPageBreak/>
        <w:t xml:space="preserve">Details of the </w:t>
      </w:r>
      <w:r>
        <w:rPr>
          <w:rFonts w:ascii="Arial" w:hAnsi="Arial" w:cs="Arial"/>
        </w:rPr>
        <w:t>Chair and Commissioners</w:t>
      </w:r>
      <w:r w:rsidRPr="00F10706">
        <w:rPr>
          <w:rFonts w:ascii="Arial" w:hAnsi="Arial" w:cs="Arial"/>
        </w:rPr>
        <w:t xml:space="preserve"> are available at:</w:t>
      </w:r>
    </w:p>
    <w:p w14:paraId="2D82901C" w14:textId="77777777" w:rsidR="00357DBD" w:rsidRDefault="00387846" w:rsidP="00244DA7">
      <w:pPr>
        <w:spacing w:line="276" w:lineRule="auto"/>
        <w:rPr>
          <w:rFonts w:ascii="Arial" w:hAnsi="Arial" w:cs="Arial"/>
        </w:rPr>
      </w:pPr>
      <w:hyperlink r:id="rId19" w:history="1">
        <w:r w:rsidR="00357DBD" w:rsidRPr="00182D45">
          <w:rPr>
            <w:rStyle w:val="Hyperlink"/>
            <w:rFonts w:ascii="Arial" w:hAnsi="Arial" w:cs="Arial"/>
          </w:rPr>
          <w:t>http://www.scottishhumanrights.com/about/people/</w:t>
        </w:r>
      </w:hyperlink>
    </w:p>
    <w:p w14:paraId="04DF435D" w14:textId="77777777" w:rsidR="00357DBD" w:rsidRDefault="00357DBD" w:rsidP="00244DA7">
      <w:pPr>
        <w:spacing w:line="276" w:lineRule="auto"/>
        <w:rPr>
          <w:rFonts w:ascii="Arial" w:hAnsi="Arial" w:cs="Arial"/>
        </w:rPr>
      </w:pPr>
    </w:p>
    <w:p w14:paraId="0427FB50" w14:textId="77777777" w:rsidR="007357FE" w:rsidRPr="00F10706" w:rsidRDefault="007357FE" w:rsidP="00244DA7">
      <w:pPr>
        <w:spacing w:line="276" w:lineRule="auto"/>
        <w:rPr>
          <w:rFonts w:ascii="Arial" w:hAnsi="Arial" w:cs="Arial"/>
        </w:rPr>
      </w:pPr>
      <w:r w:rsidRPr="00F10706">
        <w:rPr>
          <w:rFonts w:ascii="Arial" w:hAnsi="Arial" w:cs="Arial"/>
        </w:rPr>
        <w:t xml:space="preserve">The </w:t>
      </w:r>
      <w:r>
        <w:rPr>
          <w:rFonts w:ascii="Arial" w:hAnsi="Arial" w:cs="Arial"/>
        </w:rPr>
        <w:t>Commission</w:t>
      </w:r>
      <w:r w:rsidRPr="00F10706">
        <w:rPr>
          <w:rFonts w:ascii="Arial" w:hAnsi="Arial" w:cs="Arial"/>
        </w:rPr>
        <w:t xml:space="preserve">’s most recent Annual Report is available at: </w:t>
      </w:r>
    </w:p>
    <w:p w14:paraId="0CE0EC34" w14:textId="77777777" w:rsidR="00357DBD" w:rsidRDefault="00387846" w:rsidP="00244DA7">
      <w:pPr>
        <w:spacing w:line="276" w:lineRule="auto"/>
        <w:rPr>
          <w:rFonts w:ascii="Arial" w:hAnsi="Arial" w:cs="Arial"/>
        </w:rPr>
      </w:pPr>
      <w:hyperlink r:id="rId20" w:history="1">
        <w:r w:rsidR="007357FE" w:rsidRPr="00182D45">
          <w:rPr>
            <w:rStyle w:val="Hyperlink"/>
            <w:rFonts w:ascii="Arial" w:hAnsi="Arial" w:cs="Arial"/>
          </w:rPr>
          <w:t>http://www.scottishhumanrights.com/policy-publications/</w:t>
        </w:r>
      </w:hyperlink>
    </w:p>
    <w:p w14:paraId="2BD24CF3" w14:textId="17F97288" w:rsidR="007357FE" w:rsidRDefault="007357FE" w:rsidP="00244DA7">
      <w:pPr>
        <w:spacing w:line="276" w:lineRule="auto"/>
        <w:rPr>
          <w:rFonts w:ascii="Arial" w:hAnsi="Arial" w:cs="Arial"/>
          <w:b/>
        </w:rPr>
      </w:pPr>
    </w:p>
    <w:p w14:paraId="3DDED9BF" w14:textId="4831A35F" w:rsidR="00357DBD" w:rsidRPr="00E92C57" w:rsidRDefault="00E92C57" w:rsidP="00C5222C">
      <w:pPr>
        <w:pStyle w:val="Heading3"/>
        <w:rPr>
          <w:sz w:val="24"/>
          <w:szCs w:val="24"/>
        </w:rPr>
      </w:pPr>
      <w:bookmarkStart w:id="2" w:name="_Hlk523749524"/>
      <w:r w:rsidRPr="00E92C57">
        <w:rPr>
          <w:sz w:val="24"/>
          <w:szCs w:val="24"/>
        </w:rPr>
        <w:t xml:space="preserve">Children and Young People’s Commissioner Scotland </w:t>
      </w:r>
    </w:p>
    <w:p w14:paraId="66DECEC1" w14:textId="77777777" w:rsidR="00E92C57" w:rsidRPr="00E92C57" w:rsidRDefault="00E92C57" w:rsidP="00E92C57">
      <w:pPr>
        <w:shd w:val="clear" w:color="auto" w:fill="FFFFFF"/>
        <w:spacing w:before="100" w:beforeAutospacing="1" w:after="100" w:afterAutospacing="1" w:line="360" w:lineRule="atLeast"/>
        <w:rPr>
          <w:rFonts w:ascii="Arial" w:hAnsi="Arial" w:cs="Arial"/>
          <w:color w:val="000000" w:themeColor="text1"/>
          <w:lang w:val="en-US"/>
        </w:rPr>
      </w:pPr>
      <w:r w:rsidRPr="00E92C57">
        <w:rPr>
          <w:rFonts w:ascii="Arial" w:hAnsi="Arial" w:cs="Arial"/>
          <w:color w:val="000000" w:themeColor="text1"/>
          <w:lang w:val="en-US"/>
        </w:rPr>
        <w:t>The Children and Young People’s Commissioner promotes and safeguards the human rights of everyone in Scotland under the age of 18, or up to 21 if the young person has care experience. The Commissioner’s legal duties are defined by </w:t>
      </w:r>
      <w:hyperlink r:id="rId21" w:tgtFrame="_self" w:history="1">
        <w:r w:rsidRPr="00E92C57">
          <w:rPr>
            <w:rStyle w:val="Hyperlink"/>
            <w:rFonts w:ascii="Arial" w:hAnsi="Arial" w:cs="Arial"/>
            <w:color w:val="000000" w:themeColor="text1"/>
            <w:u w:val="none"/>
            <w:lang w:val="en-US"/>
          </w:rPr>
          <w:t>the Commissioner for Children and Young People (Scotland) Act 2003</w:t>
        </w:r>
      </w:hyperlink>
      <w:r w:rsidRPr="00E92C57">
        <w:rPr>
          <w:rFonts w:ascii="Arial" w:hAnsi="Arial" w:cs="Arial"/>
          <w:color w:val="000000" w:themeColor="text1"/>
          <w:lang w:val="en-US"/>
        </w:rPr>
        <w:t>. In particular, the Commissioner must:</w:t>
      </w:r>
    </w:p>
    <w:p w14:paraId="0CAEBC7A" w14:textId="77777777" w:rsidR="00E92C57" w:rsidRPr="00E92C57" w:rsidRDefault="00E92C57" w:rsidP="00E92C57">
      <w:pPr>
        <w:numPr>
          <w:ilvl w:val="0"/>
          <w:numId w:val="14"/>
        </w:numPr>
        <w:shd w:val="clear" w:color="auto" w:fill="FFFFFF"/>
        <w:spacing w:before="100" w:beforeAutospacing="1" w:after="105" w:line="360" w:lineRule="atLeast"/>
        <w:rPr>
          <w:rFonts w:ascii="Arial" w:hAnsi="Arial" w:cs="Arial"/>
          <w:color w:val="000000" w:themeColor="text1"/>
          <w:lang w:val="en-US"/>
        </w:rPr>
      </w:pPr>
      <w:r w:rsidRPr="00E92C57">
        <w:rPr>
          <w:rFonts w:ascii="Arial" w:hAnsi="Arial" w:cs="Arial"/>
          <w:color w:val="000000" w:themeColor="text1"/>
          <w:lang w:val="en-US"/>
        </w:rPr>
        <w:t>promote awareness and understanding of the rights of children and young people,</w:t>
      </w:r>
    </w:p>
    <w:p w14:paraId="26813930" w14:textId="77777777" w:rsidR="00E92C57" w:rsidRPr="00E92C57" w:rsidRDefault="00E92C57" w:rsidP="00E92C57">
      <w:pPr>
        <w:numPr>
          <w:ilvl w:val="0"/>
          <w:numId w:val="14"/>
        </w:numPr>
        <w:shd w:val="clear" w:color="auto" w:fill="FFFFFF"/>
        <w:spacing w:before="100" w:beforeAutospacing="1" w:after="105" w:line="360" w:lineRule="atLeast"/>
        <w:rPr>
          <w:rFonts w:ascii="Arial" w:hAnsi="Arial" w:cs="Arial"/>
          <w:color w:val="000000" w:themeColor="text1"/>
          <w:lang w:val="en-US"/>
        </w:rPr>
      </w:pPr>
      <w:r w:rsidRPr="00E92C57">
        <w:rPr>
          <w:rFonts w:ascii="Arial" w:hAnsi="Arial" w:cs="Arial"/>
          <w:color w:val="000000" w:themeColor="text1"/>
          <w:lang w:val="en-US"/>
        </w:rPr>
        <w:t>review law, policy and practice to examine their effectiveness in respecting the rights of children and young people,</w:t>
      </w:r>
    </w:p>
    <w:p w14:paraId="467BA800" w14:textId="77777777" w:rsidR="00E92C57" w:rsidRPr="00E92C57" w:rsidRDefault="00E92C57" w:rsidP="00E92C57">
      <w:pPr>
        <w:numPr>
          <w:ilvl w:val="0"/>
          <w:numId w:val="14"/>
        </w:numPr>
        <w:shd w:val="clear" w:color="auto" w:fill="FFFFFF"/>
        <w:spacing w:before="100" w:beforeAutospacing="1" w:after="105" w:line="360" w:lineRule="atLeast"/>
        <w:rPr>
          <w:rFonts w:ascii="Arial" w:hAnsi="Arial" w:cs="Arial"/>
          <w:color w:val="000000" w:themeColor="text1"/>
          <w:lang w:val="en-US"/>
        </w:rPr>
      </w:pPr>
      <w:r w:rsidRPr="00E92C57">
        <w:rPr>
          <w:rFonts w:ascii="Arial" w:hAnsi="Arial" w:cs="Arial"/>
          <w:color w:val="000000" w:themeColor="text1"/>
          <w:lang w:val="en-US"/>
        </w:rPr>
        <w:t>promote best practice by service providers,</w:t>
      </w:r>
    </w:p>
    <w:p w14:paraId="10E8DF5F" w14:textId="77777777" w:rsidR="00E92C57" w:rsidRPr="00E92C57" w:rsidRDefault="00E92C57" w:rsidP="00E92C57">
      <w:pPr>
        <w:numPr>
          <w:ilvl w:val="0"/>
          <w:numId w:val="14"/>
        </w:numPr>
        <w:shd w:val="clear" w:color="auto" w:fill="FFFFFF"/>
        <w:spacing w:before="100" w:beforeAutospacing="1" w:after="105" w:line="360" w:lineRule="atLeast"/>
        <w:rPr>
          <w:rFonts w:ascii="Arial" w:hAnsi="Arial" w:cs="Arial"/>
          <w:color w:val="000000" w:themeColor="text1"/>
          <w:lang w:val="en-US"/>
        </w:rPr>
      </w:pPr>
      <w:r w:rsidRPr="00E92C57">
        <w:rPr>
          <w:rFonts w:ascii="Arial" w:hAnsi="Arial" w:cs="Arial"/>
          <w:color w:val="000000" w:themeColor="text1"/>
          <w:lang w:val="en-US"/>
        </w:rPr>
        <w:t>promote and commission research on matters relating to the rights of children and young people,</w:t>
      </w:r>
    </w:p>
    <w:p w14:paraId="50CDEB0B" w14:textId="77777777" w:rsidR="00E92C57" w:rsidRPr="00E92C57" w:rsidRDefault="00E92C57" w:rsidP="00E92C57">
      <w:pPr>
        <w:numPr>
          <w:ilvl w:val="0"/>
          <w:numId w:val="14"/>
        </w:numPr>
        <w:shd w:val="clear" w:color="auto" w:fill="FFFFFF"/>
        <w:spacing w:before="100" w:beforeAutospacing="1" w:line="360" w:lineRule="atLeast"/>
        <w:rPr>
          <w:rFonts w:ascii="Arial" w:hAnsi="Arial" w:cs="Arial"/>
          <w:color w:val="000000" w:themeColor="text1"/>
          <w:lang w:val="en-US"/>
        </w:rPr>
      </w:pPr>
      <w:r w:rsidRPr="00E92C57">
        <w:rPr>
          <w:rFonts w:ascii="Arial" w:hAnsi="Arial" w:cs="Arial"/>
          <w:color w:val="000000" w:themeColor="text1"/>
          <w:lang w:val="en-US"/>
        </w:rPr>
        <w:t>encourage the involvement of children and young people in his work, and – in particular – consult with them on the work that he should be doing to improve the rights of children and young people.</w:t>
      </w:r>
    </w:p>
    <w:p w14:paraId="46617E1F" w14:textId="77777777" w:rsidR="007357FE" w:rsidRPr="00E92C57" w:rsidRDefault="007357FE" w:rsidP="00244DA7">
      <w:pPr>
        <w:spacing w:line="276" w:lineRule="auto"/>
        <w:rPr>
          <w:rFonts w:ascii="Arial" w:hAnsi="Arial" w:cs="Arial"/>
        </w:rPr>
      </w:pPr>
    </w:p>
    <w:p w14:paraId="25304747" w14:textId="0615D646" w:rsidR="007357FE" w:rsidRPr="00E92C57" w:rsidRDefault="007357FE" w:rsidP="00244DA7">
      <w:pPr>
        <w:spacing w:line="276" w:lineRule="auto"/>
        <w:rPr>
          <w:rFonts w:ascii="Arial" w:hAnsi="Arial" w:cs="Arial"/>
        </w:rPr>
      </w:pPr>
      <w:r w:rsidRPr="00E92C57">
        <w:rPr>
          <w:rFonts w:ascii="Arial" w:hAnsi="Arial" w:cs="Arial"/>
        </w:rPr>
        <w:t xml:space="preserve">Details of the </w:t>
      </w:r>
      <w:r w:rsidR="0077165C" w:rsidRPr="00E92C57">
        <w:rPr>
          <w:rFonts w:ascii="Arial" w:hAnsi="Arial" w:cs="Arial"/>
        </w:rPr>
        <w:t>C</w:t>
      </w:r>
      <w:r w:rsidRPr="00E92C57">
        <w:rPr>
          <w:rFonts w:ascii="Arial" w:hAnsi="Arial" w:cs="Arial"/>
        </w:rPr>
        <w:t>ommissioner are available at:</w:t>
      </w:r>
    </w:p>
    <w:p w14:paraId="482B245E" w14:textId="77777777" w:rsidR="007357FE" w:rsidRPr="00E92C57" w:rsidRDefault="00387846" w:rsidP="00244DA7">
      <w:pPr>
        <w:spacing w:line="276" w:lineRule="auto"/>
        <w:rPr>
          <w:rFonts w:ascii="Arial" w:hAnsi="Arial" w:cs="Arial"/>
        </w:rPr>
      </w:pPr>
      <w:hyperlink r:id="rId22" w:history="1">
        <w:r w:rsidR="007357FE" w:rsidRPr="00E92C57">
          <w:rPr>
            <w:rStyle w:val="Hyperlink"/>
            <w:rFonts w:ascii="Arial" w:hAnsi="Arial" w:cs="Arial"/>
          </w:rPr>
          <w:t>https://www.cypcs.org.uk/about/commissioner</w:t>
        </w:r>
      </w:hyperlink>
    </w:p>
    <w:p w14:paraId="3A1EFF1E" w14:textId="77777777" w:rsidR="007357FE" w:rsidRPr="00E92C57" w:rsidRDefault="007357FE" w:rsidP="00244DA7">
      <w:pPr>
        <w:spacing w:line="276" w:lineRule="auto"/>
        <w:rPr>
          <w:rFonts w:ascii="Arial" w:hAnsi="Arial" w:cs="Arial"/>
        </w:rPr>
      </w:pPr>
    </w:p>
    <w:p w14:paraId="522DFAFD" w14:textId="63C129AD" w:rsidR="007357FE" w:rsidRPr="00E92C57" w:rsidRDefault="007357FE" w:rsidP="00244DA7">
      <w:pPr>
        <w:spacing w:line="276" w:lineRule="auto"/>
        <w:rPr>
          <w:rFonts w:ascii="Arial" w:hAnsi="Arial" w:cs="Arial"/>
        </w:rPr>
      </w:pPr>
      <w:r w:rsidRPr="00E92C57">
        <w:rPr>
          <w:rFonts w:ascii="Arial" w:hAnsi="Arial" w:cs="Arial"/>
        </w:rPr>
        <w:t>The Commission</w:t>
      </w:r>
      <w:r w:rsidR="00E92C57">
        <w:rPr>
          <w:rFonts w:ascii="Arial" w:hAnsi="Arial" w:cs="Arial"/>
        </w:rPr>
        <w:t>er</w:t>
      </w:r>
      <w:r w:rsidRPr="00E92C57">
        <w:rPr>
          <w:rFonts w:ascii="Arial" w:hAnsi="Arial" w:cs="Arial"/>
        </w:rPr>
        <w:t>’s most recent Annual Report is available at:</w:t>
      </w:r>
    </w:p>
    <w:p w14:paraId="490294A0" w14:textId="77777777" w:rsidR="007357FE" w:rsidRPr="00E92C57" w:rsidRDefault="00387846" w:rsidP="00244DA7">
      <w:pPr>
        <w:spacing w:line="276" w:lineRule="auto"/>
        <w:rPr>
          <w:rFonts w:ascii="Arial" w:hAnsi="Arial" w:cs="Arial"/>
        </w:rPr>
      </w:pPr>
      <w:hyperlink r:id="rId23" w:history="1">
        <w:r w:rsidR="007357FE" w:rsidRPr="00E92C57">
          <w:rPr>
            <w:rStyle w:val="Hyperlink"/>
            <w:rFonts w:ascii="Arial" w:hAnsi="Arial" w:cs="Arial"/>
          </w:rPr>
          <w:t>https://www.cypcs.org.uk/about/annual</w:t>
        </w:r>
      </w:hyperlink>
    </w:p>
    <w:bookmarkEnd w:id="2"/>
    <w:p w14:paraId="030C9A5E" w14:textId="45159497" w:rsidR="00A00C41" w:rsidRPr="0006687E" w:rsidRDefault="00A00C41" w:rsidP="00244DA7">
      <w:pPr>
        <w:pStyle w:val="Heading2"/>
        <w:pBdr>
          <w:bottom w:val="single" w:sz="4" w:space="1" w:color="auto"/>
        </w:pBdr>
        <w:spacing w:line="276" w:lineRule="auto"/>
        <w:rPr>
          <w:i w:val="0"/>
        </w:rPr>
      </w:pPr>
      <w:r w:rsidRPr="00F10706">
        <w:rPr>
          <w:sz w:val="24"/>
          <w:szCs w:val="24"/>
        </w:rPr>
        <w:br w:type="page"/>
      </w:r>
      <w:bookmarkStart w:id="3" w:name="_Toc523481154"/>
      <w:r w:rsidRPr="0006687E">
        <w:rPr>
          <w:i w:val="0"/>
        </w:rPr>
        <w:lastRenderedPageBreak/>
        <w:t xml:space="preserve">Service being procured: </w:t>
      </w:r>
      <w:r w:rsidR="00396C13">
        <w:rPr>
          <w:i w:val="0"/>
        </w:rPr>
        <w:t>cleaning services</w:t>
      </w:r>
      <w:bookmarkEnd w:id="3"/>
    </w:p>
    <w:p w14:paraId="158AAC44" w14:textId="77777777" w:rsidR="00A00C41" w:rsidRPr="00F10706" w:rsidRDefault="00A00C41" w:rsidP="00244DA7">
      <w:pPr>
        <w:pStyle w:val="Heading3"/>
        <w:spacing w:line="276" w:lineRule="auto"/>
        <w:rPr>
          <w:sz w:val="24"/>
          <w:szCs w:val="24"/>
        </w:rPr>
      </w:pPr>
      <w:r w:rsidRPr="00F10706">
        <w:rPr>
          <w:sz w:val="24"/>
          <w:szCs w:val="24"/>
        </w:rPr>
        <w:t>Project Specification</w:t>
      </w:r>
    </w:p>
    <w:p w14:paraId="3E4015ED" w14:textId="2A7C44CA" w:rsidR="00EB21C4" w:rsidRDefault="00E711E2" w:rsidP="00244DA7">
      <w:pPr>
        <w:spacing w:line="276" w:lineRule="auto"/>
        <w:rPr>
          <w:rFonts w:ascii="Arial" w:hAnsi="Arial" w:cs="Arial"/>
        </w:rPr>
      </w:pPr>
      <w:r w:rsidRPr="00F10706">
        <w:rPr>
          <w:rFonts w:ascii="Arial" w:hAnsi="Arial" w:cs="Arial"/>
        </w:rPr>
        <w:t>The Ombudsman is inviting te</w:t>
      </w:r>
      <w:r w:rsidRPr="00C25D34">
        <w:rPr>
          <w:rFonts w:ascii="Arial" w:hAnsi="Arial" w:cs="Arial"/>
        </w:rPr>
        <w:t xml:space="preserve">nders for </w:t>
      </w:r>
      <w:r>
        <w:rPr>
          <w:rFonts w:ascii="Arial" w:hAnsi="Arial" w:cs="Arial"/>
        </w:rPr>
        <w:t>the provision of cleaning</w:t>
      </w:r>
      <w:r w:rsidRPr="00C25D34">
        <w:rPr>
          <w:rFonts w:ascii="Arial" w:hAnsi="Arial" w:cs="Arial"/>
        </w:rPr>
        <w:t xml:space="preserve"> services</w:t>
      </w:r>
      <w:r>
        <w:rPr>
          <w:rFonts w:ascii="Arial" w:hAnsi="Arial" w:cs="Arial"/>
        </w:rPr>
        <w:t xml:space="preserve"> for the office spaces </w:t>
      </w:r>
      <w:r w:rsidR="00EB21C4">
        <w:rPr>
          <w:rFonts w:ascii="Arial" w:hAnsi="Arial" w:cs="Arial"/>
        </w:rPr>
        <w:t>occupied</w:t>
      </w:r>
      <w:r>
        <w:rPr>
          <w:rFonts w:ascii="Arial" w:hAnsi="Arial" w:cs="Arial"/>
        </w:rPr>
        <w:t xml:space="preserve"> by The Scottish Public Services Ombudsman (SPSO), </w:t>
      </w:r>
      <w:r w:rsidRPr="00F10706">
        <w:rPr>
          <w:rFonts w:ascii="Arial" w:hAnsi="Arial" w:cs="Arial"/>
        </w:rPr>
        <w:t>The Scottish Commissioner for Human Rights (SHRC) and the Children a</w:t>
      </w:r>
      <w:r>
        <w:rPr>
          <w:rFonts w:ascii="Arial" w:hAnsi="Arial" w:cs="Arial"/>
        </w:rPr>
        <w:t xml:space="preserve">nd Young People's Commissioner </w:t>
      </w:r>
      <w:r w:rsidRPr="00F10706">
        <w:rPr>
          <w:rFonts w:ascii="Arial" w:hAnsi="Arial" w:cs="Arial"/>
        </w:rPr>
        <w:t>Scotland (CYPCS)</w:t>
      </w:r>
      <w:r>
        <w:rPr>
          <w:rFonts w:ascii="Arial" w:hAnsi="Arial" w:cs="Arial"/>
        </w:rPr>
        <w:t xml:space="preserve"> in </w:t>
      </w:r>
      <w:proofErr w:type="spellStart"/>
      <w:r>
        <w:rPr>
          <w:rFonts w:ascii="Arial" w:hAnsi="Arial" w:cs="Arial"/>
        </w:rPr>
        <w:t>Bridgeside</w:t>
      </w:r>
      <w:proofErr w:type="spellEnd"/>
      <w:r>
        <w:rPr>
          <w:rFonts w:ascii="Arial" w:hAnsi="Arial" w:cs="Arial"/>
        </w:rPr>
        <w:t xml:space="preserve"> House, </w:t>
      </w:r>
      <w:r w:rsidR="003721F3" w:rsidRPr="007803B1">
        <w:rPr>
          <w:rFonts w:ascii="Arial" w:hAnsi="Arial" w:cs="Arial"/>
          <w:b/>
        </w:rPr>
        <w:t xml:space="preserve">99 </w:t>
      </w:r>
      <w:r w:rsidRPr="007803B1">
        <w:rPr>
          <w:rFonts w:ascii="Arial" w:hAnsi="Arial" w:cs="Arial"/>
          <w:b/>
        </w:rPr>
        <w:t xml:space="preserve">MacDonald Road, Edinburgh, </w:t>
      </w:r>
      <w:proofErr w:type="spellStart"/>
      <w:r w:rsidR="003721F3" w:rsidRPr="007803B1">
        <w:rPr>
          <w:rFonts w:ascii="Arial" w:hAnsi="Arial" w:cs="Arial"/>
          <w:b/>
        </w:rPr>
        <w:t>EH7</w:t>
      </w:r>
      <w:proofErr w:type="spellEnd"/>
      <w:r w:rsidR="003721F3" w:rsidRPr="007803B1">
        <w:rPr>
          <w:rFonts w:ascii="Arial" w:hAnsi="Arial" w:cs="Arial"/>
          <w:b/>
        </w:rPr>
        <w:t xml:space="preserve"> </w:t>
      </w:r>
      <w:proofErr w:type="spellStart"/>
      <w:r w:rsidR="003721F3" w:rsidRPr="007803B1">
        <w:rPr>
          <w:rFonts w:ascii="Arial" w:hAnsi="Arial" w:cs="Arial"/>
          <w:b/>
        </w:rPr>
        <w:t>4NS</w:t>
      </w:r>
      <w:proofErr w:type="spellEnd"/>
      <w:r>
        <w:rPr>
          <w:rFonts w:ascii="Arial" w:hAnsi="Arial" w:cs="Arial"/>
        </w:rPr>
        <w:t xml:space="preserve">.  </w:t>
      </w:r>
    </w:p>
    <w:p w14:paraId="51819DBD" w14:textId="77777777" w:rsidR="00EB21C4" w:rsidRDefault="00EB21C4" w:rsidP="00244DA7">
      <w:pPr>
        <w:spacing w:line="276" w:lineRule="auto"/>
        <w:rPr>
          <w:rFonts w:ascii="Arial" w:hAnsi="Arial" w:cs="Arial"/>
        </w:rPr>
      </w:pPr>
    </w:p>
    <w:p w14:paraId="03FF7551" w14:textId="0C8E1D20" w:rsidR="00D30752" w:rsidRDefault="00D30752" w:rsidP="00244DA7">
      <w:pPr>
        <w:spacing w:line="276" w:lineRule="auto"/>
        <w:rPr>
          <w:rFonts w:ascii="Arial" w:hAnsi="Arial" w:cs="Arial"/>
        </w:rPr>
      </w:pPr>
      <w:r w:rsidRPr="00F10706">
        <w:rPr>
          <w:rFonts w:ascii="Arial" w:hAnsi="Arial" w:cs="Arial"/>
        </w:rPr>
        <w:t>The requirements outlined in this invitation to tender</w:t>
      </w:r>
      <w:r w:rsidR="00EB21C4">
        <w:rPr>
          <w:rFonts w:ascii="Arial" w:hAnsi="Arial" w:cs="Arial"/>
        </w:rPr>
        <w:t xml:space="preserve"> will be commencing from </w:t>
      </w:r>
      <w:r w:rsidR="00C5222C">
        <w:rPr>
          <w:rFonts w:ascii="Arial" w:hAnsi="Arial" w:cs="Arial"/>
        </w:rPr>
        <w:t>mid-</w:t>
      </w:r>
      <w:r w:rsidR="00EB21C4">
        <w:rPr>
          <w:rFonts w:ascii="Arial" w:hAnsi="Arial" w:cs="Arial"/>
        </w:rPr>
        <w:t>November 2018</w:t>
      </w:r>
      <w:r w:rsidR="00AF4AAF">
        <w:rPr>
          <w:rFonts w:ascii="Arial" w:hAnsi="Arial" w:cs="Arial"/>
        </w:rPr>
        <w:t xml:space="preserve"> prior to our move-in date which is proposed for Saturday 1 December</w:t>
      </w:r>
      <w:r w:rsidR="00EB21C4">
        <w:rPr>
          <w:rFonts w:ascii="Arial" w:hAnsi="Arial" w:cs="Arial"/>
        </w:rPr>
        <w:t>.</w:t>
      </w:r>
      <w:r w:rsidR="00EB21C4" w:rsidRPr="00EB21C4">
        <w:rPr>
          <w:rFonts w:ascii="Arial" w:hAnsi="Arial" w:cs="Arial"/>
        </w:rPr>
        <w:t xml:space="preserve"> </w:t>
      </w:r>
      <w:r w:rsidR="00EB21C4">
        <w:rPr>
          <w:rFonts w:ascii="Arial" w:hAnsi="Arial" w:cs="Arial"/>
        </w:rPr>
        <w:t xml:space="preserve"> </w:t>
      </w:r>
      <w:r w:rsidR="00EB21C4" w:rsidRPr="00F10706">
        <w:rPr>
          <w:rFonts w:ascii="Arial" w:hAnsi="Arial" w:cs="Arial"/>
        </w:rPr>
        <w:t xml:space="preserve">We are looking for </w:t>
      </w:r>
      <w:r w:rsidR="00EB21C4">
        <w:rPr>
          <w:rFonts w:ascii="Arial" w:hAnsi="Arial" w:cs="Arial"/>
        </w:rPr>
        <w:t>cleaning services</w:t>
      </w:r>
      <w:r w:rsidR="00EB21C4" w:rsidRPr="00F10706">
        <w:rPr>
          <w:rFonts w:ascii="Arial" w:hAnsi="Arial" w:cs="Arial"/>
        </w:rPr>
        <w:t xml:space="preserve">, from a single supplier. </w:t>
      </w:r>
      <w:r w:rsidR="00EB21C4">
        <w:rPr>
          <w:rFonts w:ascii="Arial" w:hAnsi="Arial" w:cs="Arial"/>
        </w:rPr>
        <w:t xml:space="preserve"> </w:t>
      </w:r>
      <w:r w:rsidR="00B0539D" w:rsidRPr="00C5222C">
        <w:rPr>
          <w:rFonts w:ascii="Arial" w:hAnsi="Arial" w:cs="Arial"/>
        </w:rPr>
        <w:t>The common building areas (stairwells, shared toilets, lift, external grounds) are not included in this tender, but are the separate responsibility of the landlord.</w:t>
      </w:r>
    </w:p>
    <w:p w14:paraId="7A4448EA" w14:textId="77777777" w:rsidR="00D30752" w:rsidRDefault="00D30752" w:rsidP="00244DA7">
      <w:pPr>
        <w:spacing w:line="276" w:lineRule="auto"/>
        <w:rPr>
          <w:rFonts w:ascii="Arial" w:hAnsi="Arial" w:cs="Arial"/>
        </w:rPr>
      </w:pPr>
    </w:p>
    <w:p w14:paraId="38C29545" w14:textId="76A9E3E8" w:rsidR="00D30752" w:rsidRDefault="00167E89" w:rsidP="00244DA7">
      <w:pPr>
        <w:spacing w:line="276" w:lineRule="auto"/>
        <w:rPr>
          <w:rFonts w:ascii="Arial" w:hAnsi="Arial" w:cs="Arial"/>
        </w:rPr>
      </w:pPr>
      <w:r w:rsidRPr="00F10706">
        <w:rPr>
          <w:rFonts w:ascii="Arial" w:hAnsi="Arial" w:cs="Arial"/>
        </w:rPr>
        <w:t>D</w:t>
      </w:r>
      <w:r w:rsidR="001B3488" w:rsidRPr="00F10706">
        <w:rPr>
          <w:rFonts w:ascii="Arial" w:hAnsi="Arial" w:cs="Arial"/>
        </w:rPr>
        <w:t xml:space="preserve">etailed </w:t>
      </w:r>
      <w:r w:rsidR="005F18BA" w:rsidRPr="00F10706">
        <w:rPr>
          <w:rFonts w:ascii="Arial" w:hAnsi="Arial" w:cs="Arial"/>
        </w:rPr>
        <w:t xml:space="preserve">functional </w:t>
      </w:r>
      <w:r w:rsidR="001B3488" w:rsidRPr="00F10706">
        <w:rPr>
          <w:rFonts w:ascii="Arial" w:hAnsi="Arial" w:cs="Arial"/>
        </w:rPr>
        <w:t xml:space="preserve">requirements are listed in Annex 1. </w:t>
      </w:r>
      <w:r w:rsidR="00D30752">
        <w:rPr>
          <w:rFonts w:ascii="Arial" w:hAnsi="Arial" w:cs="Arial"/>
        </w:rPr>
        <w:t xml:space="preserve"> </w:t>
      </w:r>
      <w:r w:rsidR="001B3488" w:rsidRPr="00F10706">
        <w:rPr>
          <w:rFonts w:ascii="Arial" w:hAnsi="Arial" w:cs="Arial"/>
        </w:rPr>
        <w:t>Bidders are invited to provide a response to each point,</w:t>
      </w:r>
      <w:r w:rsidR="00C25D34">
        <w:rPr>
          <w:rFonts w:ascii="Arial" w:hAnsi="Arial" w:cs="Arial"/>
        </w:rPr>
        <w:t xml:space="preserve"> using Annex 1 as a template,</w:t>
      </w:r>
      <w:r w:rsidR="001B3488" w:rsidRPr="00F10706">
        <w:rPr>
          <w:rFonts w:ascii="Arial" w:hAnsi="Arial" w:cs="Arial"/>
        </w:rPr>
        <w:t xml:space="preserve"> which will form the </w:t>
      </w:r>
      <w:r w:rsidR="005F18BA" w:rsidRPr="00F10706">
        <w:rPr>
          <w:rFonts w:ascii="Arial" w:hAnsi="Arial" w:cs="Arial"/>
        </w:rPr>
        <w:t xml:space="preserve">main </w:t>
      </w:r>
      <w:r w:rsidR="00672178">
        <w:rPr>
          <w:rFonts w:ascii="Arial" w:hAnsi="Arial" w:cs="Arial"/>
        </w:rPr>
        <w:t>basis of our e</w:t>
      </w:r>
      <w:r w:rsidR="001B3488" w:rsidRPr="00F10706">
        <w:rPr>
          <w:rFonts w:ascii="Arial" w:hAnsi="Arial" w:cs="Arial"/>
        </w:rPr>
        <w:t>valuation.</w:t>
      </w:r>
      <w:r w:rsidR="0012714C">
        <w:rPr>
          <w:rFonts w:ascii="Arial" w:hAnsi="Arial" w:cs="Arial"/>
        </w:rPr>
        <w:t xml:space="preserve">  </w:t>
      </w:r>
    </w:p>
    <w:p w14:paraId="47F9DDA7" w14:textId="77777777" w:rsidR="00A00C41" w:rsidRPr="00F10706" w:rsidRDefault="00A00C41" w:rsidP="00244DA7">
      <w:pPr>
        <w:pStyle w:val="Heading3"/>
        <w:spacing w:line="276" w:lineRule="auto"/>
        <w:rPr>
          <w:sz w:val="24"/>
          <w:szCs w:val="24"/>
        </w:rPr>
      </w:pPr>
      <w:r w:rsidRPr="00F10706">
        <w:rPr>
          <w:sz w:val="24"/>
          <w:szCs w:val="24"/>
        </w:rPr>
        <w:t xml:space="preserve">Additional Information </w:t>
      </w:r>
    </w:p>
    <w:p w14:paraId="31E57920" w14:textId="12583FBD" w:rsidR="00E711E2" w:rsidRDefault="00A00C41" w:rsidP="00244DA7">
      <w:pPr>
        <w:spacing w:line="276" w:lineRule="auto"/>
        <w:rPr>
          <w:rFonts w:ascii="Arial" w:hAnsi="Arial" w:cs="Arial"/>
        </w:rPr>
      </w:pPr>
      <w:r w:rsidRPr="00F10706">
        <w:rPr>
          <w:rFonts w:ascii="Arial" w:hAnsi="Arial" w:cs="Arial"/>
        </w:rPr>
        <w:t>The Ombudsman is inviting te</w:t>
      </w:r>
      <w:r w:rsidRPr="00C25D34">
        <w:rPr>
          <w:rFonts w:ascii="Arial" w:hAnsi="Arial" w:cs="Arial"/>
        </w:rPr>
        <w:t xml:space="preserve">nders for </w:t>
      </w:r>
      <w:r w:rsidR="00396C13">
        <w:rPr>
          <w:rFonts w:ascii="Arial" w:hAnsi="Arial" w:cs="Arial"/>
        </w:rPr>
        <w:t>cleaning</w:t>
      </w:r>
      <w:r w:rsidR="00110682" w:rsidRPr="00C25D34">
        <w:rPr>
          <w:rFonts w:ascii="Arial" w:hAnsi="Arial" w:cs="Arial"/>
        </w:rPr>
        <w:t xml:space="preserve"> </w:t>
      </w:r>
      <w:r w:rsidRPr="00C25D34">
        <w:rPr>
          <w:rFonts w:ascii="Arial" w:hAnsi="Arial" w:cs="Arial"/>
        </w:rPr>
        <w:t xml:space="preserve">services </w:t>
      </w:r>
      <w:r w:rsidRPr="00094168">
        <w:rPr>
          <w:rFonts w:ascii="Arial" w:hAnsi="Arial" w:cs="Arial"/>
          <w:b/>
        </w:rPr>
        <w:t>for</w:t>
      </w:r>
      <w:r w:rsidRPr="00C25D34">
        <w:rPr>
          <w:rFonts w:ascii="Arial" w:hAnsi="Arial" w:cs="Arial"/>
        </w:rPr>
        <w:t xml:space="preserve"> </w:t>
      </w:r>
      <w:r w:rsidR="00E711E2" w:rsidRPr="0048529B">
        <w:rPr>
          <w:rFonts w:ascii="Arial" w:hAnsi="Arial" w:cs="Arial"/>
          <w:b/>
        </w:rPr>
        <w:t>a</w:t>
      </w:r>
      <w:r w:rsidR="00E711E2">
        <w:rPr>
          <w:rFonts w:ascii="Arial" w:hAnsi="Arial" w:cs="Arial"/>
          <w:b/>
        </w:rPr>
        <w:t>n initial</w:t>
      </w:r>
      <w:r w:rsidR="00E711E2" w:rsidRPr="0048529B">
        <w:rPr>
          <w:rFonts w:ascii="Arial" w:hAnsi="Arial" w:cs="Arial"/>
          <w:b/>
        </w:rPr>
        <w:t xml:space="preserve"> period of </w:t>
      </w:r>
      <w:r w:rsidR="00E711E2">
        <w:rPr>
          <w:rFonts w:ascii="Arial" w:hAnsi="Arial" w:cs="Arial"/>
          <w:b/>
        </w:rPr>
        <w:t>twelve months</w:t>
      </w:r>
      <w:r w:rsidR="00E711E2" w:rsidRPr="0048529B">
        <w:rPr>
          <w:rFonts w:ascii="Arial" w:hAnsi="Arial" w:cs="Arial"/>
        </w:rPr>
        <w:t>,</w:t>
      </w:r>
      <w:r w:rsidR="00E711E2">
        <w:rPr>
          <w:rFonts w:ascii="Arial" w:hAnsi="Arial" w:cs="Arial"/>
        </w:rPr>
        <w:t xml:space="preserve"> with the option to renew annually for a further 2 years,</w:t>
      </w:r>
      <w:r w:rsidR="00E711E2" w:rsidRPr="0048529B">
        <w:rPr>
          <w:rFonts w:ascii="Arial" w:hAnsi="Arial" w:cs="Arial"/>
        </w:rPr>
        <w:t xml:space="preserve"> </w:t>
      </w:r>
      <w:r w:rsidR="00E711E2">
        <w:rPr>
          <w:rFonts w:ascii="Arial" w:hAnsi="Arial" w:cs="Arial"/>
        </w:rPr>
        <w:t>to provide the organisation</w:t>
      </w:r>
      <w:r w:rsidR="00E711E2" w:rsidRPr="0048529B">
        <w:rPr>
          <w:rFonts w:ascii="Arial" w:hAnsi="Arial" w:cs="Arial"/>
        </w:rPr>
        <w:t xml:space="preserve"> with the services detailed above.</w:t>
      </w:r>
      <w:r w:rsidR="0012714C">
        <w:rPr>
          <w:rFonts w:ascii="Arial" w:hAnsi="Arial" w:cs="Arial"/>
        </w:rPr>
        <w:t xml:space="preserve">  </w:t>
      </w:r>
    </w:p>
    <w:p w14:paraId="2C519CE6" w14:textId="77777777" w:rsidR="00E711E2" w:rsidRDefault="00E711E2" w:rsidP="00244DA7">
      <w:pPr>
        <w:spacing w:line="276" w:lineRule="auto"/>
        <w:rPr>
          <w:rFonts w:ascii="Arial" w:hAnsi="Arial" w:cs="Arial"/>
        </w:rPr>
      </w:pPr>
    </w:p>
    <w:p w14:paraId="2B43033C" w14:textId="3F72C073" w:rsidR="00A00C41" w:rsidRPr="00F10706" w:rsidRDefault="00672178" w:rsidP="00244DA7">
      <w:pPr>
        <w:spacing w:line="276" w:lineRule="auto"/>
        <w:rPr>
          <w:rFonts w:ascii="Arial" w:hAnsi="Arial" w:cs="Arial"/>
        </w:rPr>
      </w:pPr>
      <w:r w:rsidRPr="00672178">
        <w:rPr>
          <w:rFonts w:ascii="Arial" w:hAnsi="Arial" w:cs="Arial"/>
        </w:rPr>
        <w:t xml:space="preserve">The three organisations are subject to Data protection legislation, and ATI legislation, with associated duties to protect personal data.  </w:t>
      </w:r>
      <w:r w:rsidR="00A00C41" w:rsidRPr="00F10706">
        <w:rPr>
          <w:rFonts w:ascii="Arial" w:hAnsi="Arial" w:cs="Arial"/>
        </w:rPr>
        <w:t>Bidders must be aware of</w:t>
      </w:r>
      <w:r w:rsidR="00F34FEA">
        <w:rPr>
          <w:rFonts w:ascii="Arial" w:hAnsi="Arial" w:cs="Arial"/>
        </w:rPr>
        <w:t>,</w:t>
      </w:r>
      <w:r w:rsidR="00A00C41" w:rsidRPr="00F10706">
        <w:rPr>
          <w:rFonts w:ascii="Arial" w:hAnsi="Arial" w:cs="Arial"/>
        </w:rPr>
        <w:t xml:space="preserve"> and take account of</w:t>
      </w:r>
      <w:r w:rsidR="00F34FEA">
        <w:rPr>
          <w:rFonts w:ascii="Arial" w:hAnsi="Arial" w:cs="Arial"/>
        </w:rPr>
        <w:t>,</w:t>
      </w:r>
      <w:r w:rsidR="00A00C41" w:rsidRPr="00F10706">
        <w:rPr>
          <w:rFonts w:ascii="Arial" w:hAnsi="Arial" w:cs="Arial"/>
        </w:rPr>
        <w:t xml:space="preserve"> the confidentiality requirements of section 19 of the SPSO Act. A copy of section 19 is attached at A</w:t>
      </w:r>
      <w:r w:rsidR="001B3488" w:rsidRPr="00F10706">
        <w:rPr>
          <w:rFonts w:ascii="Arial" w:hAnsi="Arial" w:cs="Arial"/>
        </w:rPr>
        <w:t>nnex</w:t>
      </w:r>
      <w:r w:rsidR="00A00C41" w:rsidRPr="00F10706">
        <w:rPr>
          <w:rFonts w:ascii="Arial" w:hAnsi="Arial" w:cs="Arial"/>
        </w:rPr>
        <w:t xml:space="preserve"> </w:t>
      </w:r>
      <w:r w:rsidR="00432125" w:rsidRPr="00F10706">
        <w:rPr>
          <w:rFonts w:ascii="Arial" w:hAnsi="Arial" w:cs="Arial"/>
        </w:rPr>
        <w:t>2</w:t>
      </w:r>
      <w:r w:rsidR="00A00C41" w:rsidRPr="00F10706">
        <w:rPr>
          <w:rFonts w:ascii="Arial" w:hAnsi="Arial" w:cs="Arial"/>
        </w:rPr>
        <w:t>.</w:t>
      </w:r>
    </w:p>
    <w:p w14:paraId="013F1CBD" w14:textId="46C0E142" w:rsidR="00F34FEA" w:rsidRDefault="00F34FEA" w:rsidP="00C5222C"/>
    <w:p w14:paraId="1593C49B" w14:textId="77777777" w:rsidR="001838AF" w:rsidRDefault="001838AF">
      <w:pPr>
        <w:rPr>
          <w:rFonts w:ascii="Arial" w:hAnsi="Arial" w:cs="Arial"/>
          <w:b/>
          <w:bCs/>
          <w:iCs/>
          <w:sz w:val="28"/>
          <w:szCs w:val="28"/>
        </w:rPr>
      </w:pPr>
      <w:r>
        <w:rPr>
          <w:i/>
        </w:rPr>
        <w:br w:type="page"/>
      </w:r>
    </w:p>
    <w:p w14:paraId="790DD645" w14:textId="72F0A917" w:rsidR="00A00C41" w:rsidRPr="00F34FEA" w:rsidRDefault="00A00C41" w:rsidP="00244DA7">
      <w:pPr>
        <w:pStyle w:val="Heading2"/>
        <w:pBdr>
          <w:bottom w:val="single" w:sz="4" w:space="1" w:color="auto"/>
        </w:pBdr>
        <w:spacing w:line="276" w:lineRule="auto"/>
        <w:rPr>
          <w:i w:val="0"/>
        </w:rPr>
      </w:pPr>
      <w:bookmarkStart w:id="4" w:name="_Toc523481155"/>
      <w:r w:rsidRPr="00F34FEA">
        <w:rPr>
          <w:i w:val="0"/>
        </w:rPr>
        <w:lastRenderedPageBreak/>
        <w:t>Administration of tender</w:t>
      </w:r>
      <w:bookmarkEnd w:id="4"/>
    </w:p>
    <w:p w14:paraId="22E21A35" w14:textId="77777777" w:rsidR="00A00C41" w:rsidRPr="00F10706" w:rsidRDefault="00A00C41" w:rsidP="00244DA7">
      <w:pPr>
        <w:pStyle w:val="Heading3"/>
        <w:spacing w:line="276" w:lineRule="auto"/>
        <w:rPr>
          <w:sz w:val="24"/>
          <w:szCs w:val="24"/>
        </w:rPr>
      </w:pPr>
      <w:r w:rsidRPr="00F10706">
        <w:rPr>
          <w:sz w:val="24"/>
          <w:szCs w:val="24"/>
        </w:rPr>
        <w:t>Contracts and Procurement Policy</w:t>
      </w:r>
    </w:p>
    <w:p w14:paraId="6EA06DDF" w14:textId="4CCB2E56" w:rsidR="00E63E24" w:rsidRPr="00E63E24" w:rsidRDefault="00A00C41" w:rsidP="00244DA7">
      <w:pPr>
        <w:spacing w:line="276" w:lineRule="auto"/>
        <w:rPr>
          <w:rFonts w:ascii="Arial" w:hAnsi="Arial" w:cs="Arial"/>
        </w:rPr>
      </w:pPr>
      <w:r w:rsidRPr="00F10706">
        <w:rPr>
          <w:rFonts w:ascii="Arial" w:hAnsi="Arial" w:cs="Arial"/>
        </w:rPr>
        <w:t xml:space="preserve">This invitation to tender (ITT), tendering process and the eventual contract are being managed in accordance with the </w:t>
      </w:r>
      <w:proofErr w:type="spellStart"/>
      <w:r w:rsidR="002675FF" w:rsidRPr="00F10706">
        <w:rPr>
          <w:rFonts w:ascii="Arial" w:hAnsi="Arial" w:cs="Arial"/>
        </w:rPr>
        <w:t>SPSO</w:t>
      </w:r>
      <w:r w:rsidRPr="00F10706">
        <w:rPr>
          <w:rFonts w:ascii="Arial" w:hAnsi="Arial" w:cs="Arial"/>
        </w:rPr>
        <w:t>’s</w:t>
      </w:r>
      <w:proofErr w:type="spellEnd"/>
      <w:r w:rsidRPr="00F10706">
        <w:rPr>
          <w:rFonts w:ascii="Arial" w:hAnsi="Arial" w:cs="Arial"/>
        </w:rPr>
        <w:t xml:space="preserve"> Procurement Policy.  This is available </w:t>
      </w:r>
      <w:r w:rsidR="00573688" w:rsidRPr="00F10706">
        <w:rPr>
          <w:rFonts w:ascii="Arial" w:hAnsi="Arial" w:cs="Arial"/>
        </w:rPr>
        <w:t xml:space="preserve">as Section 9 of our Finance Handbook, available online as a PDF </w:t>
      </w:r>
      <w:r w:rsidR="00E63E24" w:rsidRPr="00E63E24">
        <w:rPr>
          <w:rFonts w:ascii="Arial" w:hAnsi="Arial" w:cs="Arial"/>
        </w:rPr>
        <w:t>here:</w:t>
      </w:r>
    </w:p>
    <w:p w14:paraId="1D440F52" w14:textId="29BD7F5F" w:rsidR="00E63E24" w:rsidRPr="00E63E24" w:rsidRDefault="00387846" w:rsidP="00244DA7">
      <w:pPr>
        <w:spacing w:line="276" w:lineRule="auto"/>
        <w:rPr>
          <w:rFonts w:ascii="Arial" w:hAnsi="Arial" w:cs="Arial"/>
        </w:rPr>
      </w:pPr>
      <w:hyperlink r:id="rId24" w:history="1">
        <w:r w:rsidR="00E63E24" w:rsidRPr="00B71E36">
          <w:rPr>
            <w:rStyle w:val="Hyperlink"/>
            <w:rFonts w:ascii="Arial" w:hAnsi="Arial" w:cs="Arial"/>
          </w:rPr>
          <w:t>https://www.spso.org.uk/spso-policies</w:t>
        </w:r>
      </w:hyperlink>
    </w:p>
    <w:p w14:paraId="3AE67C84" w14:textId="4CC15210" w:rsidR="00A00C41" w:rsidRPr="00F10706" w:rsidRDefault="00A00C41" w:rsidP="00244DA7">
      <w:pPr>
        <w:spacing w:line="276" w:lineRule="auto"/>
        <w:rPr>
          <w:rFonts w:ascii="Arial" w:hAnsi="Arial" w:cs="Arial"/>
          <w:b/>
        </w:rPr>
      </w:pPr>
    </w:p>
    <w:p w14:paraId="3743B37D" w14:textId="77777777" w:rsidR="00082115" w:rsidRPr="00F10706" w:rsidRDefault="002675FF" w:rsidP="00244DA7">
      <w:pPr>
        <w:spacing w:line="276" w:lineRule="auto"/>
        <w:rPr>
          <w:rFonts w:ascii="Arial" w:hAnsi="Arial" w:cs="Arial"/>
        </w:rPr>
      </w:pPr>
      <w:r w:rsidRPr="00F10706">
        <w:rPr>
          <w:rFonts w:ascii="Arial" w:hAnsi="Arial" w:cs="Arial"/>
        </w:rPr>
        <w:t xml:space="preserve">The policy is designed to ensure that all SPSO procurement activity is focussed on the delivery of value for money and conducted to high professional standards and to the relevant legal requirements. </w:t>
      </w:r>
      <w:r w:rsidR="00F34FEA">
        <w:rPr>
          <w:rFonts w:ascii="Arial" w:hAnsi="Arial" w:cs="Arial"/>
        </w:rPr>
        <w:t xml:space="preserve"> </w:t>
      </w:r>
      <w:r w:rsidRPr="00F10706">
        <w:rPr>
          <w:rFonts w:ascii="Arial" w:hAnsi="Arial" w:cs="Arial"/>
        </w:rPr>
        <w:t>In particular, our Procurement Standards include Value for Money, Responsible Purchasing, Ethical Standards, Openness and transparency.</w:t>
      </w:r>
      <w:r w:rsidR="00082115" w:rsidRPr="00F10706">
        <w:rPr>
          <w:rFonts w:ascii="Arial" w:hAnsi="Arial" w:cs="Arial"/>
        </w:rPr>
        <w:t xml:space="preserve"> </w:t>
      </w:r>
    </w:p>
    <w:p w14:paraId="3B498C97" w14:textId="77777777" w:rsidR="00082115" w:rsidRPr="00F10706" w:rsidRDefault="00082115" w:rsidP="00244DA7">
      <w:pPr>
        <w:spacing w:line="276" w:lineRule="auto"/>
        <w:rPr>
          <w:rFonts w:ascii="Arial" w:hAnsi="Arial" w:cs="Arial"/>
        </w:rPr>
      </w:pPr>
    </w:p>
    <w:p w14:paraId="0FA34FF4" w14:textId="77777777" w:rsidR="001E288B" w:rsidRPr="00F10706" w:rsidRDefault="00082115" w:rsidP="00244DA7">
      <w:pPr>
        <w:spacing w:line="276" w:lineRule="auto"/>
        <w:rPr>
          <w:rFonts w:ascii="Arial" w:hAnsi="Arial" w:cs="Arial"/>
        </w:rPr>
      </w:pPr>
      <w:r w:rsidRPr="00F10706">
        <w:rPr>
          <w:rFonts w:ascii="Arial" w:hAnsi="Arial" w:cs="Arial"/>
        </w:rPr>
        <w:t>The SPSO is a</w:t>
      </w:r>
      <w:r w:rsidR="004854A0">
        <w:rPr>
          <w:rFonts w:ascii="Arial" w:hAnsi="Arial" w:cs="Arial"/>
        </w:rPr>
        <w:t>n accredited</w:t>
      </w:r>
      <w:r w:rsidRPr="00F10706">
        <w:rPr>
          <w:rFonts w:ascii="Arial" w:hAnsi="Arial" w:cs="Arial"/>
        </w:rPr>
        <w:t xml:space="preserve"> Living Wage employer and the successful bidder must also meet this standard.</w:t>
      </w:r>
    </w:p>
    <w:p w14:paraId="073F07FB" w14:textId="77777777" w:rsidR="002675FF" w:rsidRPr="00F10706" w:rsidRDefault="002675FF" w:rsidP="00244DA7">
      <w:pPr>
        <w:spacing w:line="276" w:lineRule="auto"/>
        <w:rPr>
          <w:rFonts w:ascii="Arial" w:hAnsi="Arial" w:cs="Arial"/>
        </w:rPr>
      </w:pPr>
    </w:p>
    <w:p w14:paraId="1821CE7A" w14:textId="1D69D52A" w:rsidR="00A00C41" w:rsidRDefault="002675FF" w:rsidP="00244DA7">
      <w:pPr>
        <w:spacing w:line="276" w:lineRule="auto"/>
        <w:rPr>
          <w:rFonts w:ascii="Arial" w:hAnsi="Arial" w:cs="Arial"/>
        </w:rPr>
      </w:pPr>
      <w:r w:rsidRPr="00F10706">
        <w:rPr>
          <w:rFonts w:ascii="Arial" w:hAnsi="Arial" w:cs="Arial"/>
        </w:rPr>
        <w:t>Occasionally, contractors may provide information to the SPSO on the basis that it will remain confidential and will not be disclosed in the event that an information request is made for it.  The SPSO will agree to accept information in confidence from contractors only in very limited circumstances.  Even where we do agree to accept information in confidence, the information may still be disclosed if the disclosure would no longer constitute an actionable breach of confidence, for example, if the information is no longer confidential.</w:t>
      </w:r>
    </w:p>
    <w:p w14:paraId="00236189" w14:textId="77777777" w:rsidR="00244DA7" w:rsidRPr="00F10706" w:rsidRDefault="00244DA7" w:rsidP="00244DA7">
      <w:pPr>
        <w:spacing w:line="276" w:lineRule="auto"/>
        <w:rPr>
          <w:rFonts w:ascii="Arial" w:hAnsi="Arial" w:cs="Arial"/>
        </w:rPr>
      </w:pPr>
    </w:p>
    <w:p w14:paraId="63FACAD3" w14:textId="77777777" w:rsidR="00A00C41" w:rsidRPr="00244DA7" w:rsidRDefault="00A00C41" w:rsidP="00244DA7">
      <w:pPr>
        <w:pStyle w:val="Heading2"/>
        <w:pBdr>
          <w:bottom w:val="single" w:sz="4" w:space="1" w:color="auto"/>
        </w:pBdr>
        <w:spacing w:line="276" w:lineRule="auto"/>
        <w:rPr>
          <w:i w:val="0"/>
        </w:rPr>
      </w:pPr>
      <w:bookmarkStart w:id="5" w:name="_Toc523481156"/>
      <w:r w:rsidRPr="00244DA7">
        <w:rPr>
          <w:i w:val="0"/>
        </w:rPr>
        <w:t>Tender conditions</w:t>
      </w:r>
      <w:bookmarkEnd w:id="5"/>
    </w:p>
    <w:p w14:paraId="2AEF6FB0" w14:textId="77777777" w:rsidR="001C3CAA" w:rsidRDefault="001C3CAA" w:rsidP="001C3CAA">
      <w:pPr>
        <w:spacing w:line="276" w:lineRule="auto"/>
        <w:ind w:left="360"/>
        <w:rPr>
          <w:rFonts w:ascii="Arial" w:hAnsi="Arial" w:cs="Arial"/>
        </w:rPr>
      </w:pPr>
    </w:p>
    <w:p w14:paraId="2743FCCF" w14:textId="29F4AF22" w:rsidR="00A00C41" w:rsidRPr="00F10706" w:rsidRDefault="00A00C41" w:rsidP="00244DA7">
      <w:pPr>
        <w:numPr>
          <w:ilvl w:val="0"/>
          <w:numId w:val="1"/>
        </w:numPr>
        <w:spacing w:line="276" w:lineRule="auto"/>
        <w:rPr>
          <w:rFonts w:ascii="Arial" w:hAnsi="Arial" w:cs="Arial"/>
        </w:rPr>
      </w:pPr>
      <w:r w:rsidRPr="00F10706">
        <w:rPr>
          <w:rFonts w:ascii="Arial" w:hAnsi="Arial" w:cs="Arial"/>
        </w:rPr>
        <w:t>Suppliers are invited to submit a tender, including all expenses, for providing the services as described in this document.  If the costs are not fixed for the duration of the contract, the review points and basis of the review should be clearly detailed.</w:t>
      </w:r>
    </w:p>
    <w:p w14:paraId="76466A36" w14:textId="77777777" w:rsidR="004432BE" w:rsidRPr="00F10706" w:rsidRDefault="004432BE" w:rsidP="00244DA7">
      <w:pPr>
        <w:spacing w:line="276" w:lineRule="auto"/>
        <w:rPr>
          <w:rFonts w:ascii="Arial" w:hAnsi="Arial" w:cs="Arial"/>
        </w:rPr>
      </w:pPr>
    </w:p>
    <w:p w14:paraId="066591BB" w14:textId="77777777" w:rsidR="00A00C41" w:rsidRPr="00F10706" w:rsidRDefault="00A00C41" w:rsidP="00244DA7">
      <w:pPr>
        <w:numPr>
          <w:ilvl w:val="0"/>
          <w:numId w:val="1"/>
        </w:numPr>
        <w:spacing w:line="276" w:lineRule="auto"/>
        <w:rPr>
          <w:rFonts w:ascii="Arial" w:hAnsi="Arial" w:cs="Arial"/>
        </w:rPr>
      </w:pPr>
      <w:r w:rsidRPr="00F10706">
        <w:rPr>
          <w:rFonts w:ascii="Arial" w:hAnsi="Arial" w:cs="Arial"/>
        </w:rPr>
        <w:t>Potential suppliers must meet their own costs of responding to this tender and any costs they incur in responding to this tender.</w:t>
      </w:r>
    </w:p>
    <w:p w14:paraId="01946D02" w14:textId="77777777" w:rsidR="004432BE" w:rsidRPr="00F10706" w:rsidRDefault="004432BE" w:rsidP="00244DA7">
      <w:pPr>
        <w:spacing w:line="276" w:lineRule="auto"/>
        <w:rPr>
          <w:rFonts w:ascii="Arial" w:hAnsi="Arial" w:cs="Arial"/>
        </w:rPr>
      </w:pPr>
    </w:p>
    <w:p w14:paraId="36269070" w14:textId="77777777" w:rsidR="00A00C41" w:rsidRPr="00F10706" w:rsidRDefault="00A00C41" w:rsidP="00244DA7">
      <w:pPr>
        <w:numPr>
          <w:ilvl w:val="0"/>
          <w:numId w:val="1"/>
        </w:numPr>
        <w:spacing w:line="276" w:lineRule="auto"/>
        <w:rPr>
          <w:rFonts w:ascii="Arial" w:hAnsi="Arial" w:cs="Arial"/>
        </w:rPr>
      </w:pPr>
      <w:r w:rsidRPr="00F10706">
        <w:rPr>
          <w:rFonts w:ascii="Arial" w:hAnsi="Arial" w:cs="Arial"/>
        </w:rPr>
        <w:t>Prices quoted must be held firm for at least 45 days from the closing date for tenders</w:t>
      </w:r>
    </w:p>
    <w:p w14:paraId="007FE0B3" w14:textId="77777777" w:rsidR="004432BE" w:rsidRPr="00F10706" w:rsidRDefault="004432BE" w:rsidP="00244DA7">
      <w:pPr>
        <w:spacing w:line="276" w:lineRule="auto"/>
        <w:rPr>
          <w:rFonts w:ascii="Arial" w:hAnsi="Arial" w:cs="Arial"/>
        </w:rPr>
      </w:pPr>
    </w:p>
    <w:p w14:paraId="44DBE0F5" w14:textId="1CDC9214" w:rsidR="00A00C41" w:rsidRDefault="00A00C41" w:rsidP="00244DA7">
      <w:pPr>
        <w:numPr>
          <w:ilvl w:val="0"/>
          <w:numId w:val="1"/>
        </w:numPr>
        <w:spacing w:line="276" w:lineRule="auto"/>
        <w:rPr>
          <w:rFonts w:ascii="Arial" w:hAnsi="Arial" w:cs="Arial"/>
        </w:rPr>
      </w:pPr>
      <w:r w:rsidRPr="00F10706">
        <w:rPr>
          <w:rFonts w:ascii="Arial" w:hAnsi="Arial" w:cs="Arial"/>
        </w:rPr>
        <w:t xml:space="preserve">The supplier must be willing for the response to this invitation to tender to form part of the contractual relationship with the Scottish Public Services Ombudsman. </w:t>
      </w:r>
    </w:p>
    <w:p w14:paraId="0C97AEC5" w14:textId="04204073" w:rsidR="001838AF" w:rsidRDefault="001838AF" w:rsidP="001838AF">
      <w:pPr>
        <w:rPr>
          <w:rFonts w:ascii="Arial" w:hAnsi="Arial" w:cs="Arial"/>
          <w:sz w:val="28"/>
          <w:szCs w:val="28"/>
        </w:rPr>
      </w:pPr>
      <w:r>
        <w:br w:type="page"/>
      </w:r>
    </w:p>
    <w:p w14:paraId="1AB41DFE" w14:textId="77A83F77" w:rsidR="00C5222C" w:rsidRPr="0037397C" w:rsidRDefault="00C5222C" w:rsidP="00C5222C">
      <w:pPr>
        <w:pStyle w:val="Heading2"/>
        <w:pBdr>
          <w:bottom w:val="single" w:sz="4" w:space="1" w:color="auto"/>
        </w:pBdr>
        <w:spacing w:line="276" w:lineRule="auto"/>
        <w:rPr>
          <w:i w:val="0"/>
        </w:rPr>
      </w:pPr>
      <w:bookmarkStart w:id="6" w:name="_Toc523481157"/>
      <w:r w:rsidRPr="0037397C">
        <w:rPr>
          <w:i w:val="0"/>
        </w:rPr>
        <w:lastRenderedPageBreak/>
        <w:t>Making a tender</w:t>
      </w:r>
      <w:bookmarkEnd w:id="6"/>
    </w:p>
    <w:p w14:paraId="0AEF6854" w14:textId="77777777" w:rsidR="00C5222C" w:rsidRPr="00F10706" w:rsidRDefault="00C5222C" w:rsidP="00C5222C">
      <w:pPr>
        <w:spacing w:line="276" w:lineRule="auto"/>
        <w:rPr>
          <w:rFonts w:ascii="Arial" w:hAnsi="Arial" w:cs="Arial"/>
        </w:rPr>
      </w:pPr>
    </w:p>
    <w:p w14:paraId="00C305F9" w14:textId="3611F541" w:rsidR="00C5222C" w:rsidRPr="00C66234" w:rsidRDefault="00C5222C" w:rsidP="00C5222C">
      <w:pPr>
        <w:spacing w:line="276" w:lineRule="auto"/>
        <w:rPr>
          <w:rFonts w:ascii="Arial" w:hAnsi="Arial" w:cs="Arial"/>
        </w:rPr>
      </w:pPr>
      <w:r w:rsidRPr="00C66234">
        <w:rPr>
          <w:rFonts w:ascii="Arial" w:hAnsi="Arial" w:cs="Arial"/>
        </w:rPr>
        <w:t xml:space="preserve">Please note that the closing time and date for tender responses is </w:t>
      </w:r>
      <w:r w:rsidRPr="00C5222C">
        <w:rPr>
          <w:rFonts w:ascii="Arial" w:hAnsi="Arial" w:cs="Arial"/>
          <w:b/>
        </w:rPr>
        <w:t>17:00,</w:t>
      </w:r>
      <w:r>
        <w:rPr>
          <w:rFonts w:ascii="Arial" w:hAnsi="Arial" w:cs="Arial"/>
        </w:rPr>
        <w:t xml:space="preserve"> </w:t>
      </w:r>
      <w:r w:rsidRPr="00C5222C">
        <w:rPr>
          <w:rFonts w:ascii="Arial" w:hAnsi="Arial" w:cs="Arial"/>
          <w:b/>
        </w:rPr>
        <w:t>Friday 21 September 2018</w:t>
      </w:r>
      <w:r w:rsidRPr="00C5222C">
        <w:rPr>
          <w:rFonts w:ascii="Arial" w:hAnsi="Arial" w:cs="Arial"/>
        </w:rPr>
        <w:t>. Any response received after that date will not be consid</w:t>
      </w:r>
      <w:r w:rsidRPr="00C66234">
        <w:rPr>
          <w:rFonts w:ascii="Arial" w:hAnsi="Arial" w:cs="Arial"/>
        </w:rPr>
        <w:t xml:space="preserve">ered further. </w:t>
      </w:r>
      <w:r w:rsidR="001838AF">
        <w:rPr>
          <w:rFonts w:ascii="Arial" w:hAnsi="Arial" w:cs="Arial"/>
        </w:rPr>
        <w:t xml:space="preserve"> </w:t>
      </w:r>
      <w:r w:rsidRPr="00C66234">
        <w:rPr>
          <w:rFonts w:ascii="Arial" w:hAnsi="Arial" w:cs="Arial"/>
        </w:rPr>
        <w:t xml:space="preserve">A full response to this tender must be addressed by email to </w:t>
      </w:r>
      <w:hyperlink r:id="rId25" w:history="1">
        <w:r w:rsidRPr="00D86DDB">
          <w:rPr>
            <w:rStyle w:val="Hyperlink"/>
            <w:rFonts w:ascii="Arial" w:hAnsi="Arial" w:cs="Arial"/>
          </w:rPr>
          <w:t>stacy.forsyth@spso.gsi.gov.uk</w:t>
        </w:r>
      </w:hyperlink>
      <w:r w:rsidRPr="00C66234">
        <w:rPr>
          <w:rFonts w:ascii="Arial" w:hAnsi="Arial" w:cs="Arial"/>
        </w:rPr>
        <w:t xml:space="preserve"> or in hard copy to:</w:t>
      </w:r>
    </w:p>
    <w:p w14:paraId="54C8CF3D" w14:textId="77777777" w:rsidR="00C5222C" w:rsidRPr="00C66234" w:rsidRDefault="00C5222C" w:rsidP="00C5222C">
      <w:pPr>
        <w:spacing w:line="276" w:lineRule="auto"/>
        <w:rPr>
          <w:rFonts w:ascii="Arial" w:hAnsi="Arial" w:cs="Arial"/>
        </w:rPr>
      </w:pPr>
    </w:p>
    <w:p w14:paraId="36C33054" w14:textId="77777777" w:rsidR="00C5222C" w:rsidRDefault="00C5222C" w:rsidP="00C5222C">
      <w:pPr>
        <w:spacing w:line="276" w:lineRule="auto"/>
        <w:rPr>
          <w:rFonts w:ascii="Arial" w:hAnsi="Arial" w:cs="Arial"/>
        </w:rPr>
      </w:pPr>
      <w:r>
        <w:rPr>
          <w:rFonts w:ascii="Arial" w:hAnsi="Arial" w:cs="Arial"/>
        </w:rPr>
        <w:t>Stacy Forsyth</w:t>
      </w:r>
    </w:p>
    <w:p w14:paraId="7921CB4C" w14:textId="77777777" w:rsidR="00C5222C" w:rsidRPr="00C66234" w:rsidRDefault="00C5222C" w:rsidP="00C5222C">
      <w:pPr>
        <w:spacing w:line="276" w:lineRule="auto"/>
        <w:rPr>
          <w:rFonts w:ascii="Arial" w:hAnsi="Arial" w:cs="Arial"/>
        </w:rPr>
      </w:pPr>
      <w:r w:rsidRPr="00C66234">
        <w:rPr>
          <w:rFonts w:ascii="Arial" w:hAnsi="Arial" w:cs="Arial"/>
        </w:rPr>
        <w:t>Scottish Public Services Ombudsman</w:t>
      </w:r>
    </w:p>
    <w:p w14:paraId="20811913" w14:textId="77777777" w:rsidR="00C5222C" w:rsidRPr="00C66234" w:rsidRDefault="00C5222C" w:rsidP="00C5222C">
      <w:pPr>
        <w:spacing w:line="276" w:lineRule="auto"/>
        <w:rPr>
          <w:rFonts w:ascii="Arial" w:hAnsi="Arial" w:cs="Arial"/>
        </w:rPr>
      </w:pPr>
      <w:r w:rsidRPr="00C66234">
        <w:rPr>
          <w:rFonts w:ascii="Arial" w:hAnsi="Arial" w:cs="Arial"/>
        </w:rPr>
        <w:t>4 Melville Street</w:t>
      </w:r>
    </w:p>
    <w:p w14:paraId="13ABA820" w14:textId="77777777" w:rsidR="00C5222C" w:rsidRPr="00C66234" w:rsidRDefault="00C5222C" w:rsidP="00C5222C">
      <w:pPr>
        <w:spacing w:line="276" w:lineRule="auto"/>
        <w:rPr>
          <w:rFonts w:ascii="Arial" w:hAnsi="Arial" w:cs="Arial"/>
        </w:rPr>
      </w:pPr>
      <w:r w:rsidRPr="00C66234">
        <w:rPr>
          <w:rFonts w:ascii="Arial" w:hAnsi="Arial" w:cs="Arial"/>
        </w:rPr>
        <w:t>Edinburgh</w:t>
      </w:r>
    </w:p>
    <w:p w14:paraId="3B5D8C45" w14:textId="77777777" w:rsidR="00C5222C" w:rsidRPr="00C66234" w:rsidRDefault="00C5222C" w:rsidP="00C5222C">
      <w:pPr>
        <w:spacing w:line="276" w:lineRule="auto"/>
        <w:rPr>
          <w:rFonts w:ascii="Arial" w:hAnsi="Arial" w:cs="Arial"/>
        </w:rPr>
      </w:pPr>
      <w:r w:rsidRPr="00C66234">
        <w:rPr>
          <w:rFonts w:ascii="Arial" w:hAnsi="Arial" w:cs="Arial"/>
        </w:rPr>
        <w:t>EH3 7NS</w:t>
      </w:r>
    </w:p>
    <w:p w14:paraId="0EDB1932" w14:textId="77777777" w:rsidR="00C5222C" w:rsidRPr="00C66234" w:rsidRDefault="00C5222C" w:rsidP="00C5222C">
      <w:pPr>
        <w:spacing w:line="276" w:lineRule="auto"/>
        <w:rPr>
          <w:rFonts w:ascii="Arial" w:hAnsi="Arial" w:cs="Arial"/>
        </w:rPr>
      </w:pPr>
    </w:p>
    <w:p w14:paraId="6AC18D82" w14:textId="3A9A1DB0" w:rsidR="00C5222C" w:rsidRDefault="00C5222C" w:rsidP="001838AF">
      <w:pPr>
        <w:spacing w:line="276" w:lineRule="auto"/>
        <w:rPr>
          <w:rFonts w:ascii="Arial" w:hAnsi="Arial" w:cs="Arial"/>
        </w:rPr>
      </w:pPr>
      <w:r w:rsidRPr="00C66234">
        <w:rPr>
          <w:rFonts w:ascii="Arial" w:hAnsi="Arial" w:cs="Arial"/>
        </w:rPr>
        <w:t>Your submission must be clearly marked “RESPONSE to Cleaning Services Tender” in order to ensure the contents are not opened before the deadline.</w:t>
      </w:r>
      <w:r w:rsidR="001838AF">
        <w:rPr>
          <w:rFonts w:ascii="Arial" w:hAnsi="Arial" w:cs="Arial"/>
        </w:rPr>
        <w:t xml:space="preserve">  </w:t>
      </w:r>
      <w:r w:rsidRPr="00C66234">
        <w:rPr>
          <w:rFonts w:ascii="Arial" w:hAnsi="Arial" w:cs="Arial"/>
        </w:rPr>
        <w:t xml:space="preserve">Any questions or requests for clarification may be emailed to </w:t>
      </w:r>
      <w:hyperlink r:id="rId26" w:history="1">
        <w:r w:rsidRPr="00D86DDB">
          <w:rPr>
            <w:rStyle w:val="Hyperlink"/>
            <w:rFonts w:ascii="Arial" w:hAnsi="Arial" w:cs="Arial"/>
          </w:rPr>
          <w:t>stacy.forsyth@spso.gsi.gov.uk</w:t>
        </w:r>
      </w:hyperlink>
      <w:r w:rsidRPr="00C66234">
        <w:rPr>
          <w:rFonts w:ascii="Arial" w:hAnsi="Arial" w:cs="Arial"/>
        </w:rPr>
        <w:t xml:space="preserve"> no later than </w:t>
      </w:r>
      <w:r>
        <w:rPr>
          <w:rFonts w:ascii="Arial" w:hAnsi="Arial" w:cs="Arial"/>
        </w:rPr>
        <w:t>Friday 14 September 2018</w:t>
      </w:r>
      <w:r w:rsidRPr="00C66234">
        <w:rPr>
          <w:rFonts w:ascii="Arial" w:hAnsi="Arial" w:cs="Arial"/>
        </w:rPr>
        <w:t>.  Your email must be clearly titled “ENQUIRY about Cleaning Services Tender”.</w:t>
      </w:r>
    </w:p>
    <w:p w14:paraId="0645CCBD" w14:textId="79BC7BA2" w:rsidR="00C5222C" w:rsidRDefault="00C5222C" w:rsidP="00C5222C">
      <w:pPr>
        <w:spacing w:line="276" w:lineRule="auto"/>
        <w:ind w:left="360"/>
        <w:rPr>
          <w:rFonts w:ascii="Arial" w:hAnsi="Arial" w:cs="Arial"/>
        </w:rPr>
      </w:pPr>
    </w:p>
    <w:p w14:paraId="2F7BCD19" w14:textId="77777777" w:rsidR="001838AF" w:rsidRPr="00710298" w:rsidRDefault="001838AF" w:rsidP="001838AF">
      <w:pPr>
        <w:pStyle w:val="Heading2"/>
        <w:pBdr>
          <w:bottom w:val="single" w:sz="4" w:space="1" w:color="auto"/>
        </w:pBdr>
        <w:spacing w:line="276" w:lineRule="auto"/>
        <w:rPr>
          <w:i w:val="0"/>
        </w:rPr>
      </w:pPr>
      <w:bookmarkStart w:id="7" w:name="_Toc523481158"/>
      <w:r>
        <w:rPr>
          <w:i w:val="0"/>
        </w:rPr>
        <w:t>T</w:t>
      </w:r>
      <w:r w:rsidRPr="00710298">
        <w:rPr>
          <w:i w:val="0"/>
        </w:rPr>
        <w:t>imetable</w:t>
      </w:r>
      <w:bookmarkEnd w:id="7"/>
    </w:p>
    <w:p w14:paraId="15116C71" w14:textId="77777777" w:rsidR="001C3CAA" w:rsidRDefault="001C3CAA" w:rsidP="001838AF">
      <w:pPr>
        <w:spacing w:line="276" w:lineRule="auto"/>
        <w:rPr>
          <w:rFonts w:ascii="Arial" w:hAnsi="Arial" w:cs="Arial"/>
        </w:rPr>
      </w:pPr>
    </w:p>
    <w:p w14:paraId="3B7812BF" w14:textId="6E1E2229" w:rsidR="001838AF" w:rsidRPr="00EB21C4" w:rsidRDefault="001838AF" w:rsidP="001838AF">
      <w:pPr>
        <w:spacing w:line="276" w:lineRule="auto"/>
        <w:rPr>
          <w:rFonts w:ascii="Arial" w:hAnsi="Arial" w:cs="Arial"/>
        </w:rPr>
      </w:pPr>
      <w:r w:rsidRPr="00F10706">
        <w:rPr>
          <w:rFonts w:ascii="Arial" w:hAnsi="Arial" w:cs="Arial"/>
        </w:rPr>
        <w:t xml:space="preserve">The timetable for this </w:t>
      </w:r>
      <w:r>
        <w:rPr>
          <w:rFonts w:ascii="Arial" w:hAnsi="Arial" w:cs="Arial"/>
        </w:rPr>
        <w:t xml:space="preserve">tender process </w:t>
      </w:r>
      <w:r w:rsidRPr="00F10706">
        <w:rPr>
          <w:rFonts w:ascii="Arial" w:hAnsi="Arial" w:cs="Arial"/>
        </w:rPr>
        <w:t>is as follows:</w:t>
      </w:r>
    </w:p>
    <w:p w14:paraId="0873FAFD" w14:textId="77777777" w:rsidR="001838AF" w:rsidRPr="00F10706" w:rsidRDefault="001838AF" w:rsidP="001838AF">
      <w:pPr>
        <w:spacing w:line="276" w:lineRule="auto"/>
        <w:rPr>
          <w:rFonts w:ascii="Arial" w:hAnsi="Arial" w:cs="Arial"/>
        </w:rPr>
      </w:pP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9"/>
        <w:gridCol w:w="4075"/>
      </w:tblGrid>
      <w:tr w:rsidR="001838AF" w:rsidRPr="001838AF" w14:paraId="18FA256E" w14:textId="77777777" w:rsidTr="003D38DD">
        <w:tc>
          <w:tcPr>
            <w:tcW w:w="6091" w:type="dxa"/>
            <w:shd w:val="clear" w:color="auto" w:fill="auto"/>
          </w:tcPr>
          <w:p w14:paraId="647067F7" w14:textId="77777777" w:rsidR="001838AF" w:rsidRPr="001838AF" w:rsidRDefault="001838AF" w:rsidP="003D38DD">
            <w:pPr>
              <w:spacing w:line="276" w:lineRule="auto"/>
              <w:rPr>
                <w:rFonts w:ascii="Arial" w:hAnsi="Arial" w:cs="Arial"/>
              </w:rPr>
            </w:pPr>
            <w:r w:rsidRPr="001838AF">
              <w:rPr>
                <w:rFonts w:ascii="Arial" w:hAnsi="Arial" w:cs="Arial"/>
              </w:rPr>
              <w:t>Invitation to tender issued</w:t>
            </w:r>
          </w:p>
        </w:tc>
        <w:tc>
          <w:tcPr>
            <w:tcW w:w="3985" w:type="dxa"/>
            <w:shd w:val="clear" w:color="auto" w:fill="auto"/>
          </w:tcPr>
          <w:p w14:paraId="47516771" w14:textId="77777777" w:rsidR="001838AF" w:rsidRPr="001838AF" w:rsidRDefault="001838AF" w:rsidP="003D38DD">
            <w:pPr>
              <w:spacing w:line="276" w:lineRule="auto"/>
              <w:rPr>
                <w:rFonts w:ascii="Arial" w:hAnsi="Arial" w:cs="Arial"/>
              </w:rPr>
            </w:pPr>
            <w:r w:rsidRPr="001838AF">
              <w:rPr>
                <w:rFonts w:ascii="Arial" w:hAnsi="Arial" w:cs="Arial"/>
              </w:rPr>
              <w:t>Monday 3 September, 2018</w:t>
            </w:r>
          </w:p>
        </w:tc>
      </w:tr>
      <w:tr w:rsidR="001838AF" w:rsidRPr="001838AF" w14:paraId="43FDE7EB" w14:textId="77777777" w:rsidTr="003D38DD">
        <w:tc>
          <w:tcPr>
            <w:tcW w:w="6091" w:type="dxa"/>
            <w:shd w:val="clear" w:color="auto" w:fill="auto"/>
          </w:tcPr>
          <w:p w14:paraId="4F7ABC76" w14:textId="77777777" w:rsidR="001838AF" w:rsidRPr="001838AF" w:rsidRDefault="001838AF" w:rsidP="003D38DD">
            <w:pPr>
              <w:spacing w:line="276" w:lineRule="auto"/>
              <w:rPr>
                <w:rFonts w:ascii="Arial" w:hAnsi="Arial" w:cs="Arial"/>
              </w:rPr>
            </w:pPr>
            <w:r w:rsidRPr="001838AF">
              <w:rPr>
                <w:rFonts w:ascii="Arial" w:hAnsi="Arial" w:cs="Arial"/>
              </w:rPr>
              <w:t>Deadline for submission of tenders</w:t>
            </w:r>
          </w:p>
        </w:tc>
        <w:tc>
          <w:tcPr>
            <w:tcW w:w="3985" w:type="dxa"/>
            <w:shd w:val="clear" w:color="auto" w:fill="auto"/>
          </w:tcPr>
          <w:p w14:paraId="329CC9FE" w14:textId="77777777" w:rsidR="001838AF" w:rsidRPr="001838AF" w:rsidRDefault="001838AF" w:rsidP="003D38DD">
            <w:pPr>
              <w:spacing w:line="276" w:lineRule="auto"/>
              <w:rPr>
                <w:rFonts w:ascii="Arial" w:hAnsi="Arial" w:cs="Arial"/>
                <w:b/>
              </w:rPr>
            </w:pPr>
            <w:r w:rsidRPr="001838AF">
              <w:rPr>
                <w:rFonts w:ascii="Arial" w:hAnsi="Arial" w:cs="Arial"/>
                <w:b/>
              </w:rPr>
              <w:t>17:00, Friday 21 September 2018</w:t>
            </w:r>
          </w:p>
        </w:tc>
      </w:tr>
      <w:tr w:rsidR="001838AF" w:rsidRPr="001838AF" w14:paraId="413A7BC7" w14:textId="77777777" w:rsidTr="003D38DD">
        <w:tc>
          <w:tcPr>
            <w:tcW w:w="6091" w:type="dxa"/>
            <w:shd w:val="clear" w:color="auto" w:fill="auto"/>
          </w:tcPr>
          <w:p w14:paraId="7EB7099E" w14:textId="77777777" w:rsidR="001838AF" w:rsidRPr="001838AF" w:rsidRDefault="001838AF" w:rsidP="003D38DD">
            <w:pPr>
              <w:spacing w:line="276" w:lineRule="auto"/>
              <w:rPr>
                <w:rFonts w:ascii="Arial" w:hAnsi="Arial" w:cs="Arial"/>
              </w:rPr>
            </w:pPr>
            <w:r w:rsidRPr="001838AF">
              <w:rPr>
                <w:rFonts w:ascii="Arial" w:hAnsi="Arial" w:cs="Arial"/>
              </w:rPr>
              <w:t>Evaluate tenders</w:t>
            </w:r>
          </w:p>
        </w:tc>
        <w:tc>
          <w:tcPr>
            <w:tcW w:w="3985" w:type="dxa"/>
            <w:shd w:val="clear" w:color="auto" w:fill="auto"/>
          </w:tcPr>
          <w:p w14:paraId="4EF8FE24" w14:textId="77777777" w:rsidR="001838AF" w:rsidRPr="001838AF" w:rsidRDefault="001838AF" w:rsidP="003D38DD">
            <w:pPr>
              <w:spacing w:line="276" w:lineRule="auto"/>
              <w:rPr>
                <w:rFonts w:ascii="Arial" w:hAnsi="Arial" w:cs="Arial"/>
              </w:rPr>
            </w:pPr>
            <w:r w:rsidRPr="001838AF">
              <w:rPr>
                <w:rFonts w:ascii="Arial" w:hAnsi="Arial" w:cs="Arial"/>
              </w:rPr>
              <w:t>24-28 September 2018</w:t>
            </w:r>
          </w:p>
        </w:tc>
      </w:tr>
      <w:tr w:rsidR="001838AF" w:rsidRPr="001838AF" w14:paraId="537C3387" w14:textId="77777777" w:rsidTr="003D38DD">
        <w:tc>
          <w:tcPr>
            <w:tcW w:w="6091" w:type="dxa"/>
            <w:shd w:val="clear" w:color="auto" w:fill="auto"/>
          </w:tcPr>
          <w:p w14:paraId="7BAB4CD1" w14:textId="77777777" w:rsidR="001838AF" w:rsidRPr="001838AF" w:rsidRDefault="001838AF" w:rsidP="003D38DD">
            <w:pPr>
              <w:spacing w:line="276" w:lineRule="auto"/>
              <w:rPr>
                <w:rFonts w:ascii="Arial" w:hAnsi="Arial" w:cs="Arial"/>
              </w:rPr>
            </w:pPr>
            <w:r w:rsidRPr="001838AF">
              <w:rPr>
                <w:rFonts w:ascii="Arial" w:hAnsi="Arial" w:cs="Arial"/>
              </w:rPr>
              <w:t>Appoint supplier (subject to any clarification or verification required by the Ombudsman)</w:t>
            </w:r>
          </w:p>
        </w:tc>
        <w:tc>
          <w:tcPr>
            <w:tcW w:w="3985" w:type="dxa"/>
            <w:shd w:val="clear" w:color="auto" w:fill="auto"/>
          </w:tcPr>
          <w:p w14:paraId="75AEF1B9" w14:textId="77777777" w:rsidR="001838AF" w:rsidRPr="001838AF" w:rsidRDefault="001838AF" w:rsidP="003D38DD">
            <w:pPr>
              <w:spacing w:line="276" w:lineRule="auto"/>
              <w:rPr>
                <w:rFonts w:ascii="Arial" w:hAnsi="Arial" w:cs="Arial"/>
              </w:rPr>
            </w:pPr>
            <w:r w:rsidRPr="001838AF">
              <w:rPr>
                <w:rFonts w:ascii="Arial" w:hAnsi="Arial" w:cs="Arial"/>
              </w:rPr>
              <w:t>Monday 1 October 2018</w:t>
            </w:r>
          </w:p>
        </w:tc>
      </w:tr>
    </w:tbl>
    <w:p w14:paraId="5ED19C7B" w14:textId="77777777" w:rsidR="001838AF" w:rsidRPr="001838AF" w:rsidRDefault="001838AF" w:rsidP="001838AF">
      <w:pPr>
        <w:spacing w:line="276" w:lineRule="auto"/>
        <w:rPr>
          <w:rFonts w:ascii="Arial" w:hAnsi="Arial" w:cs="Arial"/>
        </w:rPr>
      </w:pPr>
    </w:p>
    <w:p w14:paraId="2A6CFDBE" w14:textId="77777777" w:rsidR="001838AF" w:rsidRDefault="001838AF" w:rsidP="001838AF">
      <w:pPr>
        <w:spacing w:line="276" w:lineRule="auto"/>
        <w:rPr>
          <w:rFonts w:ascii="Arial" w:hAnsi="Arial" w:cs="Arial"/>
        </w:rPr>
      </w:pPr>
      <w:r w:rsidRPr="001838AF">
        <w:rPr>
          <w:rFonts w:ascii="Arial" w:hAnsi="Arial" w:cs="Arial"/>
        </w:rPr>
        <w:t>If clarification of the tender submission is required, bidders will be contacted during week commencing 24 September 2018.</w:t>
      </w:r>
      <w:r w:rsidRPr="00C66234">
        <w:rPr>
          <w:rFonts w:ascii="Arial" w:hAnsi="Arial" w:cs="Arial"/>
        </w:rPr>
        <w:t xml:space="preserve"> </w:t>
      </w:r>
    </w:p>
    <w:p w14:paraId="324F1A72" w14:textId="77777777" w:rsidR="001838AF" w:rsidRPr="004854A0" w:rsidRDefault="001838AF" w:rsidP="001838AF">
      <w:pPr>
        <w:spacing w:line="276" w:lineRule="auto"/>
        <w:rPr>
          <w:rFonts w:ascii="Arial" w:hAnsi="Arial" w:cs="Arial"/>
        </w:rPr>
      </w:pPr>
    </w:p>
    <w:p w14:paraId="1FB658A3" w14:textId="2A284D65" w:rsidR="001838AF" w:rsidRDefault="001838AF" w:rsidP="001838AF">
      <w:pPr>
        <w:spacing w:line="276" w:lineRule="auto"/>
        <w:rPr>
          <w:rFonts w:ascii="Arial" w:hAnsi="Arial" w:cs="Arial"/>
        </w:rPr>
      </w:pPr>
      <w:r w:rsidRPr="004854A0">
        <w:rPr>
          <w:rFonts w:ascii="Arial" w:hAnsi="Arial" w:cs="Arial"/>
        </w:rPr>
        <w:t xml:space="preserve">The required </w:t>
      </w:r>
      <w:r>
        <w:rPr>
          <w:rFonts w:ascii="Arial" w:hAnsi="Arial" w:cs="Arial"/>
        </w:rPr>
        <w:t xml:space="preserve"> service </w:t>
      </w:r>
      <w:r w:rsidRPr="004854A0">
        <w:rPr>
          <w:rFonts w:ascii="Arial" w:hAnsi="Arial" w:cs="Arial"/>
        </w:rPr>
        <w:t>implementation date has not yet been confirmed, however, th</w:t>
      </w:r>
      <w:r>
        <w:rPr>
          <w:rFonts w:ascii="Arial" w:hAnsi="Arial" w:cs="Arial"/>
        </w:rPr>
        <w:t xml:space="preserve">is is expected to be in </w:t>
      </w:r>
      <w:r w:rsidR="00AF4AAF">
        <w:rPr>
          <w:rFonts w:ascii="Arial" w:hAnsi="Arial" w:cs="Arial"/>
        </w:rPr>
        <w:t>mid-</w:t>
      </w:r>
      <w:r w:rsidRPr="004854A0">
        <w:rPr>
          <w:rFonts w:ascii="Arial" w:hAnsi="Arial" w:cs="Arial"/>
        </w:rPr>
        <w:t>November 2018</w:t>
      </w:r>
      <w:r w:rsidRPr="00D30752">
        <w:rPr>
          <w:rFonts w:ascii="Arial" w:hAnsi="Arial" w:cs="Arial"/>
        </w:rPr>
        <w:t xml:space="preserve"> to align with the office move</w:t>
      </w:r>
      <w:r w:rsidR="00AF4AAF">
        <w:rPr>
          <w:rFonts w:ascii="Arial" w:hAnsi="Arial" w:cs="Arial"/>
        </w:rPr>
        <w:t xml:space="preserve"> proposed for Saturday 1 December</w:t>
      </w:r>
      <w:r w:rsidRPr="004854A0">
        <w:rPr>
          <w:rFonts w:ascii="Arial" w:hAnsi="Arial" w:cs="Arial"/>
        </w:rPr>
        <w:t xml:space="preserve">. </w:t>
      </w:r>
      <w:r>
        <w:rPr>
          <w:rFonts w:ascii="Arial" w:hAnsi="Arial" w:cs="Arial"/>
        </w:rPr>
        <w:t xml:space="preserve"> </w:t>
      </w:r>
      <w:r w:rsidRPr="004854A0">
        <w:rPr>
          <w:rFonts w:ascii="Arial" w:hAnsi="Arial" w:cs="Arial"/>
        </w:rPr>
        <w:t xml:space="preserve">The successful bidder may be required to conduct </w:t>
      </w:r>
      <w:r>
        <w:rPr>
          <w:rFonts w:ascii="Arial" w:hAnsi="Arial" w:cs="Arial"/>
        </w:rPr>
        <w:t xml:space="preserve">initial deep-clean </w:t>
      </w:r>
      <w:r w:rsidRPr="004854A0">
        <w:rPr>
          <w:rFonts w:ascii="Arial" w:hAnsi="Arial" w:cs="Arial"/>
        </w:rPr>
        <w:t>preparatory work</w:t>
      </w:r>
      <w:r>
        <w:rPr>
          <w:rFonts w:ascii="Arial" w:hAnsi="Arial" w:cs="Arial"/>
        </w:rPr>
        <w:t xml:space="preserve"> before the office is occupied.</w:t>
      </w:r>
    </w:p>
    <w:p w14:paraId="465F13DE" w14:textId="77777777" w:rsidR="001838AF" w:rsidRDefault="001838AF">
      <w:pPr>
        <w:rPr>
          <w:rFonts w:ascii="Arial" w:hAnsi="Arial" w:cs="Arial"/>
          <w:b/>
          <w:bCs/>
          <w:iCs/>
          <w:sz w:val="28"/>
          <w:szCs w:val="28"/>
        </w:rPr>
      </w:pPr>
      <w:r>
        <w:rPr>
          <w:i/>
        </w:rPr>
        <w:br w:type="page"/>
      </w:r>
    </w:p>
    <w:p w14:paraId="26A2989E" w14:textId="05AC8460" w:rsidR="001838AF" w:rsidRPr="00F34FEA" w:rsidRDefault="001838AF" w:rsidP="001838AF">
      <w:pPr>
        <w:pStyle w:val="Heading2"/>
        <w:pBdr>
          <w:bottom w:val="single" w:sz="4" w:space="1" w:color="auto"/>
        </w:pBdr>
        <w:spacing w:line="276" w:lineRule="auto"/>
        <w:rPr>
          <w:i w:val="0"/>
        </w:rPr>
      </w:pPr>
      <w:bookmarkStart w:id="8" w:name="_Toc523481159"/>
      <w:r w:rsidRPr="00F34FEA">
        <w:rPr>
          <w:i w:val="0"/>
        </w:rPr>
        <w:lastRenderedPageBreak/>
        <w:t>Tender Submissions</w:t>
      </w:r>
      <w:bookmarkEnd w:id="8"/>
    </w:p>
    <w:p w14:paraId="46C5A2EA" w14:textId="77777777" w:rsidR="001838AF" w:rsidRPr="00F10706" w:rsidRDefault="001838AF" w:rsidP="001838AF">
      <w:pPr>
        <w:spacing w:line="276" w:lineRule="auto"/>
        <w:rPr>
          <w:rFonts w:ascii="Arial" w:hAnsi="Arial" w:cs="Arial"/>
        </w:rPr>
      </w:pPr>
    </w:p>
    <w:p w14:paraId="2707C9B8" w14:textId="77777777" w:rsidR="001838AF" w:rsidRPr="00F10706" w:rsidRDefault="001838AF" w:rsidP="001838AF">
      <w:pPr>
        <w:spacing w:line="276" w:lineRule="auto"/>
        <w:rPr>
          <w:rFonts w:ascii="Arial" w:hAnsi="Arial" w:cs="Arial"/>
        </w:rPr>
      </w:pPr>
      <w:r>
        <w:rPr>
          <w:rFonts w:ascii="Arial" w:hAnsi="Arial" w:cs="Arial"/>
        </w:rPr>
        <w:t xml:space="preserve">All bidders must use the template provided at </w:t>
      </w:r>
      <w:r w:rsidRPr="001838AF">
        <w:rPr>
          <w:rFonts w:ascii="Arial" w:hAnsi="Arial" w:cs="Arial"/>
          <w:b/>
        </w:rPr>
        <w:t>Annex 1</w:t>
      </w:r>
      <w:r>
        <w:rPr>
          <w:rFonts w:ascii="Arial" w:hAnsi="Arial" w:cs="Arial"/>
        </w:rPr>
        <w:t xml:space="preserve"> for their response.  </w:t>
      </w:r>
      <w:r w:rsidRPr="00F10706">
        <w:rPr>
          <w:rFonts w:ascii="Arial" w:hAnsi="Arial" w:cs="Arial"/>
        </w:rPr>
        <w:t xml:space="preserve">Tender submissions </w:t>
      </w:r>
      <w:r w:rsidRPr="00F10706">
        <w:rPr>
          <w:rFonts w:ascii="Arial" w:hAnsi="Arial" w:cs="Arial"/>
          <w:b/>
        </w:rPr>
        <w:t>must</w:t>
      </w:r>
      <w:r w:rsidRPr="00F10706">
        <w:rPr>
          <w:rFonts w:ascii="Arial" w:hAnsi="Arial" w:cs="Arial"/>
        </w:rPr>
        <w:t xml:space="preserve"> include: </w:t>
      </w:r>
    </w:p>
    <w:p w14:paraId="70D26218" w14:textId="77777777" w:rsidR="001838AF" w:rsidRPr="00F10706" w:rsidRDefault="001838AF" w:rsidP="001838AF">
      <w:pPr>
        <w:spacing w:line="276" w:lineRule="auto"/>
        <w:rPr>
          <w:rFonts w:ascii="Arial" w:hAnsi="Arial" w:cs="Arial"/>
        </w:rPr>
      </w:pPr>
    </w:p>
    <w:p w14:paraId="520A3325" w14:textId="77777777" w:rsidR="001838AF" w:rsidRPr="00F10706" w:rsidRDefault="001838AF" w:rsidP="001838AF">
      <w:pPr>
        <w:numPr>
          <w:ilvl w:val="0"/>
          <w:numId w:val="2"/>
        </w:numPr>
        <w:tabs>
          <w:tab w:val="num" w:pos="360"/>
        </w:tabs>
        <w:spacing w:line="276" w:lineRule="auto"/>
        <w:ind w:left="360"/>
        <w:rPr>
          <w:rFonts w:ascii="Arial" w:hAnsi="Arial" w:cs="Arial"/>
        </w:rPr>
      </w:pPr>
      <w:r>
        <w:rPr>
          <w:rFonts w:ascii="Arial" w:hAnsi="Arial" w:cs="Arial"/>
        </w:rPr>
        <w:t>a</w:t>
      </w:r>
      <w:r w:rsidRPr="00F10706">
        <w:rPr>
          <w:rFonts w:ascii="Arial" w:hAnsi="Arial" w:cs="Arial"/>
        </w:rPr>
        <w:t xml:space="preserve"> detailed response addressing all areas identified in the Functional Requirements</w:t>
      </w:r>
      <w:r>
        <w:rPr>
          <w:rFonts w:ascii="Arial" w:hAnsi="Arial" w:cs="Arial"/>
        </w:rPr>
        <w:t xml:space="preserve"> listed in Annex 1.</w:t>
      </w:r>
    </w:p>
    <w:p w14:paraId="6C58F92A" w14:textId="77777777" w:rsidR="001838AF" w:rsidRPr="00F10706" w:rsidRDefault="001838AF" w:rsidP="001838AF">
      <w:pPr>
        <w:spacing w:line="276" w:lineRule="auto"/>
        <w:ind w:firstLine="60"/>
        <w:rPr>
          <w:rFonts w:ascii="Arial" w:hAnsi="Arial" w:cs="Arial"/>
        </w:rPr>
      </w:pPr>
    </w:p>
    <w:p w14:paraId="2C5BC196" w14:textId="77777777" w:rsidR="001838AF" w:rsidRPr="00F10706" w:rsidRDefault="001838AF" w:rsidP="001838AF">
      <w:pPr>
        <w:numPr>
          <w:ilvl w:val="0"/>
          <w:numId w:val="2"/>
        </w:numPr>
        <w:tabs>
          <w:tab w:val="num" w:pos="360"/>
        </w:tabs>
        <w:spacing w:line="276" w:lineRule="auto"/>
        <w:ind w:left="360"/>
        <w:rPr>
          <w:rFonts w:ascii="Arial" w:hAnsi="Arial" w:cs="Arial"/>
        </w:rPr>
      </w:pPr>
      <w:r>
        <w:rPr>
          <w:rFonts w:ascii="Arial" w:hAnsi="Arial" w:cs="Arial"/>
        </w:rPr>
        <w:t>d</w:t>
      </w:r>
      <w:r w:rsidRPr="00F10706">
        <w:rPr>
          <w:rFonts w:ascii="Arial" w:hAnsi="Arial" w:cs="Arial"/>
        </w:rPr>
        <w:t xml:space="preserve">etails of the bidder’s experience relating to similar work. </w:t>
      </w:r>
      <w:r>
        <w:rPr>
          <w:rFonts w:ascii="Arial" w:hAnsi="Arial" w:cs="Arial"/>
        </w:rPr>
        <w:t xml:space="preserve"> </w:t>
      </w:r>
      <w:r w:rsidRPr="00F10706">
        <w:rPr>
          <w:rFonts w:ascii="Arial" w:hAnsi="Arial" w:cs="Arial"/>
        </w:rPr>
        <w:t>Summaries of relevant work carried out for two clients (with contact details), who would be willing to provide the Ombudsman with a reference.</w:t>
      </w:r>
    </w:p>
    <w:p w14:paraId="571E5EBF" w14:textId="77777777" w:rsidR="001838AF" w:rsidRPr="00F10706" w:rsidRDefault="001838AF" w:rsidP="001838AF">
      <w:pPr>
        <w:spacing w:line="276" w:lineRule="auto"/>
        <w:rPr>
          <w:rFonts w:ascii="Arial" w:hAnsi="Arial" w:cs="Arial"/>
        </w:rPr>
      </w:pPr>
    </w:p>
    <w:p w14:paraId="4325BBA0" w14:textId="77777777" w:rsidR="001838AF" w:rsidRDefault="001838AF" w:rsidP="001838AF">
      <w:pPr>
        <w:numPr>
          <w:ilvl w:val="0"/>
          <w:numId w:val="2"/>
        </w:numPr>
        <w:tabs>
          <w:tab w:val="num" w:pos="360"/>
        </w:tabs>
        <w:spacing w:line="276" w:lineRule="auto"/>
        <w:ind w:left="360"/>
        <w:rPr>
          <w:rFonts w:ascii="Arial" w:hAnsi="Arial" w:cs="Arial"/>
        </w:rPr>
      </w:pPr>
      <w:r>
        <w:rPr>
          <w:rFonts w:ascii="Arial" w:hAnsi="Arial" w:cs="Arial"/>
        </w:rPr>
        <w:t>a</w:t>
      </w:r>
      <w:r w:rsidRPr="00F10706">
        <w:rPr>
          <w:rFonts w:ascii="Arial" w:hAnsi="Arial" w:cs="Arial"/>
        </w:rPr>
        <w:t xml:space="preserve"> breakdown of costs for the work detailing costs per person per hour and all consumables. </w:t>
      </w:r>
      <w:r>
        <w:rPr>
          <w:rFonts w:ascii="Arial" w:hAnsi="Arial" w:cs="Arial"/>
        </w:rPr>
        <w:t xml:space="preserve"> </w:t>
      </w:r>
      <w:r w:rsidRPr="00F10706">
        <w:rPr>
          <w:rFonts w:ascii="Arial" w:hAnsi="Arial" w:cs="Arial"/>
        </w:rPr>
        <w:t>Please identify the following:</w:t>
      </w:r>
    </w:p>
    <w:p w14:paraId="199BB4BB" w14:textId="77777777" w:rsidR="001838AF" w:rsidRPr="003721F3" w:rsidRDefault="001838AF" w:rsidP="001838AF">
      <w:pPr>
        <w:numPr>
          <w:ilvl w:val="1"/>
          <w:numId w:val="2"/>
        </w:numPr>
        <w:spacing w:line="276" w:lineRule="auto"/>
        <w:rPr>
          <w:rFonts w:ascii="Arial" w:hAnsi="Arial" w:cs="Arial"/>
        </w:rPr>
      </w:pPr>
      <w:r w:rsidRPr="003721F3">
        <w:rPr>
          <w:rFonts w:ascii="Arial" w:hAnsi="Arial" w:cs="Arial"/>
        </w:rPr>
        <w:t>Costs per person per hour</w:t>
      </w:r>
      <w:r>
        <w:rPr>
          <w:rFonts w:ascii="Arial" w:hAnsi="Arial" w:cs="Arial"/>
        </w:rPr>
        <w:t xml:space="preserve">, listing hours of work and </w:t>
      </w:r>
      <w:r w:rsidRPr="003721F3">
        <w:rPr>
          <w:rFonts w:ascii="Arial" w:hAnsi="Arial" w:cs="Arial"/>
        </w:rPr>
        <w:t>number of cleaners re</w:t>
      </w:r>
      <w:r>
        <w:rPr>
          <w:rFonts w:ascii="Arial" w:hAnsi="Arial" w:cs="Arial"/>
        </w:rPr>
        <w:t>commended</w:t>
      </w:r>
    </w:p>
    <w:p w14:paraId="057127FA" w14:textId="77777777" w:rsidR="001838AF" w:rsidRPr="003721F3" w:rsidRDefault="001838AF" w:rsidP="001838AF">
      <w:pPr>
        <w:numPr>
          <w:ilvl w:val="1"/>
          <w:numId w:val="2"/>
        </w:numPr>
        <w:spacing w:line="276" w:lineRule="auto"/>
        <w:rPr>
          <w:rFonts w:ascii="Arial" w:hAnsi="Arial" w:cs="Arial"/>
        </w:rPr>
      </w:pPr>
      <w:r w:rsidRPr="003721F3">
        <w:rPr>
          <w:rFonts w:ascii="Arial" w:hAnsi="Arial" w:cs="Arial"/>
        </w:rPr>
        <w:t>Consumables</w:t>
      </w:r>
    </w:p>
    <w:p w14:paraId="61176494" w14:textId="77777777" w:rsidR="001838AF" w:rsidRPr="00F10706" w:rsidRDefault="001838AF" w:rsidP="001838AF">
      <w:pPr>
        <w:numPr>
          <w:ilvl w:val="1"/>
          <w:numId w:val="2"/>
        </w:numPr>
        <w:spacing w:line="276" w:lineRule="auto"/>
        <w:rPr>
          <w:rFonts w:ascii="Arial" w:hAnsi="Arial" w:cs="Arial"/>
        </w:rPr>
      </w:pPr>
      <w:r>
        <w:rPr>
          <w:rFonts w:ascii="Arial" w:hAnsi="Arial" w:cs="Arial"/>
        </w:rPr>
        <w:t>All o</w:t>
      </w:r>
      <w:r w:rsidRPr="00F10706">
        <w:rPr>
          <w:rFonts w:ascii="Arial" w:hAnsi="Arial" w:cs="Arial"/>
        </w:rPr>
        <w:t>ngoing service charges</w:t>
      </w:r>
    </w:p>
    <w:p w14:paraId="597A7BE6" w14:textId="77777777" w:rsidR="001838AF" w:rsidRPr="00F10706" w:rsidRDefault="001838AF" w:rsidP="001838AF">
      <w:pPr>
        <w:numPr>
          <w:ilvl w:val="1"/>
          <w:numId w:val="2"/>
        </w:numPr>
        <w:spacing w:line="276" w:lineRule="auto"/>
        <w:rPr>
          <w:rFonts w:ascii="Arial" w:hAnsi="Arial" w:cs="Arial"/>
        </w:rPr>
      </w:pPr>
      <w:r w:rsidRPr="00F10706">
        <w:rPr>
          <w:rFonts w:ascii="Arial" w:hAnsi="Arial" w:cs="Arial"/>
        </w:rPr>
        <w:t>Add-ons / different levels of service</w:t>
      </w:r>
    </w:p>
    <w:p w14:paraId="4AF0033E" w14:textId="77777777" w:rsidR="001838AF" w:rsidRPr="00F10706" w:rsidRDefault="001838AF" w:rsidP="001838AF">
      <w:pPr>
        <w:numPr>
          <w:ilvl w:val="1"/>
          <w:numId w:val="2"/>
        </w:numPr>
        <w:spacing w:line="276" w:lineRule="auto"/>
        <w:rPr>
          <w:rFonts w:ascii="Arial" w:hAnsi="Arial" w:cs="Arial"/>
        </w:rPr>
      </w:pPr>
      <w:r w:rsidRPr="00F10706">
        <w:rPr>
          <w:rFonts w:ascii="Arial" w:hAnsi="Arial" w:cs="Arial"/>
        </w:rPr>
        <w:t xml:space="preserve">Total cost of contract over </w:t>
      </w:r>
      <w:r>
        <w:rPr>
          <w:rFonts w:ascii="Arial" w:hAnsi="Arial" w:cs="Arial"/>
        </w:rPr>
        <w:t>3</w:t>
      </w:r>
      <w:r w:rsidRPr="00F10706">
        <w:rPr>
          <w:rFonts w:ascii="Arial" w:hAnsi="Arial" w:cs="Arial"/>
        </w:rPr>
        <w:t xml:space="preserve"> years </w:t>
      </w:r>
    </w:p>
    <w:p w14:paraId="74B92F72" w14:textId="77777777" w:rsidR="001838AF" w:rsidRPr="00F10706" w:rsidRDefault="001838AF" w:rsidP="001838AF">
      <w:pPr>
        <w:spacing w:line="276" w:lineRule="auto"/>
        <w:ind w:left="1080"/>
        <w:rPr>
          <w:rFonts w:ascii="Arial" w:hAnsi="Arial" w:cs="Arial"/>
        </w:rPr>
      </w:pPr>
      <w:r w:rsidRPr="007803B1">
        <w:rPr>
          <w:rFonts w:ascii="Arial" w:hAnsi="Arial" w:cs="Arial"/>
          <w:i/>
        </w:rPr>
        <w:t>Note:</w:t>
      </w:r>
      <w:r w:rsidRPr="00F10706">
        <w:rPr>
          <w:rFonts w:ascii="Arial" w:hAnsi="Arial" w:cs="Arial"/>
        </w:rPr>
        <w:t xml:space="preserve"> All of the above should clearly show VAT</w:t>
      </w:r>
    </w:p>
    <w:p w14:paraId="7F5E2504" w14:textId="77777777" w:rsidR="001838AF" w:rsidRPr="00F10706" w:rsidRDefault="001838AF" w:rsidP="001838AF">
      <w:pPr>
        <w:spacing w:line="276" w:lineRule="auto"/>
        <w:rPr>
          <w:rFonts w:ascii="Arial" w:hAnsi="Arial" w:cs="Arial"/>
        </w:rPr>
      </w:pPr>
    </w:p>
    <w:p w14:paraId="59BF0D5A" w14:textId="77777777" w:rsidR="001838AF" w:rsidRDefault="001838AF" w:rsidP="001838AF">
      <w:pPr>
        <w:numPr>
          <w:ilvl w:val="0"/>
          <w:numId w:val="2"/>
        </w:numPr>
        <w:tabs>
          <w:tab w:val="num" w:pos="360"/>
        </w:tabs>
        <w:spacing w:line="276" w:lineRule="auto"/>
        <w:ind w:left="360"/>
        <w:rPr>
          <w:rFonts w:ascii="Arial" w:hAnsi="Arial" w:cs="Arial"/>
        </w:rPr>
      </w:pPr>
      <w:r>
        <w:rPr>
          <w:rFonts w:ascii="Arial" w:hAnsi="Arial" w:cs="Arial"/>
        </w:rPr>
        <w:t>e</w:t>
      </w:r>
      <w:r w:rsidRPr="00F10706">
        <w:rPr>
          <w:rFonts w:ascii="Arial" w:hAnsi="Arial" w:cs="Arial"/>
        </w:rPr>
        <w:t>vidence of Living Wage Employer status.</w:t>
      </w:r>
    </w:p>
    <w:p w14:paraId="11701C20" w14:textId="77777777" w:rsidR="001838AF" w:rsidRPr="00F10706" w:rsidRDefault="001838AF" w:rsidP="001838AF">
      <w:pPr>
        <w:spacing w:line="276" w:lineRule="auto"/>
        <w:ind w:left="360"/>
        <w:rPr>
          <w:rFonts w:ascii="Arial" w:hAnsi="Arial" w:cs="Arial"/>
        </w:rPr>
      </w:pPr>
    </w:p>
    <w:p w14:paraId="14F3B6B8" w14:textId="77777777" w:rsidR="001838AF" w:rsidRPr="00672178" w:rsidRDefault="001838AF" w:rsidP="001838AF">
      <w:pPr>
        <w:pStyle w:val="ListParagraph"/>
        <w:numPr>
          <w:ilvl w:val="0"/>
          <w:numId w:val="2"/>
        </w:numPr>
        <w:tabs>
          <w:tab w:val="clear" w:pos="2911"/>
          <w:tab w:val="num" w:pos="360"/>
        </w:tabs>
        <w:spacing w:line="276" w:lineRule="auto"/>
        <w:ind w:left="360"/>
        <w:rPr>
          <w:rFonts w:ascii="Arial" w:hAnsi="Arial" w:cs="Arial"/>
        </w:rPr>
      </w:pPr>
      <w:r>
        <w:rPr>
          <w:rFonts w:ascii="Arial" w:hAnsi="Arial" w:cs="Arial"/>
        </w:rPr>
        <w:t>a description of</w:t>
      </w:r>
      <w:r w:rsidRPr="00672178">
        <w:rPr>
          <w:rFonts w:ascii="Arial" w:hAnsi="Arial" w:cs="Arial"/>
        </w:rPr>
        <w:t xml:space="preserve"> what assurance or processes you could provide that would respect the requirement to keep any information encountered during the provision of service protected from loss or unauthorised access and exploitation.</w:t>
      </w:r>
    </w:p>
    <w:p w14:paraId="64B56212" w14:textId="77777777" w:rsidR="001838AF" w:rsidRPr="006A4E20" w:rsidRDefault="001838AF" w:rsidP="001838AF">
      <w:pPr>
        <w:pStyle w:val="ListParagraph"/>
        <w:spacing w:line="276" w:lineRule="auto"/>
        <w:ind w:left="360"/>
        <w:rPr>
          <w:rFonts w:ascii="Arial" w:hAnsi="Arial" w:cs="Arial"/>
          <w:highlight w:val="yellow"/>
        </w:rPr>
      </w:pPr>
    </w:p>
    <w:p w14:paraId="1D803358" w14:textId="77777777" w:rsidR="001838AF" w:rsidRPr="00F10706" w:rsidRDefault="001838AF" w:rsidP="001838AF">
      <w:pPr>
        <w:numPr>
          <w:ilvl w:val="0"/>
          <w:numId w:val="2"/>
        </w:numPr>
        <w:tabs>
          <w:tab w:val="num" w:pos="360"/>
        </w:tabs>
        <w:spacing w:line="276" w:lineRule="auto"/>
        <w:ind w:left="360"/>
        <w:rPr>
          <w:rFonts w:ascii="Arial" w:hAnsi="Arial" w:cs="Arial"/>
        </w:rPr>
      </w:pPr>
      <w:r>
        <w:rPr>
          <w:rFonts w:ascii="Arial" w:hAnsi="Arial" w:cs="Arial"/>
        </w:rPr>
        <w:t>the r</w:t>
      </w:r>
      <w:r w:rsidRPr="00F10706">
        <w:rPr>
          <w:rFonts w:ascii="Arial" w:hAnsi="Arial" w:cs="Arial"/>
        </w:rPr>
        <w:t>equirement in terms of payment e.g. monthly invoice/payment periods.</w:t>
      </w:r>
    </w:p>
    <w:p w14:paraId="5A3E7289" w14:textId="77777777" w:rsidR="001838AF" w:rsidRPr="00F10706" w:rsidRDefault="001838AF" w:rsidP="001838AF">
      <w:pPr>
        <w:spacing w:line="276" w:lineRule="auto"/>
        <w:rPr>
          <w:rFonts w:ascii="Arial" w:hAnsi="Arial" w:cs="Arial"/>
        </w:rPr>
      </w:pPr>
    </w:p>
    <w:p w14:paraId="28BCDB1F" w14:textId="77777777" w:rsidR="001838AF" w:rsidRPr="00F10706" w:rsidRDefault="001838AF" w:rsidP="001838AF">
      <w:pPr>
        <w:numPr>
          <w:ilvl w:val="0"/>
          <w:numId w:val="2"/>
        </w:numPr>
        <w:tabs>
          <w:tab w:val="num" w:pos="360"/>
        </w:tabs>
        <w:spacing w:line="276" w:lineRule="auto"/>
        <w:ind w:left="360"/>
        <w:rPr>
          <w:rFonts w:ascii="Arial" w:hAnsi="Arial" w:cs="Arial"/>
        </w:rPr>
      </w:pPr>
      <w:r w:rsidRPr="00F10706">
        <w:rPr>
          <w:rFonts w:ascii="Arial" w:hAnsi="Arial" w:cs="Arial"/>
        </w:rPr>
        <w:t>a copy of the organisation’s professional indemnity or public liability insurance cover.</w:t>
      </w:r>
      <w:r>
        <w:rPr>
          <w:rFonts w:ascii="Arial" w:hAnsi="Arial" w:cs="Arial"/>
        </w:rPr>
        <w:t xml:space="preserve"> </w:t>
      </w:r>
      <w:r w:rsidRPr="00F10706">
        <w:rPr>
          <w:rFonts w:ascii="Arial" w:hAnsi="Arial" w:cs="Arial"/>
        </w:rPr>
        <w:t xml:space="preserve"> If production of either of the above would cause you difficulty, you should indicate this now.</w:t>
      </w:r>
    </w:p>
    <w:p w14:paraId="702EF692" w14:textId="77777777" w:rsidR="001838AF" w:rsidRPr="00F10706" w:rsidRDefault="001838AF" w:rsidP="001838AF">
      <w:pPr>
        <w:spacing w:line="276" w:lineRule="auto"/>
        <w:rPr>
          <w:rFonts w:ascii="Arial" w:hAnsi="Arial" w:cs="Arial"/>
        </w:rPr>
      </w:pPr>
    </w:p>
    <w:p w14:paraId="54B635B9" w14:textId="77777777" w:rsidR="001838AF" w:rsidRPr="00B45286" w:rsidRDefault="001838AF" w:rsidP="001838AF">
      <w:pPr>
        <w:numPr>
          <w:ilvl w:val="0"/>
          <w:numId w:val="2"/>
        </w:numPr>
        <w:tabs>
          <w:tab w:val="num" w:pos="360"/>
        </w:tabs>
        <w:spacing w:line="276" w:lineRule="auto"/>
        <w:ind w:left="360"/>
        <w:rPr>
          <w:rFonts w:ascii="Arial" w:hAnsi="Arial" w:cs="Arial"/>
        </w:rPr>
      </w:pPr>
      <w:r>
        <w:rPr>
          <w:rFonts w:ascii="Arial" w:hAnsi="Arial" w:cs="Arial"/>
        </w:rPr>
        <w:t>t</w:t>
      </w:r>
      <w:r w:rsidRPr="00B45286">
        <w:rPr>
          <w:rFonts w:ascii="Arial" w:hAnsi="Arial" w:cs="Arial"/>
        </w:rPr>
        <w:t xml:space="preserve">he standard terms of the contract regarding termination. </w:t>
      </w:r>
    </w:p>
    <w:p w14:paraId="4EDFF66E" w14:textId="77777777" w:rsidR="001838AF" w:rsidRDefault="001838AF" w:rsidP="00C5222C">
      <w:pPr>
        <w:spacing w:line="276" w:lineRule="auto"/>
        <w:ind w:left="360"/>
        <w:rPr>
          <w:rFonts w:ascii="Arial" w:hAnsi="Arial" w:cs="Arial"/>
        </w:rPr>
      </w:pPr>
    </w:p>
    <w:p w14:paraId="5CF72A62" w14:textId="77777777" w:rsidR="003E6D4D" w:rsidRDefault="003E6D4D" w:rsidP="00244DA7">
      <w:pPr>
        <w:spacing w:line="276" w:lineRule="auto"/>
        <w:rPr>
          <w:rFonts w:ascii="Arial" w:hAnsi="Arial" w:cs="Arial"/>
          <w:b/>
          <w:bCs/>
        </w:rPr>
      </w:pPr>
      <w:r>
        <w:br w:type="page"/>
      </w:r>
    </w:p>
    <w:p w14:paraId="1121D21D" w14:textId="77777777" w:rsidR="00A00C41" w:rsidRPr="003E6D4D" w:rsidRDefault="00A00C41" w:rsidP="00244DA7">
      <w:pPr>
        <w:pStyle w:val="Heading2"/>
        <w:pBdr>
          <w:bottom w:val="single" w:sz="4" w:space="1" w:color="auto"/>
        </w:pBdr>
        <w:spacing w:line="276" w:lineRule="auto"/>
        <w:rPr>
          <w:i w:val="0"/>
        </w:rPr>
      </w:pPr>
      <w:bookmarkStart w:id="9" w:name="_Toc523481160"/>
      <w:r w:rsidRPr="003E6D4D">
        <w:rPr>
          <w:i w:val="0"/>
        </w:rPr>
        <w:lastRenderedPageBreak/>
        <w:t>Assessment of tenders</w:t>
      </w:r>
      <w:bookmarkEnd w:id="9"/>
    </w:p>
    <w:p w14:paraId="4849E390" w14:textId="77777777" w:rsidR="001C3CAA" w:rsidRDefault="001C3CAA" w:rsidP="00244DA7">
      <w:pPr>
        <w:spacing w:line="276" w:lineRule="auto"/>
        <w:rPr>
          <w:rFonts w:ascii="Arial" w:hAnsi="Arial" w:cs="Arial"/>
        </w:rPr>
      </w:pPr>
    </w:p>
    <w:p w14:paraId="115985DE" w14:textId="2DB65E3C" w:rsidR="003520F5" w:rsidRPr="00F10706" w:rsidRDefault="00A00C41" w:rsidP="00244DA7">
      <w:pPr>
        <w:spacing w:line="276" w:lineRule="auto"/>
        <w:rPr>
          <w:rFonts w:ascii="Arial" w:hAnsi="Arial" w:cs="Arial"/>
        </w:rPr>
      </w:pPr>
      <w:r w:rsidRPr="00F10706">
        <w:rPr>
          <w:rFonts w:ascii="Arial" w:hAnsi="Arial" w:cs="Arial"/>
        </w:rPr>
        <w:t>The assessment of tenders will be undertaken by an evaluation panel</w:t>
      </w:r>
      <w:r w:rsidR="002C7E32" w:rsidRPr="00F10706">
        <w:rPr>
          <w:rFonts w:ascii="Arial" w:hAnsi="Arial" w:cs="Arial"/>
        </w:rPr>
        <w:t xml:space="preserve"> which will include representatives from SPSO, SHRC and</w:t>
      </w:r>
      <w:r w:rsidR="004E75C8" w:rsidRPr="00F10706">
        <w:rPr>
          <w:rFonts w:ascii="Arial" w:hAnsi="Arial" w:cs="Arial"/>
        </w:rPr>
        <w:t xml:space="preserve"> CYPCS</w:t>
      </w:r>
      <w:r w:rsidRPr="00F10706">
        <w:rPr>
          <w:rFonts w:ascii="Arial" w:hAnsi="Arial" w:cs="Arial"/>
        </w:rPr>
        <w:t xml:space="preserve">.  The panel will consider all tenders against </w:t>
      </w:r>
      <w:r w:rsidR="00B70923" w:rsidRPr="00F10706">
        <w:rPr>
          <w:rFonts w:ascii="Arial" w:hAnsi="Arial" w:cs="Arial"/>
        </w:rPr>
        <w:t xml:space="preserve">the </w:t>
      </w:r>
      <w:r w:rsidR="003520F5">
        <w:rPr>
          <w:rFonts w:ascii="Arial" w:hAnsi="Arial" w:cs="Arial"/>
        </w:rPr>
        <w:t>Functional Requirements</w:t>
      </w:r>
      <w:r w:rsidR="00B70923" w:rsidRPr="00F10706">
        <w:rPr>
          <w:rFonts w:ascii="Arial" w:hAnsi="Arial" w:cs="Arial"/>
        </w:rPr>
        <w:t xml:space="preserve"> set out </w:t>
      </w:r>
      <w:r w:rsidR="00B70923" w:rsidRPr="008050D6">
        <w:rPr>
          <w:rFonts w:ascii="Arial" w:hAnsi="Arial" w:cs="Arial"/>
        </w:rPr>
        <w:t>in Annex</w:t>
      </w:r>
      <w:r w:rsidR="00452956" w:rsidRPr="008050D6">
        <w:rPr>
          <w:rFonts w:ascii="Arial" w:hAnsi="Arial" w:cs="Arial"/>
        </w:rPr>
        <w:t xml:space="preserve"> 1</w:t>
      </w:r>
      <w:r w:rsidR="00B70923" w:rsidRPr="008050D6">
        <w:rPr>
          <w:rFonts w:ascii="Arial" w:hAnsi="Arial" w:cs="Arial"/>
        </w:rPr>
        <w:t xml:space="preserve"> </w:t>
      </w:r>
      <w:r w:rsidRPr="008050D6">
        <w:rPr>
          <w:rFonts w:ascii="Arial" w:hAnsi="Arial" w:cs="Arial"/>
        </w:rPr>
        <w:t xml:space="preserve">and </w:t>
      </w:r>
      <w:r w:rsidRPr="00F10706">
        <w:rPr>
          <w:rFonts w:ascii="Arial" w:hAnsi="Arial" w:cs="Arial"/>
        </w:rPr>
        <w:t>will make a decision on the basis of how closely tenders meet the requirements set out in this invitation</w:t>
      </w:r>
      <w:r w:rsidR="00B70923" w:rsidRPr="00C95BBA">
        <w:rPr>
          <w:rFonts w:ascii="Arial" w:hAnsi="Arial" w:cs="Arial"/>
        </w:rPr>
        <w:t>.</w:t>
      </w:r>
      <w:r w:rsidR="003520F5">
        <w:rPr>
          <w:rFonts w:ascii="Arial" w:hAnsi="Arial" w:cs="Arial"/>
        </w:rPr>
        <w:t xml:space="preserve">  </w:t>
      </w:r>
      <w:r w:rsidR="003520F5" w:rsidRPr="00F10706">
        <w:rPr>
          <w:rFonts w:ascii="Arial" w:hAnsi="Arial" w:cs="Arial"/>
        </w:rPr>
        <w:t>If a tender does not substantially conform to the tender requirements it will not be considered further</w:t>
      </w:r>
      <w:r w:rsidR="001838AF">
        <w:rPr>
          <w:rFonts w:ascii="Arial" w:hAnsi="Arial" w:cs="Arial"/>
        </w:rPr>
        <w:t xml:space="preserve">. </w:t>
      </w:r>
    </w:p>
    <w:p w14:paraId="32715EDB" w14:textId="77777777" w:rsidR="00327611" w:rsidRPr="00C95BBA" w:rsidRDefault="00327611" w:rsidP="00244DA7">
      <w:pPr>
        <w:spacing w:line="276" w:lineRule="auto"/>
        <w:rPr>
          <w:rFonts w:ascii="Arial" w:hAnsi="Arial" w:cs="Arial"/>
        </w:rPr>
      </w:pPr>
    </w:p>
    <w:p w14:paraId="4250BCCB" w14:textId="77777777" w:rsidR="00327611" w:rsidRPr="00C95BBA" w:rsidRDefault="00327611" w:rsidP="00244DA7">
      <w:pPr>
        <w:spacing w:line="276" w:lineRule="auto"/>
        <w:rPr>
          <w:rFonts w:ascii="Arial" w:hAnsi="Arial" w:cs="Arial"/>
        </w:rPr>
      </w:pPr>
      <w:r w:rsidRPr="00C95BBA">
        <w:rPr>
          <w:rFonts w:ascii="Arial" w:hAnsi="Arial" w:cs="Arial"/>
        </w:rPr>
        <w:t xml:space="preserve">Each item in the </w:t>
      </w:r>
      <w:r w:rsidR="00C95BBA">
        <w:rPr>
          <w:rFonts w:ascii="Arial" w:hAnsi="Arial" w:cs="Arial"/>
        </w:rPr>
        <w:t>Functional Requirements</w:t>
      </w:r>
      <w:r w:rsidRPr="00C95BBA">
        <w:rPr>
          <w:rFonts w:ascii="Arial" w:hAnsi="Arial" w:cs="Arial"/>
        </w:rPr>
        <w:t xml:space="preserve"> will be given a score as follows:</w:t>
      </w:r>
    </w:p>
    <w:tbl>
      <w:tblPr>
        <w:tblStyle w:val="TableGrid"/>
        <w:tblW w:w="3297" w:type="pct"/>
        <w:tblInd w:w="607" w:type="dxa"/>
        <w:tblLook w:val="04A0" w:firstRow="1" w:lastRow="0" w:firstColumn="1" w:lastColumn="0" w:noHBand="0" w:noVBand="1"/>
      </w:tblPr>
      <w:tblGrid>
        <w:gridCol w:w="1640"/>
        <w:gridCol w:w="5078"/>
      </w:tblGrid>
      <w:tr w:rsidR="003E6D4D" w:rsidRPr="003E6D4D" w14:paraId="1970DAD6" w14:textId="77777777" w:rsidTr="00C95BBA">
        <w:tc>
          <w:tcPr>
            <w:tcW w:w="1604" w:type="dxa"/>
          </w:tcPr>
          <w:p w14:paraId="2E678B4B" w14:textId="77777777" w:rsidR="003E6D4D" w:rsidRPr="003E6D4D" w:rsidRDefault="003E6D4D" w:rsidP="00244DA7">
            <w:pPr>
              <w:spacing w:line="276" w:lineRule="auto"/>
              <w:rPr>
                <w:rFonts w:ascii="Arial" w:hAnsi="Arial" w:cs="Arial"/>
                <w:bCs/>
                <w:i/>
                <w:lang w:val="en"/>
              </w:rPr>
            </w:pPr>
            <w:r w:rsidRPr="003E6D4D">
              <w:rPr>
                <w:rFonts w:ascii="Arial" w:hAnsi="Arial" w:cs="Arial"/>
                <w:i/>
                <w:lang w:val="en"/>
              </w:rPr>
              <w:t>Score</w:t>
            </w:r>
          </w:p>
        </w:tc>
        <w:tc>
          <w:tcPr>
            <w:tcW w:w="4965" w:type="dxa"/>
          </w:tcPr>
          <w:p w14:paraId="55578407" w14:textId="77777777" w:rsidR="003E6D4D" w:rsidRPr="003E6D4D" w:rsidRDefault="003E6D4D" w:rsidP="00244DA7">
            <w:pPr>
              <w:spacing w:line="276" w:lineRule="auto"/>
              <w:rPr>
                <w:rFonts w:ascii="Arial" w:hAnsi="Arial" w:cs="Arial"/>
                <w:i/>
                <w:lang w:val="en"/>
              </w:rPr>
            </w:pPr>
            <w:r w:rsidRPr="003E6D4D">
              <w:rPr>
                <w:rFonts w:ascii="Arial" w:hAnsi="Arial" w:cs="Arial"/>
                <w:i/>
                <w:lang w:val="en"/>
              </w:rPr>
              <w:t>Description</w:t>
            </w:r>
          </w:p>
        </w:tc>
      </w:tr>
      <w:tr w:rsidR="003E6D4D" w:rsidRPr="003E6D4D" w14:paraId="2A8DF0BC" w14:textId="77777777" w:rsidTr="00C95BBA">
        <w:tc>
          <w:tcPr>
            <w:tcW w:w="1604" w:type="dxa"/>
          </w:tcPr>
          <w:p w14:paraId="1987F280" w14:textId="77777777" w:rsidR="003E6D4D" w:rsidRPr="003E6D4D" w:rsidRDefault="003E6D4D" w:rsidP="00244DA7">
            <w:pPr>
              <w:spacing w:line="276" w:lineRule="auto"/>
              <w:rPr>
                <w:rFonts w:ascii="Arial" w:hAnsi="Arial" w:cs="Arial"/>
                <w:bCs/>
                <w:lang w:val="en"/>
              </w:rPr>
            </w:pPr>
            <w:r w:rsidRPr="003E6D4D">
              <w:rPr>
                <w:rFonts w:ascii="Arial" w:hAnsi="Arial" w:cs="Arial"/>
                <w:lang w:val="en"/>
              </w:rPr>
              <w:t>5</w:t>
            </w:r>
            <w:r w:rsidRPr="003E6D4D">
              <w:rPr>
                <w:rFonts w:ascii="Arial" w:hAnsi="Arial" w:cs="Arial"/>
                <w:bCs/>
                <w:lang w:val="en"/>
              </w:rPr>
              <w:t>-</w:t>
            </w:r>
            <w:r w:rsidRPr="003E6D4D">
              <w:rPr>
                <w:rFonts w:ascii="Arial" w:hAnsi="Arial" w:cs="Arial"/>
                <w:lang w:val="en"/>
              </w:rPr>
              <w:t xml:space="preserve"> Excellent</w:t>
            </w:r>
          </w:p>
        </w:tc>
        <w:tc>
          <w:tcPr>
            <w:tcW w:w="4965" w:type="dxa"/>
          </w:tcPr>
          <w:p w14:paraId="0F6ED92B" w14:textId="77777777" w:rsidR="003E6D4D" w:rsidRPr="003E6D4D" w:rsidRDefault="003E6D4D" w:rsidP="00244DA7">
            <w:pPr>
              <w:spacing w:line="276" w:lineRule="auto"/>
              <w:rPr>
                <w:rFonts w:ascii="Arial" w:hAnsi="Arial" w:cs="Arial"/>
                <w:lang w:val="en"/>
              </w:rPr>
            </w:pPr>
            <w:r w:rsidRPr="003E6D4D">
              <w:rPr>
                <w:rFonts w:ascii="Arial" w:hAnsi="Arial" w:cs="Arial"/>
                <w:lang w:val="en"/>
              </w:rPr>
              <w:t>Meets exactly the specified standard</w:t>
            </w:r>
          </w:p>
        </w:tc>
      </w:tr>
      <w:tr w:rsidR="003E6D4D" w:rsidRPr="003E6D4D" w14:paraId="48AE7CBE" w14:textId="77777777" w:rsidTr="00C95BBA">
        <w:tc>
          <w:tcPr>
            <w:tcW w:w="1604" w:type="dxa"/>
          </w:tcPr>
          <w:p w14:paraId="225912EC" w14:textId="77777777" w:rsidR="003E6D4D" w:rsidRPr="003E6D4D" w:rsidRDefault="003E6D4D" w:rsidP="00244DA7">
            <w:pPr>
              <w:spacing w:line="276" w:lineRule="auto"/>
              <w:rPr>
                <w:rFonts w:ascii="Arial" w:hAnsi="Arial" w:cs="Arial"/>
                <w:bCs/>
                <w:lang w:val="en"/>
              </w:rPr>
            </w:pPr>
            <w:r w:rsidRPr="003E6D4D">
              <w:rPr>
                <w:rFonts w:ascii="Arial" w:hAnsi="Arial" w:cs="Arial"/>
                <w:lang w:val="en"/>
              </w:rPr>
              <w:t>4</w:t>
            </w:r>
            <w:r w:rsidRPr="003E6D4D">
              <w:rPr>
                <w:rFonts w:ascii="Arial" w:hAnsi="Arial" w:cs="Arial"/>
                <w:bCs/>
                <w:lang w:val="en"/>
              </w:rPr>
              <w:t>-</w:t>
            </w:r>
            <w:r w:rsidRPr="003E6D4D">
              <w:rPr>
                <w:rFonts w:ascii="Arial" w:hAnsi="Arial" w:cs="Arial"/>
                <w:lang w:val="en"/>
              </w:rPr>
              <w:t xml:space="preserve"> Good</w:t>
            </w:r>
          </w:p>
        </w:tc>
        <w:tc>
          <w:tcPr>
            <w:tcW w:w="4965" w:type="dxa"/>
          </w:tcPr>
          <w:p w14:paraId="4E37AB2B" w14:textId="77777777" w:rsidR="003E6D4D" w:rsidRPr="003E6D4D" w:rsidRDefault="003E6D4D" w:rsidP="00244DA7">
            <w:pPr>
              <w:spacing w:line="276" w:lineRule="auto"/>
              <w:rPr>
                <w:rFonts w:ascii="Arial" w:hAnsi="Arial" w:cs="Arial"/>
                <w:lang w:val="en"/>
              </w:rPr>
            </w:pPr>
            <w:r w:rsidRPr="003E6D4D">
              <w:rPr>
                <w:rFonts w:ascii="Arial" w:hAnsi="Arial" w:cs="Arial"/>
                <w:lang w:val="en"/>
              </w:rPr>
              <w:t>Meets the standard well but not completely</w:t>
            </w:r>
          </w:p>
        </w:tc>
      </w:tr>
      <w:tr w:rsidR="003E6D4D" w:rsidRPr="003E6D4D" w14:paraId="70BFF161" w14:textId="77777777" w:rsidTr="00C95BBA">
        <w:tc>
          <w:tcPr>
            <w:tcW w:w="1604" w:type="dxa"/>
          </w:tcPr>
          <w:p w14:paraId="68F462FB" w14:textId="77777777" w:rsidR="003E6D4D" w:rsidRPr="003E6D4D" w:rsidRDefault="003E6D4D" w:rsidP="00244DA7">
            <w:pPr>
              <w:spacing w:line="276" w:lineRule="auto"/>
              <w:rPr>
                <w:rFonts w:ascii="Arial" w:hAnsi="Arial" w:cs="Arial"/>
                <w:bCs/>
                <w:lang w:val="en"/>
              </w:rPr>
            </w:pPr>
            <w:r w:rsidRPr="003E6D4D">
              <w:rPr>
                <w:rFonts w:ascii="Arial" w:hAnsi="Arial" w:cs="Arial"/>
                <w:lang w:val="en"/>
              </w:rPr>
              <w:t>3</w:t>
            </w:r>
            <w:r w:rsidRPr="003E6D4D">
              <w:rPr>
                <w:rFonts w:ascii="Arial" w:hAnsi="Arial" w:cs="Arial"/>
                <w:bCs/>
                <w:lang w:val="en"/>
              </w:rPr>
              <w:t>-</w:t>
            </w:r>
            <w:r w:rsidRPr="003E6D4D">
              <w:rPr>
                <w:rFonts w:ascii="Arial" w:hAnsi="Arial" w:cs="Arial"/>
                <w:lang w:val="en"/>
              </w:rPr>
              <w:t xml:space="preserve"> Fair</w:t>
            </w:r>
          </w:p>
        </w:tc>
        <w:tc>
          <w:tcPr>
            <w:tcW w:w="4965" w:type="dxa"/>
          </w:tcPr>
          <w:p w14:paraId="02862ED9" w14:textId="77777777" w:rsidR="003E6D4D" w:rsidRPr="003E6D4D" w:rsidRDefault="003E6D4D" w:rsidP="00244DA7">
            <w:pPr>
              <w:spacing w:line="276" w:lineRule="auto"/>
              <w:rPr>
                <w:rFonts w:ascii="Arial" w:hAnsi="Arial" w:cs="Arial"/>
                <w:lang w:val="en"/>
              </w:rPr>
            </w:pPr>
            <w:r w:rsidRPr="003E6D4D">
              <w:rPr>
                <w:rFonts w:ascii="Arial" w:hAnsi="Arial" w:cs="Arial"/>
                <w:lang w:val="en"/>
              </w:rPr>
              <w:t>Mostly meets the standard but fails in parts</w:t>
            </w:r>
          </w:p>
        </w:tc>
      </w:tr>
      <w:tr w:rsidR="003E6D4D" w:rsidRPr="003E6D4D" w14:paraId="25E2EBC1" w14:textId="77777777" w:rsidTr="00C95BBA">
        <w:tc>
          <w:tcPr>
            <w:tcW w:w="1604" w:type="dxa"/>
          </w:tcPr>
          <w:p w14:paraId="0E9BF913" w14:textId="77777777" w:rsidR="003E6D4D" w:rsidRPr="003E6D4D" w:rsidRDefault="003E6D4D" w:rsidP="00244DA7">
            <w:pPr>
              <w:spacing w:line="276" w:lineRule="auto"/>
              <w:rPr>
                <w:rFonts w:ascii="Arial" w:hAnsi="Arial" w:cs="Arial"/>
                <w:bCs/>
                <w:lang w:val="en"/>
              </w:rPr>
            </w:pPr>
            <w:r w:rsidRPr="003E6D4D">
              <w:rPr>
                <w:rFonts w:ascii="Arial" w:hAnsi="Arial" w:cs="Arial"/>
                <w:lang w:val="en"/>
              </w:rPr>
              <w:t>2</w:t>
            </w:r>
            <w:r w:rsidRPr="003E6D4D">
              <w:rPr>
                <w:rFonts w:ascii="Arial" w:hAnsi="Arial" w:cs="Arial"/>
                <w:bCs/>
                <w:lang w:val="en"/>
              </w:rPr>
              <w:t>-</w:t>
            </w:r>
            <w:r w:rsidRPr="003E6D4D">
              <w:rPr>
                <w:rFonts w:ascii="Arial" w:hAnsi="Arial" w:cs="Arial"/>
                <w:lang w:val="en"/>
              </w:rPr>
              <w:t xml:space="preserve"> Doubtful</w:t>
            </w:r>
          </w:p>
        </w:tc>
        <w:tc>
          <w:tcPr>
            <w:tcW w:w="4965" w:type="dxa"/>
          </w:tcPr>
          <w:p w14:paraId="10AF086D" w14:textId="77777777" w:rsidR="003E6D4D" w:rsidRPr="003E6D4D" w:rsidRDefault="003E6D4D" w:rsidP="00244DA7">
            <w:pPr>
              <w:spacing w:line="276" w:lineRule="auto"/>
              <w:rPr>
                <w:rFonts w:ascii="Arial" w:hAnsi="Arial" w:cs="Arial"/>
                <w:lang w:val="en"/>
              </w:rPr>
            </w:pPr>
            <w:r w:rsidRPr="003E6D4D">
              <w:rPr>
                <w:rFonts w:ascii="Arial" w:hAnsi="Arial" w:cs="Arial"/>
                <w:lang w:val="en"/>
              </w:rPr>
              <w:t>Mostly fails the standard but meets in some</w:t>
            </w:r>
          </w:p>
        </w:tc>
      </w:tr>
      <w:tr w:rsidR="003E6D4D" w:rsidRPr="003E6D4D" w14:paraId="0C718A94" w14:textId="77777777" w:rsidTr="00C95BBA">
        <w:tc>
          <w:tcPr>
            <w:tcW w:w="1604" w:type="dxa"/>
          </w:tcPr>
          <w:p w14:paraId="0D7B20C2" w14:textId="77777777" w:rsidR="003E6D4D" w:rsidRPr="003E6D4D" w:rsidRDefault="003E6D4D" w:rsidP="00244DA7">
            <w:pPr>
              <w:spacing w:line="276" w:lineRule="auto"/>
              <w:rPr>
                <w:rFonts w:ascii="Arial" w:hAnsi="Arial" w:cs="Arial"/>
                <w:bCs/>
                <w:lang w:val="en"/>
              </w:rPr>
            </w:pPr>
            <w:r w:rsidRPr="003E6D4D">
              <w:rPr>
                <w:rFonts w:ascii="Arial" w:hAnsi="Arial" w:cs="Arial"/>
                <w:lang w:val="en"/>
              </w:rPr>
              <w:t>1</w:t>
            </w:r>
            <w:r w:rsidRPr="003E6D4D">
              <w:rPr>
                <w:rFonts w:ascii="Arial" w:hAnsi="Arial" w:cs="Arial"/>
                <w:bCs/>
                <w:lang w:val="en"/>
              </w:rPr>
              <w:t>-</w:t>
            </w:r>
            <w:r w:rsidRPr="003E6D4D">
              <w:rPr>
                <w:rFonts w:ascii="Arial" w:hAnsi="Arial" w:cs="Arial"/>
                <w:lang w:val="en"/>
              </w:rPr>
              <w:t xml:space="preserve"> Poor</w:t>
            </w:r>
          </w:p>
        </w:tc>
        <w:tc>
          <w:tcPr>
            <w:tcW w:w="4965" w:type="dxa"/>
          </w:tcPr>
          <w:p w14:paraId="47A47D8E" w14:textId="77777777" w:rsidR="003E6D4D" w:rsidRPr="003E6D4D" w:rsidRDefault="003E6D4D" w:rsidP="00244DA7">
            <w:pPr>
              <w:spacing w:line="276" w:lineRule="auto"/>
              <w:rPr>
                <w:rFonts w:ascii="Arial" w:hAnsi="Arial" w:cs="Arial"/>
                <w:lang w:val="en"/>
              </w:rPr>
            </w:pPr>
            <w:r w:rsidRPr="003E6D4D">
              <w:rPr>
                <w:rFonts w:ascii="Arial" w:hAnsi="Arial" w:cs="Arial"/>
                <w:lang w:val="en"/>
              </w:rPr>
              <w:t>Significantly fails to meet standard</w:t>
            </w:r>
          </w:p>
        </w:tc>
      </w:tr>
      <w:tr w:rsidR="003E6D4D" w:rsidRPr="003E6D4D" w14:paraId="02F9B837" w14:textId="77777777" w:rsidTr="00C95BBA">
        <w:tc>
          <w:tcPr>
            <w:tcW w:w="1604" w:type="dxa"/>
          </w:tcPr>
          <w:p w14:paraId="7ADE0902" w14:textId="77777777" w:rsidR="003E6D4D" w:rsidRPr="003E6D4D" w:rsidRDefault="003E6D4D" w:rsidP="00244DA7">
            <w:pPr>
              <w:spacing w:line="276" w:lineRule="auto"/>
              <w:rPr>
                <w:rFonts w:ascii="Arial" w:hAnsi="Arial" w:cs="Arial"/>
                <w:bCs/>
                <w:lang w:val="en"/>
              </w:rPr>
            </w:pPr>
            <w:r w:rsidRPr="003E6D4D">
              <w:rPr>
                <w:rFonts w:ascii="Arial" w:hAnsi="Arial" w:cs="Arial"/>
                <w:lang w:val="en"/>
              </w:rPr>
              <w:t>0</w:t>
            </w:r>
            <w:r w:rsidRPr="003E6D4D">
              <w:rPr>
                <w:rFonts w:ascii="Arial" w:hAnsi="Arial" w:cs="Arial"/>
                <w:bCs/>
                <w:lang w:val="en"/>
              </w:rPr>
              <w:t>-</w:t>
            </w:r>
            <w:r w:rsidRPr="003E6D4D">
              <w:rPr>
                <w:rFonts w:ascii="Arial" w:hAnsi="Arial" w:cs="Arial"/>
                <w:lang w:val="en"/>
              </w:rPr>
              <w:t xml:space="preserve"> Reject</w:t>
            </w:r>
          </w:p>
        </w:tc>
        <w:tc>
          <w:tcPr>
            <w:tcW w:w="4965" w:type="dxa"/>
          </w:tcPr>
          <w:p w14:paraId="330C893D" w14:textId="77777777" w:rsidR="003E6D4D" w:rsidRPr="003E6D4D" w:rsidRDefault="003E6D4D" w:rsidP="00244DA7">
            <w:pPr>
              <w:spacing w:line="276" w:lineRule="auto"/>
              <w:rPr>
                <w:rFonts w:ascii="Arial" w:hAnsi="Arial" w:cs="Arial"/>
                <w:lang w:val="en"/>
              </w:rPr>
            </w:pPr>
            <w:r w:rsidRPr="003E6D4D">
              <w:rPr>
                <w:rFonts w:ascii="Arial" w:hAnsi="Arial" w:cs="Arial"/>
                <w:lang w:val="en"/>
              </w:rPr>
              <w:t>Completely fails to meet standard</w:t>
            </w:r>
          </w:p>
        </w:tc>
      </w:tr>
    </w:tbl>
    <w:p w14:paraId="70FDBDE7" w14:textId="77777777" w:rsidR="001838AF" w:rsidRDefault="001838AF" w:rsidP="00244DA7">
      <w:pPr>
        <w:spacing w:line="276" w:lineRule="auto"/>
        <w:rPr>
          <w:rFonts w:ascii="Arial" w:hAnsi="Arial" w:cs="Arial"/>
        </w:rPr>
      </w:pPr>
    </w:p>
    <w:p w14:paraId="411CBB4C" w14:textId="65AB2029" w:rsidR="00F34445" w:rsidRDefault="00702B3E" w:rsidP="00244DA7">
      <w:pPr>
        <w:spacing w:line="276" w:lineRule="auto"/>
        <w:rPr>
          <w:rFonts w:ascii="Arial" w:hAnsi="Arial" w:cs="Arial"/>
        </w:rPr>
      </w:pPr>
      <w:r>
        <w:rPr>
          <w:rFonts w:ascii="Arial" w:hAnsi="Arial" w:cs="Arial"/>
        </w:rPr>
        <w:t>The total score for the Functional Requirements will be calculated to give a weighted score out of 40%.</w:t>
      </w:r>
    </w:p>
    <w:p w14:paraId="021D543E" w14:textId="77777777" w:rsidR="00702B3E" w:rsidRPr="00C95BBA" w:rsidRDefault="00702B3E" w:rsidP="00244DA7">
      <w:pPr>
        <w:spacing w:line="276" w:lineRule="auto"/>
        <w:rPr>
          <w:rFonts w:ascii="Arial" w:hAnsi="Arial" w:cs="Arial"/>
        </w:rPr>
      </w:pPr>
    </w:p>
    <w:p w14:paraId="064A17A0" w14:textId="707D8AD7" w:rsidR="00082115" w:rsidRDefault="00D30C25" w:rsidP="00244DA7">
      <w:pPr>
        <w:spacing w:line="276" w:lineRule="auto"/>
        <w:rPr>
          <w:rFonts w:ascii="Arial" w:hAnsi="Arial" w:cs="Arial"/>
        </w:rPr>
      </w:pPr>
      <w:r w:rsidRPr="00C95BBA">
        <w:rPr>
          <w:rFonts w:ascii="Arial" w:hAnsi="Arial" w:cs="Arial"/>
        </w:rPr>
        <w:t>The following r</w:t>
      </w:r>
      <w:r w:rsidR="00082115" w:rsidRPr="00C95BBA">
        <w:rPr>
          <w:rFonts w:ascii="Arial" w:hAnsi="Arial" w:cs="Arial"/>
        </w:rPr>
        <w:t xml:space="preserve">equirements </w:t>
      </w:r>
      <w:r w:rsidR="00682B4A" w:rsidRPr="00C95BBA">
        <w:rPr>
          <w:rFonts w:ascii="Arial" w:hAnsi="Arial" w:cs="Arial"/>
        </w:rPr>
        <w:t>will be</w:t>
      </w:r>
      <w:r w:rsidR="002D066F" w:rsidRPr="00C95BBA">
        <w:rPr>
          <w:rFonts w:ascii="Arial" w:hAnsi="Arial" w:cs="Arial"/>
        </w:rPr>
        <w:t xml:space="preserve"> scored and</w:t>
      </w:r>
      <w:r w:rsidR="00682B4A" w:rsidRPr="00C95BBA">
        <w:rPr>
          <w:rFonts w:ascii="Arial" w:hAnsi="Arial" w:cs="Arial"/>
        </w:rPr>
        <w:t xml:space="preserve"> </w:t>
      </w:r>
      <w:r w:rsidR="00082115" w:rsidRPr="00C95BBA">
        <w:rPr>
          <w:rFonts w:ascii="Arial" w:hAnsi="Arial" w:cs="Arial"/>
        </w:rPr>
        <w:t xml:space="preserve">weighted </w:t>
      </w:r>
      <w:r w:rsidR="00682B4A" w:rsidRPr="00C95BBA">
        <w:rPr>
          <w:rFonts w:ascii="Arial" w:hAnsi="Arial" w:cs="Arial"/>
        </w:rPr>
        <w:t xml:space="preserve">to give </w:t>
      </w:r>
      <w:r w:rsidR="00E105D4">
        <w:rPr>
          <w:rFonts w:ascii="Arial" w:hAnsi="Arial" w:cs="Arial"/>
        </w:rPr>
        <w:t>each</w:t>
      </w:r>
      <w:r w:rsidR="00682B4A" w:rsidRPr="00C95BBA">
        <w:rPr>
          <w:rFonts w:ascii="Arial" w:hAnsi="Arial" w:cs="Arial"/>
        </w:rPr>
        <w:t xml:space="preserve"> submission</w:t>
      </w:r>
      <w:r w:rsidR="00E105D4">
        <w:rPr>
          <w:rFonts w:ascii="Arial" w:hAnsi="Arial" w:cs="Arial"/>
        </w:rPr>
        <w:t xml:space="preserve"> a score</w:t>
      </w:r>
      <w:r w:rsidR="00682B4A" w:rsidRPr="00C95BBA">
        <w:rPr>
          <w:rFonts w:ascii="Arial" w:hAnsi="Arial" w:cs="Arial"/>
        </w:rPr>
        <w:t xml:space="preserve"> out of 100</w:t>
      </w:r>
      <w:r w:rsidR="002D066F" w:rsidRPr="00C95BBA">
        <w:rPr>
          <w:rFonts w:ascii="Arial" w:hAnsi="Arial" w:cs="Arial"/>
        </w:rPr>
        <w:t>%</w:t>
      </w:r>
      <w:r w:rsidR="00682B4A" w:rsidRPr="00C95BBA">
        <w:rPr>
          <w:rFonts w:ascii="Arial" w:hAnsi="Arial" w:cs="Arial"/>
        </w:rPr>
        <w:t xml:space="preserve"> </w:t>
      </w:r>
      <w:r w:rsidR="00082115" w:rsidRPr="00C95BBA">
        <w:rPr>
          <w:rFonts w:ascii="Arial" w:hAnsi="Arial" w:cs="Arial"/>
        </w:rPr>
        <w:t>as follows</w:t>
      </w:r>
      <w:r w:rsidR="00682B4A" w:rsidRPr="00C95BBA">
        <w:rPr>
          <w:rFonts w:ascii="Arial" w:hAnsi="Arial" w:cs="Arial"/>
        </w:rPr>
        <w:t>:</w:t>
      </w:r>
    </w:p>
    <w:p w14:paraId="1B44493A" w14:textId="77777777" w:rsidR="001838AF" w:rsidRPr="00C95BBA" w:rsidRDefault="001838AF" w:rsidP="00244DA7">
      <w:pPr>
        <w:spacing w:line="276" w:lineRule="auto"/>
        <w:rPr>
          <w:rFonts w:ascii="Arial" w:hAnsi="Arial" w:cs="Arial"/>
        </w:rPr>
      </w:pPr>
    </w:p>
    <w:tbl>
      <w:tblPr>
        <w:tblW w:w="667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365"/>
        <w:gridCol w:w="830"/>
      </w:tblGrid>
      <w:tr w:rsidR="00C918C1" w:rsidRPr="00F10706" w14:paraId="442EE880" w14:textId="77777777" w:rsidTr="002F7B28">
        <w:trPr>
          <w:trHeight w:val="300"/>
        </w:trPr>
        <w:tc>
          <w:tcPr>
            <w:tcW w:w="483" w:type="dxa"/>
          </w:tcPr>
          <w:p w14:paraId="06F40192" w14:textId="5C7F2AE8" w:rsidR="00C918C1" w:rsidRPr="00F10706" w:rsidRDefault="00C918C1" w:rsidP="00244DA7">
            <w:pPr>
              <w:spacing w:line="276" w:lineRule="auto"/>
              <w:rPr>
                <w:rFonts w:ascii="Arial" w:hAnsi="Arial" w:cs="Arial"/>
                <w:color w:val="000000"/>
              </w:rPr>
            </w:pPr>
            <w:r w:rsidRPr="00F10706">
              <w:rPr>
                <w:rFonts w:ascii="Arial" w:hAnsi="Arial" w:cs="Arial"/>
                <w:color w:val="000000"/>
              </w:rPr>
              <w:t>1</w:t>
            </w:r>
            <w:r w:rsidR="003721F3">
              <w:rPr>
                <w:rFonts w:ascii="Arial" w:hAnsi="Arial" w:cs="Arial"/>
                <w:color w:val="000000"/>
              </w:rPr>
              <w:t>.</w:t>
            </w:r>
          </w:p>
        </w:tc>
        <w:tc>
          <w:tcPr>
            <w:tcW w:w="5365" w:type="dxa"/>
            <w:shd w:val="clear" w:color="auto" w:fill="auto"/>
            <w:noWrap/>
            <w:vAlign w:val="bottom"/>
            <w:hideMark/>
          </w:tcPr>
          <w:p w14:paraId="59ECF0D7" w14:textId="77777777" w:rsidR="00C918C1" w:rsidRPr="00F10706" w:rsidRDefault="00C918C1" w:rsidP="00244DA7">
            <w:pPr>
              <w:spacing w:line="276" w:lineRule="auto"/>
              <w:rPr>
                <w:rFonts w:ascii="Arial" w:hAnsi="Arial" w:cs="Arial"/>
                <w:color w:val="000000"/>
              </w:rPr>
            </w:pPr>
            <w:r w:rsidRPr="00F10706">
              <w:rPr>
                <w:rFonts w:ascii="Arial" w:hAnsi="Arial" w:cs="Arial"/>
                <w:color w:val="000000"/>
              </w:rPr>
              <w:t xml:space="preserve">Response to </w:t>
            </w:r>
            <w:r>
              <w:rPr>
                <w:rFonts w:ascii="Arial" w:hAnsi="Arial" w:cs="Arial"/>
                <w:color w:val="000000"/>
              </w:rPr>
              <w:t>F</w:t>
            </w:r>
            <w:r w:rsidRPr="00F10706">
              <w:rPr>
                <w:rFonts w:ascii="Arial" w:hAnsi="Arial" w:cs="Arial"/>
                <w:color w:val="000000"/>
              </w:rPr>
              <w:t>unctional</w:t>
            </w:r>
            <w:r>
              <w:rPr>
                <w:rFonts w:ascii="Arial" w:hAnsi="Arial" w:cs="Arial"/>
                <w:color w:val="000000"/>
              </w:rPr>
              <w:t xml:space="preserve"> R</w:t>
            </w:r>
            <w:r w:rsidRPr="00F10706">
              <w:rPr>
                <w:rFonts w:ascii="Arial" w:hAnsi="Arial" w:cs="Arial"/>
                <w:color w:val="000000"/>
              </w:rPr>
              <w:t xml:space="preserve">equirements </w:t>
            </w:r>
          </w:p>
        </w:tc>
        <w:tc>
          <w:tcPr>
            <w:tcW w:w="830" w:type="dxa"/>
            <w:shd w:val="clear" w:color="auto" w:fill="auto"/>
            <w:noWrap/>
            <w:vAlign w:val="bottom"/>
            <w:hideMark/>
          </w:tcPr>
          <w:p w14:paraId="71E047C9" w14:textId="77777777" w:rsidR="00C918C1" w:rsidRPr="00F10706" w:rsidRDefault="00C918C1" w:rsidP="00244DA7">
            <w:pPr>
              <w:spacing w:line="276" w:lineRule="auto"/>
              <w:jc w:val="center"/>
              <w:rPr>
                <w:rFonts w:ascii="Arial" w:hAnsi="Arial" w:cs="Arial"/>
                <w:color w:val="000000"/>
              </w:rPr>
            </w:pPr>
            <w:r w:rsidRPr="00F10706">
              <w:rPr>
                <w:rFonts w:ascii="Arial" w:hAnsi="Arial" w:cs="Arial"/>
                <w:color w:val="000000"/>
              </w:rPr>
              <w:t>40%</w:t>
            </w:r>
          </w:p>
        </w:tc>
      </w:tr>
      <w:tr w:rsidR="00C918C1" w:rsidRPr="00F10706" w14:paraId="4E0B1CD2" w14:textId="77777777" w:rsidTr="002F7B28">
        <w:trPr>
          <w:trHeight w:val="300"/>
        </w:trPr>
        <w:tc>
          <w:tcPr>
            <w:tcW w:w="483" w:type="dxa"/>
          </w:tcPr>
          <w:p w14:paraId="569A415A" w14:textId="006F8255" w:rsidR="00C918C1" w:rsidRPr="00F10706" w:rsidRDefault="00C918C1" w:rsidP="00244DA7">
            <w:pPr>
              <w:spacing w:line="276" w:lineRule="auto"/>
              <w:rPr>
                <w:rFonts w:ascii="Arial" w:hAnsi="Arial" w:cs="Arial"/>
                <w:color w:val="000000"/>
              </w:rPr>
            </w:pPr>
            <w:r>
              <w:rPr>
                <w:rFonts w:ascii="Arial" w:hAnsi="Arial" w:cs="Arial"/>
                <w:color w:val="000000"/>
              </w:rPr>
              <w:t>2</w:t>
            </w:r>
            <w:r w:rsidR="003721F3">
              <w:rPr>
                <w:rFonts w:ascii="Arial" w:hAnsi="Arial" w:cs="Arial"/>
                <w:color w:val="000000"/>
              </w:rPr>
              <w:t>.</w:t>
            </w:r>
          </w:p>
        </w:tc>
        <w:tc>
          <w:tcPr>
            <w:tcW w:w="5365" w:type="dxa"/>
            <w:shd w:val="clear" w:color="auto" w:fill="auto"/>
            <w:noWrap/>
            <w:vAlign w:val="bottom"/>
          </w:tcPr>
          <w:p w14:paraId="76CA0524" w14:textId="77777777" w:rsidR="00C918C1" w:rsidRPr="00F10706" w:rsidRDefault="00C918C1" w:rsidP="00244DA7">
            <w:pPr>
              <w:spacing w:line="276" w:lineRule="auto"/>
              <w:rPr>
                <w:rFonts w:ascii="Arial" w:hAnsi="Arial" w:cs="Arial"/>
                <w:color w:val="000000"/>
              </w:rPr>
            </w:pPr>
            <w:r w:rsidRPr="00F10706">
              <w:rPr>
                <w:rFonts w:ascii="Arial" w:hAnsi="Arial" w:cs="Arial"/>
                <w:color w:val="000000"/>
              </w:rPr>
              <w:t>Experience of similar work including references</w:t>
            </w:r>
          </w:p>
        </w:tc>
        <w:tc>
          <w:tcPr>
            <w:tcW w:w="830" w:type="dxa"/>
            <w:shd w:val="clear" w:color="auto" w:fill="auto"/>
            <w:noWrap/>
            <w:vAlign w:val="bottom"/>
          </w:tcPr>
          <w:p w14:paraId="3F34220D" w14:textId="06308F80" w:rsidR="00C918C1" w:rsidRPr="00F10706" w:rsidRDefault="005E5DD7" w:rsidP="00244DA7">
            <w:pPr>
              <w:spacing w:line="276" w:lineRule="auto"/>
              <w:jc w:val="center"/>
              <w:rPr>
                <w:rFonts w:ascii="Arial" w:hAnsi="Arial" w:cs="Arial"/>
                <w:color w:val="000000"/>
              </w:rPr>
            </w:pPr>
            <w:r>
              <w:rPr>
                <w:rFonts w:ascii="Arial" w:hAnsi="Arial" w:cs="Arial"/>
                <w:color w:val="000000"/>
              </w:rPr>
              <w:t>30</w:t>
            </w:r>
            <w:r w:rsidR="00C918C1" w:rsidRPr="00F10706">
              <w:rPr>
                <w:rFonts w:ascii="Arial" w:hAnsi="Arial" w:cs="Arial"/>
                <w:color w:val="000000"/>
              </w:rPr>
              <w:t>%</w:t>
            </w:r>
          </w:p>
        </w:tc>
      </w:tr>
      <w:tr w:rsidR="00C918C1" w:rsidRPr="00F10706" w14:paraId="10455C72" w14:textId="77777777" w:rsidTr="002F7B28">
        <w:trPr>
          <w:trHeight w:val="300"/>
        </w:trPr>
        <w:tc>
          <w:tcPr>
            <w:tcW w:w="483" w:type="dxa"/>
          </w:tcPr>
          <w:p w14:paraId="1B5D84CD" w14:textId="5B69D66D" w:rsidR="00C918C1" w:rsidRPr="00F10706" w:rsidRDefault="00C918C1" w:rsidP="00244DA7">
            <w:pPr>
              <w:spacing w:line="276" w:lineRule="auto"/>
              <w:rPr>
                <w:rFonts w:ascii="Arial" w:hAnsi="Arial" w:cs="Arial"/>
                <w:color w:val="000000"/>
              </w:rPr>
            </w:pPr>
            <w:r>
              <w:rPr>
                <w:rFonts w:ascii="Arial" w:hAnsi="Arial" w:cs="Arial"/>
                <w:color w:val="000000"/>
              </w:rPr>
              <w:t>3</w:t>
            </w:r>
            <w:r w:rsidR="003721F3">
              <w:rPr>
                <w:rFonts w:ascii="Arial" w:hAnsi="Arial" w:cs="Arial"/>
                <w:color w:val="000000"/>
              </w:rPr>
              <w:t>.</w:t>
            </w:r>
          </w:p>
        </w:tc>
        <w:tc>
          <w:tcPr>
            <w:tcW w:w="5365" w:type="dxa"/>
            <w:shd w:val="clear" w:color="auto" w:fill="auto"/>
            <w:noWrap/>
            <w:vAlign w:val="bottom"/>
            <w:hideMark/>
          </w:tcPr>
          <w:p w14:paraId="6DBC5E26" w14:textId="77777777" w:rsidR="00C918C1" w:rsidRPr="00F10706" w:rsidRDefault="00C918C1" w:rsidP="00244DA7">
            <w:pPr>
              <w:spacing w:line="276" w:lineRule="auto"/>
              <w:rPr>
                <w:rFonts w:ascii="Arial" w:hAnsi="Arial" w:cs="Arial"/>
                <w:color w:val="000000"/>
              </w:rPr>
            </w:pPr>
            <w:r w:rsidRPr="00F10706">
              <w:rPr>
                <w:rFonts w:ascii="Arial" w:hAnsi="Arial" w:cs="Arial"/>
                <w:color w:val="000000"/>
              </w:rPr>
              <w:t>Breakdown of costs</w:t>
            </w:r>
          </w:p>
        </w:tc>
        <w:tc>
          <w:tcPr>
            <w:tcW w:w="830" w:type="dxa"/>
            <w:shd w:val="clear" w:color="auto" w:fill="auto"/>
            <w:noWrap/>
            <w:vAlign w:val="bottom"/>
            <w:hideMark/>
          </w:tcPr>
          <w:p w14:paraId="6E74C20D" w14:textId="4C75F243" w:rsidR="00C918C1" w:rsidRPr="00F10706" w:rsidRDefault="005E5DD7" w:rsidP="00244DA7">
            <w:pPr>
              <w:spacing w:line="276" w:lineRule="auto"/>
              <w:jc w:val="center"/>
              <w:rPr>
                <w:rFonts w:ascii="Arial" w:hAnsi="Arial" w:cs="Arial"/>
                <w:color w:val="000000"/>
              </w:rPr>
            </w:pPr>
            <w:r>
              <w:rPr>
                <w:rFonts w:ascii="Arial" w:hAnsi="Arial" w:cs="Arial"/>
                <w:color w:val="000000"/>
              </w:rPr>
              <w:t>20</w:t>
            </w:r>
            <w:r w:rsidR="00C918C1" w:rsidRPr="00F10706">
              <w:rPr>
                <w:rFonts w:ascii="Arial" w:hAnsi="Arial" w:cs="Arial"/>
                <w:color w:val="000000"/>
              </w:rPr>
              <w:t>%</w:t>
            </w:r>
          </w:p>
        </w:tc>
      </w:tr>
      <w:tr w:rsidR="00C918C1" w:rsidRPr="00F10706" w14:paraId="0A1A592B" w14:textId="77777777" w:rsidTr="002F7B28">
        <w:trPr>
          <w:trHeight w:val="300"/>
        </w:trPr>
        <w:tc>
          <w:tcPr>
            <w:tcW w:w="483" w:type="dxa"/>
          </w:tcPr>
          <w:p w14:paraId="7BC61666" w14:textId="184531BF" w:rsidR="00C918C1" w:rsidRPr="00F10706" w:rsidRDefault="00B45286" w:rsidP="00244DA7">
            <w:pPr>
              <w:spacing w:line="276" w:lineRule="auto"/>
              <w:rPr>
                <w:rFonts w:ascii="Arial" w:hAnsi="Arial" w:cs="Arial"/>
                <w:color w:val="000000"/>
              </w:rPr>
            </w:pPr>
            <w:r>
              <w:rPr>
                <w:rFonts w:ascii="Arial" w:hAnsi="Arial" w:cs="Arial"/>
                <w:color w:val="000000"/>
              </w:rPr>
              <w:t>4.</w:t>
            </w:r>
          </w:p>
        </w:tc>
        <w:tc>
          <w:tcPr>
            <w:tcW w:w="5365" w:type="dxa"/>
            <w:shd w:val="clear" w:color="auto" w:fill="auto"/>
            <w:noWrap/>
            <w:vAlign w:val="bottom"/>
            <w:hideMark/>
          </w:tcPr>
          <w:p w14:paraId="79564E86" w14:textId="77777777" w:rsidR="00C918C1" w:rsidRPr="00F10706" w:rsidRDefault="00C918C1" w:rsidP="00244DA7">
            <w:pPr>
              <w:spacing w:line="276" w:lineRule="auto"/>
              <w:rPr>
                <w:rFonts w:ascii="Arial" w:hAnsi="Arial" w:cs="Arial"/>
                <w:color w:val="000000"/>
              </w:rPr>
            </w:pPr>
            <w:r w:rsidRPr="00F10706">
              <w:rPr>
                <w:rFonts w:ascii="Arial" w:hAnsi="Arial" w:cs="Arial"/>
                <w:color w:val="000000"/>
              </w:rPr>
              <w:t xml:space="preserve">Living Wage </w:t>
            </w:r>
            <w:r>
              <w:rPr>
                <w:rFonts w:ascii="Arial" w:hAnsi="Arial" w:cs="Arial"/>
                <w:color w:val="000000"/>
              </w:rPr>
              <w:t>standards met</w:t>
            </w:r>
          </w:p>
        </w:tc>
        <w:tc>
          <w:tcPr>
            <w:tcW w:w="830" w:type="dxa"/>
            <w:shd w:val="clear" w:color="auto" w:fill="auto"/>
            <w:noWrap/>
            <w:vAlign w:val="bottom"/>
            <w:hideMark/>
          </w:tcPr>
          <w:p w14:paraId="7F0F541A" w14:textId="5E68F50B" w:rsidR="00C918C1" w:rsidRPr="00F10706" w:rsidRDefault="005E5DD7" w:rsidP="00244DA7">
            <w:pPr>
              <w:spacing w:line="276" w:lineRule="auto"/>
              <w:jc w:val="center"/>
              <w:rPr>
                <w:rFonts w:ascii="Arial" w:hAnsi="Arial" w:cs="Arial"/>
                <w:color w:val="000000"/>
              </w:rPr>
            </w:pPr>
            <w:r>
              <w:rPr>
                <w:rFonts w:ascii="Arial" w:hAnsi="Arial" w:cs="Arial"/>
                <w:color w:val="000000"/>
              </w:rPr>
              <w:t>5</w:t>
            </w:r>
            <w:r w:rsidR="00C918C1" w:rsidRPr="00F10706">
              <w:rPr>
                <w:rFonts w:ascii="Arial" w:hAnsi="Arial" w:cs="Arial"/>
                <w:color w:val="000000"/>
              </w:rPr>
              <w:t>%</w:t>
            </w:r>
          </w:p>
        </w:tc>
      </w:tr>
      <w:tr w:rsidR="00B45286" w14:paraId="7D3EBE3F" w14:textId="77777777" w:rsidTr="00B0539D">
        <w:trPr>
          <w:trHeight w:val="300"/>
        </w:trPr>
        <w:tc>
          <w:tcPr>
            <w:tcW w:w="483" w:type="dxa"/>
          </w:tcPr>
          <w:p w14:paraId="1403D9E9" w14:textId="059A2E24" w:rsidR="00B45286" w:rsidRDefault="00B45286" w:rsidP="00244DA7">
            <w:pPr>
              <w:spacing w:line="276" w:lineRule="auto"/>
              <w:rPr>
                <w:rFonts w:ascii="Arial" w:hAnsi="Arial" w:cs="Arial"/>
                <w:color w:val="000000"/>
              </w:rPr>
            </w:pPr>
            <w:r>
              <w:rPr>
                <w:rFonts w:ascii="Arial" w:hAnsi="Arial" w:cs="Arial"/>
                <w:color w:val="000000"/>
              </w:rPr>
              <w:t>5.</w:t>
            </w:r>
          </w:p>
        </w:tc>
        <w:tc>
          <w:tcPr>
            <w:tcW w:w="5365" w:type="dxa"/>
            <w:shd w:val="clear" w:color="auto" w:fill="auto"/>
            <w:noWrap/>
            <w:vAlign w:val="bottom"/>
          </w:tcPr>
          <w:p w14:paraId="72CB7943" w14:textId="77777777" w:rsidR="00B45286" w:rsidRDefault="00B45286" w:rsidP="00244DA7">
            <w:pPr>
              <w:spacing w:line="276" w:lineRule="auto"/>
              <w:rPr>
                <w:rFonts w:ascii="Arial" w:hAnsi="Arial" w:cs="Arial"/>
                <w:color w:val="000000"/>
              </w:rPr>
            </w:pPr>
            <w:r>
              <w:rPr>
                <w:rFonts w:ascii="Arial" w:hAnsi="Arial" w:cs="Arial"/>
                <w:color w:val="000000"/>
              </w:rPr>
              <w:t>Data protection assurances.</w:t>
            </w:r>
          </w:p>
        </w:tc>
        <w:tc>
          <w:tcPr>
            <w:tcW w:w="830" w:type="dxa"/>
            <w:shd w:val="clear" w:color="auto" w:fill="auto"/>
            <w:noWrap/>
            <w:vAlign w:val="bottom"/>
          </w:tcPr>
          <w:p w14:paraId="02F7F355" w14:textId="439411EE" w:rsidR="00B45286" w:rsidRDefault="00B45286" w:rsidP="00244DA7">
            <w:pPr>
              <w:spacing w:line="276" w:lineRule="auto"/>
              <w:jc w:val="center"/>
              <w:rPr>
                <w:rFonts w:ascii="Arial" w:hAnsi="Arial" w:cs="Arial"/>
                <w:color w:val="000000"/>
              </w:rPr>
            </w:pPr>
            <w:r>
              <w:rPr>
                <w:rFonts w:ascii="Arial" w:hAnsi="Arial" w:cs="Arial"/>
                <w:color w:val="000000"/>
              </w:rPr>
              <w:t>5%</w:t>
            </w:r>
          </w:p>
        </w:tc>
      </w:tr>
      <w:tr w:rsidR="00C918C1" w:rsidRPr="00F10706" w14:paraId="6939943E" w14:textId="77777777" w:rsidTr="002F7B28">
        <w:trPr>
          <w:trHeight w:val="300"/>
        </w:trPr>
        <w:tc>
          <w:tcPr>
            <w:tcW w:w="483" w:type="dxa"/>
          </w:tcPr>
          <w:p w14:paraId="2FDB7381" w14:textId="59417B8B" w:rsidR="00C918C1" w:rsidRDefault="00B45286" w:rsidP="00244DA7">
            <w:pPr>
              <w:spacing w:line="276" w:lineRule="auto"/>
              <w:rPr>
                <w:rFonts w:ascii="Arial" w:hAnsi="Arial" w:cs="Arial"/>
                <w:color w:val="000000"/>
              </w:rPr>
            </w:pPr>
            <w:r>
              <w:rPr>
                <w:rFonts w:ascii="Arial" w:hAnsi="Arial" w:cs="Arial"/>
                <w:color w:val="000000"/>
              </w:rPr>
              <w:t>6.</w:t>
            </w:r>
          </w:p>
        </w:tc>
        <w:tc>
          <w:tcPr>
            <w:tcW w:w="5365" w:type="dxa"/>
            <w:shd w:val="clear" w:color="auto" w:fill="auto"/>
            <w:noWrap/>
            <w:vAlign w:val="bottom"/>
          </w:tcPr>
          <w:p w14:paraId="10EAEE23" w14:textId="77777777" w:rsidR="00C918C1" w:rsidRPr="00F10706" w:rsidRDefault="00C918C1" w:rsidP="00244DA7">
            <w:pPr>
              <w:spacing w:line="276" w:lineRule="auto"/>
              <w:rPr>
                <w:rFonts w:ascii="Arial" w:hAnsi="Arial" w:cs="Arial"/>
                <w:color w:val="000000"/>
              </w:rPr>
            </w:pPr>
            <w:r>
              <w:rPr>
                <w:rFonts w:ascii="Arial" w:hAnsi="Arial" w:cs="Arial"/>
                <w:color w:val="000000"/>
              </w:rPr>
              <w:t>Payment requirements</w:t>
            </w:r>
          </w:p>
        </w:tc>
        <w:tc>
          <w:tcPr>
            <w:tcW w:w="830" w:type="dxa"/>
            <w:shd w:val="clear" w:color="auto" w:fill="auto"/>
            <w:noWrap/>
            <w:vAlign w:val="bottom"/>
          </w:tcPr>
          <w:p w14:paraId="1FBE7920" w14:textId="77777777" w:rsidR="00C918C1" w:rsidRPr="00F10706" w:rsidRDefault="00C918C1" w:rsidP="00244DA7">
            <w:pPr>
              <w:spacing w:line="276" w:lineRule="auto"/>
              <w:jc w:val="center"/>
              <w:rPr>
                <w:rFonts w:ascii="Arial" w:hAnsi="Arial" w:cs="Arial"/>
                <w:color w:val="000000"/>
              </w:rPr>
            </w:pPr>
            <w:r>
              <w:rPr>
                <w:rFonts w:ascii="Arial" w:hAnsi="Arial" w:cs="Arial"/>
                <w:color w:val="000000"/>
              </w:rPr>
              <w:t>0%</w:t>
            </w:r>
          </w:p>
        </w:tc>
      </w:tr>
      <w:tr w:rsidR="00C918C1" w:rsidRPr="00F10706" w14:paraId="41BB7739" w14:textId="77777777" w:rsidTr="002F7B28">
        <w:trPr>
          <w:trHeight w:val="300"/>
        </w:trPr>
        <w:tc>
          <w:tcPr>
            <w:tcW w:w="483" w:type="dxa"/>
          </w:tcPr>
          <w:p w14:paraId="60F903A2" w14:textId="5905CEC7" w:rsidR="00C918C1" w:rsidRPr="00F10706" w:rsidRDefault="00B45286" w:rsidP="00244DA7">
            <w:pPr>
              <w:spacing w:line="276" w:lineRule="auto"/>
              <w:rPr>
                <w:rFonts w:ascii="Arial" w:hAnsi="Arial" w:cs="Arial"/>
                <w:color w:val="000000"/>
              </w:rPr>
            </w:pPr>
            <w:r>
              <w:rPr>
                <w:rFonts w:ascii="Arial" w:hAnsi="Arial" w:cs="Arial"/>
                <w:color w:val="000000"/>
              </w:rPr>
              <w:t>7.</w:t>
            </w:r>
          </w:p>
        </w:tc>
        <w:tc>
          <w:tcPr>
            <w:tcW w:w="5365" w:type="dxa"/>
            <w:shd w:val="clear" w:color="auto" w:fill="auto"/>
            <w:noWrap/>
            <w:vAlign w:val="bottom"/>
            <w:hideMark/>
          </w:tcPr>
          <w:p w14:paraId="4C0D5A62" w14:textId="77777777" w:rsidR="00C918C1" w:rsidRPr="00F10706" w:rsidRDefault="00C918C1" w:rsidP="00244DA7">
            <w:pPr>
              <w:spacing w:line="276" w:lineRule="auto"/>
              <w:rPr>
                <w:rFonts w:ascii="Arial" w:hAnsi="Arial" w:cs="Arial"/>
                <w:color w:val="000000"/>
              </w:rPr>
            </w:pPr>
            <w:r w:rsidRPr="00F10706">
              <w:rPr>
                <w:rFonts w:ascii="Arial" w:hAnsi="Arial" w:cs="Arial"/>
                <w:color w:val="000000"/>
              </w:rPr>
              <w:t>Professional indemnity / liability</w:t>
            </w:r>
          </w:p>
        </w:tc>
        <w:tc>
          <w:tcPr>
            <w:tcW w:w="830" w:type="dxa"/>
            <w:shd w:val="clear" w:color="auto" w:fill="auto"/>
            <w:noWrap/>
            <w:vAlign w:val="bottom"/>
            <w:hideMark/>
          </w:tcPr>
          <w:p w14:paraId="37513718" w14:textId="77777777" w:rsidR="00C918C1" w:rsidRPr="00F10706" w:rsidRDefault="00C918C1" w:rsidP="00244DA7">
            <w:pPr>
              <w:spacing w:line="276" w:lineRule="auto"/>
              <w:jc w:val="center"/>
              <w:rPr>
                <w:rFonts w:ascii="Arial" w:hAnsi="Arial" w:cs="Arial"/>
                <w:color w:val="000000"/>
              </w:rPr>
            </w:pPr>
            <w:r>
              <w:rPr>
                <w:rFonts w:ascii="Arial" w:hAnsi="Arial" w:cs="Arial"/>
                <w:color w:val="000000"/>
              </w:rPr>
              <w:t>0</w:t>
            </w:r>
            <w:r w:rsidRPr="00F10706">
              <w:rPr>
                <w:rFonts w:ascii="Arial" w:hAnsi="Arial" w:cs="Arial"/>
                <w:color w:val="000000"/>
              </w:rPr>
              <w:t>%</w:t>
            </w:r>
          </w:p>
        </w:tc>
      </w:tr>
      <w:tr w:rsidR="00C918C1" w:rsidRPr="00F10706" w14:paraId="6BD9D01E" w14:textId="77777777" w:rsidTr="002F7B28">
        <w:trPr>
          <w:trHeight w:val="300"/>
        </w:trPr>
        <w:tc>
          <w:tcPr>
            <w:tcW w:w="483" w:type="dxa"/>
          </w:tcPr>
          <w:p w14:paraId="4FD9A7F0" w14:textId="689956DC" w:rsidR="00C918C1" w:rsidRPr="00F10706" w:rsidRDefault="00B45286" w:rsidP="00244DA7">
            <w:pPr>
              <w:spacing w:line="276" w:lineRule="auto"/>
              <w:rPr>
                <w:rFonts w:ascii="Arial" w:hAnsi="Arial" w:cs="Arial"/>
                <w:color w:val="000000"/>
              </w:rPr>
            </w:pPr>
            <w:r>
              <w:rPr>
                <w:rFonts w:ascii="Arial" w:hAnsi="Arial" w:cs="Arial"/>
                <w:color w:val="000000"/>
              </w:rPr>
              <w:t>8.</w:t>
            </w:r>
          </w:p>
        </w:tc>
        <w:tc>
          <w:tcPr>
            <w:tcW w:w="5365" w:type="dxa"/>
            <w:shd w:val="clear" w:color="auto" w:fill="auto"/>
            <w:noWrap/>
            <w:vAlign w:val="bottom"/>
          </w:tcPr>
          <w:p w14:paraId="6C0C810B" w14:textId="77777777" w:rsidR="00C918C1" w:rsidRPr="00F10706" w:rsidRDefault="00C918C1" w:rsidP="00244DA7">
            <w:pPr>
              <w:spacing w:line="276" w:lineRule="auto"/>
              <w:rPr>
                <w:rFonts w:ascii="Arial" w:hAnsi="Arial" w:cs="Arial"/>
                <w:color w:val="000000"/>
              </w:rPr>
            </w:pPr>
            <w:r>
              <w:rPr>
                <w:rFonts w:ascii="Arial" w:hAnsi="Arial" w:cs="Arial"/>
                <w:color w:val="000000"/>
              </w:rPr>
              <w:t>Terms of contract regarding termination</w:t>
            </w:r>
          </w:p>
        </w:tc>
        <w:tc>
          <w:tcPr>
            <w:tcW w:w="830" w:type="dxa"/>
            <w:shd w:val="clear" w:color="auto" w:fill="auto"/>
            <w:noWrap/>
            <w:vAlign w:val="bottom"/>
          </w:tcPr>
          <w:p w14:paraId="36BF818D" w14:textId="77777777" w:rsidR="00C918C1" w:rsidRPr="00F10706" w:rsidRDefault="00C918C1" w:rsidP="00244DA7">
            <w:pPr>
              <w:spacing w:line="276" w:lineRule="auto"/>
              <w:jc w:val="center"/>
              <w:rPr>
                <w:rFonts w:ascii="Arial" w:hAnsi="Arial" w:cs="Arial"/>
                <w:color w:val="000000"/>
              </w:rPr>
            </w:pPr>
            <w:r>
              <w:rPr>
                <w:rFonts w:ascii="Arial" w:hAnsi="Arial" w:cs="Arial"/>
                <w:color w:val="000000"/>
              </w:rPr>
              <w:t>0%</w:t>
            </w:r>
          </w:p>
        </w:tc>
      </w:tr>
    </w:tbl>
    <w:p w14:paraId="43BE6AE6" w14:textId="77777777" w:rsidR="00682B4A" w:rsidRPr="00C95BBA" w:rsidRDefault="00682B4A" w:rsidP="00244DA7">
      <w:pPr>
        <w:spacing w:line="276" w:lineRule="auto"/>
        <w:rPr>
          <w:rFonts w:ascii="Arial" w:hAnsi="Arial" w:cs="Arial"/>
        </w:rPr>
      </w:pPr>
    </w:p>
    <w:p w14:paraId="7B17C90D" w14:textId="43977895" w:rsidR="00682B4A" w:rsidRPr="00C95BBA" w:rsidRDefault="008050D6" w:rsidP="00244DA7">
      <w:pPr>
        <w:spacing w:line="276" w:lineRule="auto"/>
        <w:rPr>
          <w:rFonts w:ascii="Arial" w:hAnsi="Arial" w:cs="Arial"/>
        </w:rPr>
      </w:pPr>
      <w:r>
        <w:rPr>
          <w:rFonts w:ascii="Arial" w:hAnsi="Arial" w:cs="Arial"/>
        </w:rPr>
        <w:t>I</w:t>
      </w:r>
      <w:r w:rsidR="00E105D4">
        <w:rPr>
          <w:rFonts w:ascii="Arial" w:hAnsi="Arial" w:cs="Arial"/>
        </w:rPr>
        <w:t>tem 3</w:t>
      </w:r>
      <w:r>
        <w:rPr>
          <w:rFonts w:ascii="Arial" w:hAnsi="Arial" w:cs="Arial"/>
        </w:rPr>
        <w:t xml:space="preserve"> - F</w:t>
      </w:r>
      <w:r w:rsidR="00682B4A" w:rsidRPr="00C95BBA">
        <w:rPr>
          <w:rFonts w:ascii="Arial" w:hAnsi="Arial" w:cs="Arial"/>
        </w:rPr>
        <w:t xml:space="preserve">ull cost details must be provided as requested, otherwise the submission will score zero here. </w:t>
      </w:r>
      <w:r w:rsidR="003520F5">
        <w:rPr>
          <w:rFonts w:ascii="Arial" w:hAnsi="Arial" w:cs="Arial"/>
        </w:rPr>
        <w:t xml:space="preserve"> </w:t>
      </w:r>
      <w:r w:rsidR="00682B4A" w:rsidRPr="00C95BBA">
        <w:rPr>
          <w:rFonts w:ascii="Arial" w:hAnsi="Arial" w:cs="Arial"/>
        </w:rPr>
        <w:t xml:space="preserve">Scores will be awarded by ranking all submissions in order of total cost over </w:t>
      </w:r>
      <w:r w:rsidR="005E5DD7">
        <w:rPr>
          <w:rFonts w:ascii="Arial" w:hAnsi="Arial" w:cs="Arial"/>
        </w:rPr>
        <w:t>three</w:t>
      </w:r>
      <w:r w:rsidR="00682B4A" w:rsidRPr="00C95BBA">
        <w:rPr>
          <w:rFonts w:ascii="Arial" w:hAnsi="Arial" w:cs="Arial"/>
        </w:rPr>
        <w:t xml:space="preserve"> years. </w:t>
      </w:r>
      <w:r w:rsidR="003520F5">
        <w:rPr>
          <w:rFonts w:ascii="Arial" w:hAnsi="Arial" w:cs="Arial"/>
        </w:rPr>
        <w:t xml:space="preserve"> </w:t>
      </w:r>
      <w:r w:rsidR="00682B4A" w:rsidRPr="00C95BBA">
        <w:rPr>
          <w:rFonts w:ascii="Arial" w:hAnsi="Arial" w:cs="Arial"/>
        </w:rPr>
        <w:t xml:space="preserve">The supplier with the lowest total cost will receive 20, second will receive 18, third, 16 and so on. </w:t>
      </w:r>
    </w:p>
    <w:p w14:paraId="5A88ED35" w14:textId="77777777" w:rsidR="00682B4A" w:rsidRPr="00C95BBA" w:rsidRDefault="00682B4A" w:rsidP="00244DA7">
      <w:pPr>
        <w:spacing w:line="276" w:lineRule="auto"/>
        <w:rPr>
          <w:rFonts w:ascii="Arial" w:hAnsi="Arial" w:cs="Arial"/>
        </w:rPr>
      </w:pPr>
    </w:p>
    <w:p w14:paraId="07473CD0" w14:textId="03966905" w:rsidR="00E105D4" w:rsidRPr="00C95BBA" w:rsidRDefault="00E105D4" w:rsidP="00244DA7">
      <w:pPr>
        <w:spacing w:line="276" w:lineRule="auto"/>
        <w:rPr>
          <w:rFonts w:ascii="Arial" w:hAnsi="Arial" w:cs="Arial"/>
        </w:rPr>
      </w:pPr>
      <w:r>
        <w:rPr>
          <w:rFonts w:ascii="Arial" w:hAnsi="Arial" w:cs="Arial"/>
        </w:rPr>
        <w:t xml:space="preserve">Items </w:t>
      </w:r>
      <w:r w:rsidR="005E5DD7">
        <w:rPr>
          <w:rFonts w:ascii="Arial" w:hAnsi="Arial" w:cs="Arial"/>
        </w:rPr>
        <w:t>6-8</w:t>
      </w:r>
      <w:r w:rsidR="00682B4A" w:rsidRPr="00C95BBA">
        <w:rPr>
          <w:rFonts w:ascii="Arial" w:hAnsi="Arial" w:cs="Arial"/>
        </w:rPr>
        <w:t xml:space="preserve"> </w:t>
      </w:r>
      <w:r w:rsidR="008050D6">
        <w:rPr>
          <w:rFonts w:ascii="Arial" w:hAnsi="Arial" w:cs="Arial"/>
        </w:rPr>
        <w:t>–</w:t>
      </w:r>
      <w:r w:rsidR="005E5DD7">
        <w:rPr>
          <w:rFonts w:ascii="Arial" w:hAnsi="Arial" w:cs="Arial"/>
        </w:rPr>
        <w:t xml:space="preserve"> </w:t>
      </w:r>
      <w:r>
        <w:rPr>
          <w:rFonts w:ascii="Arial" w:hAnsi="Arial" w:cs="Arial"/>
        </w:rPr>
        <w:t>T</w:t>
      </w:r>
      <w:r w:rsidR="00C918C1">
        <w:rPr>
          <w:rFonts w:ascii="Arial" w:hAnsi="Arial" w:cs="Arial"/>
        </w:rPr>
        <w:t>his information is</w:t>
      </w:r>
      <w:r>
        <w:rPr>
          <w:rFonts w:ascii="Arial" w:hAnsi="Arial" w:cs="Arial"/>
        </w:rPr>
        <w:t xml:space="preserve"> required but will not form part of the weighted score.</w:t>
      </w:r>
    </w:p>
    <w:p w14:paraId="0BE70898" w14:textId="77777777" w:rsidR="00682B4A" w:rsidRPr="00F10706" w:rsidRDefault="00682B4A" w:rsidP="00244DA7">
      <w:pPr>
        <w:spacing w:line="276" w:lineRule="auto"/>
        <w:rPr>
          <w:rFonts w:ascii="Arial" w:hAnsi="Arial" w:cs="Arial"/>
        </w:rPr>
      </w:pPr>
    </w:p>
    <w:p w14:paraId="11D4C8CF" w14:textId="0CAEE201" w:rsidR="002E08E0" w:rsidRDefault="001838AF" w:rsidP="001C3CAA">
      <w:pPr>
        <w:spacing w:line="276" w:lineRule="auto"/>
        <w:rPr>
          <w:rFonts w:ascii="Arial" w:hAnsi="Arial" w:cs="Arial"/>
        </w:rPr>
      </w:pPr>
      <w:r w:rsidRPr="0036618A">
        <w:rPr>
          <w:rFonts w:ascii="Arial" w:hAnsi="Arial" w:cs="Arial"/>
        </w:rPr>
        <w:t>The Ombudsman and/or representatives from SHRC and CYPCS may undertake, if deemed appropriate, communications with bidders to clarify / verify their tender submissions.</w:t>
      </w:r>
      <w:r w:rsidR="002E08E0">
        <w:rPr>
          <w:rFonts w:ascii="Arial" w:hAnsi="Arial" w:cs="Arial"/>
        </w:rPr>
        <w:br w:type="page"/>
      </w:r>
    </w:p>
    <w:p w14:paraId="3924B45E" w14:textId="77777777" w:rsidR="002E08E0" w:rsidRPr="0036618A" w:rsidRDefault="002E08E0" w:rsidP="002E08E0">
      <w:pPr>
        <w:pStyle w:val="Heading2"/>
        <w:pBdr>
          <w:bottom w:val="single" w:sz="4" w:space="1" w:color="auto"/>
        </w:pBdr>
        <w:spacing w:line="276" w:lineRule="auto"/>
        <w:rPr>
          <w:i w:val="0"/>
        </w:rPr>
      </w:pPr>
      <w:bookmarkStart w:id="10" w:name="_Toc523478995"/>
      <w:bookmarkStart w:id="11" w:name="_Toc523481161"/>
      <w:r w:rsidRPr="0036618A">
        <w:rPr>
          <w:i w:val="0"/>
        </w:rPr>
        <w:lastRenderedPageBreak/>
        <w:t>Terms and Conditions</w:t>
      </w:r>
      <w:bookmarkEnd w:id="10"/>
      <w:bookmarkEnd w:id="11"/>
    </w:p>
    <w:p w14:paraId="50285436" w14:textId="77777777" w:rsidR="002E08E0" w:rsidRPr="0036618A" w:rsidRDefault="002E08E0" w:rsidP="002E08E0">
      <w:pPr>
        <w:pStyle w:val="Heading3"/>
        <w:spacing w:line="276" w:lineRule="auto"/>
      </w:pPr>
      <w:r w:rsidRPr="0036618A">
        <w:t>Confidentiality</w:t>
      </w:r>
    </w:p>
    <w:p w14:paraId="36338232" w14:textId="77777777" w:rsidR="002E08E0" w:rsidRPr="0036618A" w:rsidRDefault="002E08E0" w:rsidP="002E08E0">
      <w:pPr>
        <w:spacing w:line="276" w:lineRule="auto"/>
        <w:rPr>
          <w:rFonts w:ascii="Arial" w:hAnsi="Arial" w:cs="Arial"/>
        </w:rPr>
      </w:pPr>
      <w:r w:rsidRPr="0036618A">
        <w:rPr>
          <w:rFonts w:ascii="Arial" w:hAnsi="Arial" w:cs="Arial"/>
        </w:rPr>
        <w:t>The bidder will not issue any public statements or otherwise disclose any information concerning this Invitation to Tender (ITT), the process and its participation in the process without the prior written approval of the SPSO.</w:t>
      </w:r>
    </w:p>
    <w:p w14:paraId="71168530" w14:textId="77777777" w:rsidR="002E08E0" w:rsidRPr="0036618A" w:rsidRDefault="002E08E0" w:rsidP="002E08E0">
      <w:pPr>
        <w:pStyle w:val="Heading3"/>
        <w:spacing w:line="276" w:lineRule="auto"/>
      </w:pPr>
      <w:r w:rsidRPr="0036618A">
        <w:t>Legal Disclaimer</w:t>
      </w:r>
    </w:p>
    <w:p w14:paraId="08007827" w14:textId="77777777" w:rsidR="002E08E0" w:rsidRPr="0036618A" w:rsidRDefault="002E08E0" w:rsidP="002E08E0">
      <w:pPr>
        <w:spacing w:line="276" w:lineRule="auto"/>
        <w:rPr>
          <w:rFonts w:ascii="Arial" w:hAnsi="Arial" w:cs="Arial"/>
        </w:rPr>
      </w:pPr>
      <w:r w:rsidRPr="0036618A">
        <w:rPr>
          <w:rFonts w:ascii="Arial" w:hAnsi="Arial" w:cs="Arial"/>
        </w:rPr>
        <w:t>This ITT is an invitation to propose and does not in any manner create an offer or other obligation on the part of the SPSO to enter into any contract.</w:t>
      </w:r>
    </w:p>
    <w:p w14:paraId="150E316F" w14:textId="77777777" w:rsidR="002E08E0" w:rsidRPr="0036618A" w:rsidRDefault="002E08E0" w:rsidP="002E08E0">
      <w:pPr>
        <w:spacing w:line="276" w:lineRule="auto"/>
        <w:rPr>
          <w:rFonts w:ascii="Arial" w:hAnsi="Arial" w:cs="Arial"/>
        </w:rPr>
      </w:pPr>
    </w:p>
    <w:p w14:paraId="5C8B2AD1" w14:textId="77777777" w:rsidR="002E08E0" w:rsidRPr="0036618A" w:rsidRDefault="002E08E0" w:rsidP="002E08E0">
      <w:pPr>
        <w:spacing w:line="276" w:lineRule="auto"/>
        <w:rPr>
          <w:rFonts w:ascii="Arial" w:hAnsi="Arial" w:cs="Arial"/>
        </w:rPr>
      </w:pPr>
      <w:r w:rsidRPr="0036618A">
        <w:rPr>
          <w:rFonts w:ascii="Arial" w:hAnsi="Arial" w:cs="Arial"/>
        </w:rPr>
        <w:t>All expenses and costs incurred by the bidder in completing, submitting and delivering the bids, together with any costs incurred during the post tender stage, will be to the bidder’s account.  The SPSO are not bound to accept the lowest or any bid.</w:t>
      </w:r>
    </w:p>
    <w:p w14:paraId="61F6764E" w14:textId="77777777" w:rsidR="002E08E0" w:rsidRPr="0036618A" w:rsidRDefault="002E08E0" w:rsidP="002E08E0">
      <w:pPr>
        <w:pStyle w:val="Heading3"/>
        <w:spacing w:line="276" w:lineRule="auto"/>
      </w:pPr>
      <w:r w:rsidRPr="0036618A">
        <w:t>Use of Information</w:t>
      </w:r>
    </w:p>
    <w:p w14:paraId="47257B22" w14:textId="77777777" w:rsidR="002E08E0" w:rsidRPr="0036618A" w:rsidRDefault="002E08E0" w:rsidP="002E08E0">
      <w:pPr>
        <w:spacing w:line="276" w:lineRule="auto"/>
        <w:rPr>
          <w:rFonts w:ascii="Arial" w:hAnsi="Arial" w:cs="Arial"/>
        </w:rPr>
      </w:pPr>
      <w:r w:rsidRPr="0036618A">
        <w:rPr>
          <w:rFonts w:ascii="Arial" w:hAnsi="Arial" w:cs="Arial"/>
        </w:rPr>
        <w:t>This ITT and any other information furnished hereunder shall be used solely for the purpose of responding to this ITT.  Reproduction of any part of this ITT is authorised only to the extent necessary for the preparation of your response.  All bidders shall ensure that all such copies are destroyed when no longer required in connection with this ITT.</w:t>
      </w:r>
    </w:p>
    <w:p w14:paraId="6FFE47E4" w14:textId="7127A99D" w:rsidR="00266E44" w:rsidRPr="001C5FFB" w:rsidRDefault="002C7E32" w:rsidP="00244DA7">
      <w:pPr>
        <w:spacing w:line="276" w:lineRule="auto"/>
        <w:rPr>
          <w:rStyle w:val="legdslegrhslegp2text"/>
          <w:rFonts w:ascii="Arial" w:hAnsi="Arial" w:cs="Arial"/>
          <w:b/>
          <w:bCs/>
        </w:rPr>
        <w:sectPr w:rsidR="00266E44" w:rsidRPr="001C5FFB" w:rsidSect="00112362">
          <w:footerReference w:type="default" r:id="rId27"/>
          <w:type w:val="continuous"/>
          <w:pgSz w:w="12240" w:h="15840"/>
          <w:pgMar w:top="1134" w:right="1134" w:bottom="1134" w:left="1134"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r w:rsidRPr="00F10706">
        <w:rPr>
          <w:rFonts w:ascii="Arial" w:hAnsi="Arial" w:cs="Arial"/>
        </w:rPr>
        <w:br w:type="page"/>
      </w:r>
    </w:p>
    <w:p w14:paraId="1C8F6F12" w14:textId="1785AB9B" w:rsidR="00A00C41" w:rsidRPr="002E08E0" w:rsidRDefault="008050D6" w:rsidP="002E08E0">
      <w:pPr>
        <w:pStyle w:val="Heading2"/>
        <w:pBdr>
          <w:bottom w:val="single" w:sz="4" w:space="1" w:color="auto"/>
        </w:pBdr>
        <w:spacing w:line="276" w:lineRule="auto"/>
        <w:rPr>
          <w:i w:val="0"/>
        </w:rPr>
      </w:pPr>
      <w:bookmarkStart w:id="12" w:name="_Toc523481162"/>
      <w:r w:rsidRPr="002E08E0">
        <w:rPr>
          <w:i w:val="0"/>
        </w:rPr>
        <w:lastRenderedPageBreak/>
        <w:t>Annex 1</w:t>
      </w:r>
      <w:r w:rsidR="00F73E72" w:rsidRPr="002E08E0">
        <w:rPr>
          <w:i w:val="0"/>
        </w:rPr>
        <w:t>:</w:t>
      </w:r>
      <w:r w:rsidR="00266E44" w:rsidRPr="002E08E0">
        <w:rPr>
          <w:i w:val="0"/>
        </w:rPr>
        <w:t xml:space="preserve">  </w:t>
      </w:r>
      <w:r w:rsidR="001C5FFB" w:rsidRPr="002E08E0">
        <w:rPr>
          <w:i w:val="0"/>
        </w:rPr>
        <w:t xml:space="preserve">Requirements and </w:t>
      </w:r>
      <w:r w:rsidR="00266E44" w:rsidRPr="002E08E0">
        <w:rPr>
          <w:i w:val="0"/>
        </w:rPr>
        <w:t>Response Template</w:t>
      </w:r>
      <w:bookmarkEnd w:id="12"/>
    </w:p>
    <w:p w14:paraId="45A4CB86" w14:textId="77777777" w:rsidR="00266E44" w:rsidRPr="00FB546A" w:rsidRDefault="00266E44" w:rsidP="00244DA7">
      <w:pPr>
        <w:shd w:val="clear" w:color="auto" w:fill="FFFFFF"/>
        <w:spacing w:after="120" w:line="276" w:lineRule="auto"/>
        <w:rPr>
          <w:rFonts w:ascii="Arial" w:hAnsi="Arial" w:cs="Arial"/>
        </w:rPr>
      </w:pPr>
    </w:p>
    <w:tbl>
      <w:tblPr>
        <w:tblStyle w:val="TableGrid"/>
        <w:tblW w:w="0" w:type="auto"/>
        <w:tblLook w:val="04A0" w:firstRow="1" w:lastRow="0" w:firstColumn="1" w:lastColumn="0" w:noHBand="0" w:noVBand="1"/>
      </w:tblPr>
      <w:tblGrid>
        <w:gridCol w:w="4248"/>
        <w:gridCol w:w="9214"/>
      </w:tblGrid>
      <w:tr w:rsidR="001C5FFB" w:rsidRPr="001C5FFB" w14:paraId="29E5EC5A" w14:textId="77777777" w:rsidTr="001C5FFB">
        <w:tc>
          <w:tcPr>
            <w:tcW w:w="4248" w:type="dxa"/>
          </w:tcPr>
          <w:p w14:paraId="6181F638" w14:textId="77777777" w:rsidR="001C5FFB" w:rsidRPr="001C5FFB" w:rsidRDefault="001C5FFB" w:rsidP="00244DA7">
            <w:pPr>
              <w:spacing w:line="276" w:lineRule="auto"/>
              <w:rPr>
                <w:rFonts w:ascii="Arial" w:hAnsi="Arial" w:cs="Arial"/>
              </w:rPr>
            </w:pPr>
            <w:r w:rsidRPr="001C5FFB">
              <w:rPr>
                <w:rFonts w:ascii="Arial" w:hAnsi="Arial" w:cs="Arial"/>
              </w:rPr>
              <w:t>Company Name:</w:t>
            </w:r>
          </w:p>
        </w:tc>
        <w:tc>
          <w:tcPr>
            <w:tcW w:w="9214" w:type="dxa"/>
          </w:tcPr>
          <w:p w14:paraId="448C3DE2" w14:textId="77777777" w:rsidR="001C5FFB" w:rsidRDefault="001C5FFB" w:rsidP="00244DA7">
            <w:pPr>
              <w:spacing w:line="276" w:lineRule="auto"/>
              <w:rPr>
                <w:rFonts w:ascii="Arial" w:hAnsi="Arial" w:cs="Arial"/>
              </w:rPr>
            </w:pPr>
          </w:p>
          <w:p w14:paraId="51CFBF2C" w14:textId="6888009C" w:rsidR="001C5FFB" w:rsidRPr="001C5FFB" w:rsidRDefault="001C5FFB" w:rsidP="00244DA7">
            <w:pPr>
              <w:spacing w:line="276" w:lineRule="auto"/>
              <w:rPr>
                <w:rFonts w:ascii="Arial" w:hAnsi="Arial" w:cs="Arial"/>
              </w:rPr>
            </w:pPr>
          </w:p>
        </w:tc>
      </w:tr>
      <w:tr w:rsidR="001C5FFB" w:rsidRPr="001C5FFB" w14:paraId="0F729B78" w14:textId="77777777" w:rsidTr="001C5FFB">
        <w:tc>
          <w:tcPr>
            <w:tcW w:w="4248" w:type="dxa"/>
          </w:tcPr>
          <w:p w14:paraId="74A90BB7" w14:textId="77777777" w:rsidR="001C5FFB" w:rsidRPr="001C5FFB" w:rsidRDefault="001C5FFB" w:rsidP="00244DA7">
            <w:pPr>
              <w:spacing w:line="276" w:lineRule="auto"/>
              <w:rPr>
                <w:rFonts w:ascii="Arial" w:hAnsi="Arial" w:cs="Arial"/>
              </w:rPr>
            </w:pPr>
            <w:r w:rsidRPr="001C5FFB">
              <w:rPr>
                <w:rFonts w:ascii="Arial" w:hAnsi="Arial" w:cs="Arial"/>
              </w:rPr>
              <w:t>Company Address:</w:t>
            </w:r>
          </w:p>
        </w:tc>
        <w:tc>
          <w:tcPr>
            <w:tcW w:w="9214" w:type="dxa"/>
          </w:tcPr>
          <w:p w14:paraId="46056EBB" w14:textId="77777777" w:rsidR="001C5FFB" w:rsidRDefault="001C5FFB" w:rsidP="00244DA7">
            <w:pPr>
              <w:spacing w:line="276" w:lineRule="auto"/>
              <w:rPr>
                <w:rFonts w:ascii="Arial" w:hAnsi="Arial" w:cs="Arial"/>
              </w:rPr>
            </w:pPr>
          </w:p>
          <w:p w14:paraId="14334F37" w14:textId="0EED709A" w:rsidR="001C5FFB" w:rsidRPr="001C5FFB" w:rsidRDefault="001C5FFB" w:rsidP="00244DA7">
            <w:pPr>
              <w:spacing w:line="276" w:lineRule="auto"/>
              <w:rPr>
                <w:rFonts w:ascii="Arial" w:hAnsi="Arial" w:cs="Arial"/>
              </w:rPr>
            </w:pPr>
          </w:p>
        </w:tc>
      </w:tr>
      <w:tr w:rsidR="001C5FFB" w:rsidRPr="001C5FFB" w14:paraId="308F418E" w14:textId="77777777" w:rsidTr="001C5FFB">
        <w:tc>
          <w:tcPr>
            <w:tcW w:w="4248" w:type="dxa"/>
          </w:tcPr>
          <w:p w14:paraId="3AC2FDB2" w14:textId="77777777" w:rsidR="001C5FFB" w:rsidRPr="001C5FFB" w:rsidRDefault="001C5FFB" w:rsidP="00244DA7">
            <w:pPr>
              <w:spacing w:line="276" w:lineRule="auto"/>
              <w:rPr>
                <w:rFonts w:ascii="Arial" w:hAnsi="Arial" w:cs="Arial"/>
              </w:rPr>
            </w:pPr>
            <w:r w:rsidRPr="001C5FFB">
              <w:rPr>
                <w:rFonts w:ascii="Arial" w:hAnsi="Arial" w:cs="Arial"/>
              </w:rPr>
              <w:t>Contact name for this Tender:</w:t>
            </w:r>
          </w:p>
        </w:tc>
        <w:tc>
          <w:tcPr>
            <w:tcW w:w="9214" w:type="dxa"/>
          </w:tcPr>
          <w:p w14:paraId="278B9C29" w14:textId="77777777" w:rsidR="001C5FFB" w:rsidRDefault="001C5FFB" w:rsidP="00244DA7">
            <w:pPr>
              <w:spacing w:line="276" w:lineRule="auto"/>
              <w:rPr>
                <w:rFonts w:ascii="Arial" w:hAnsi="Arial" w:cs="Arial"/>
              </w:rPr>
            </w:pPr>
          </w:p>
          <w:p w14:paraId="658B6ADB" w14:textId="09A55A73" w:rsidR="001C5FFB" w:rsidRPr="001C5FFB" w:rsidRDefault="001C5FFB" w:rsidP="00244DA7">
            <w:pPr>
              <w:spacing w:line="276" w:lineRule="auto"/>
              <w:rPr>
                <w:rFonts w:ascii="Arial" w:hAnsi="Arial" w:cs="Arial"/>
              </w:rPr>
            </w:pPr>
          </w:p>
        </w:tc>
      </w:tr>
      <w:tr w:rsidR="001C5FFB" w:rsidRPr="001C5FFB" w14:paraId="4EB31523" w14:textId="77777777" w:rsidTr="001C5FFB">
        <w:tc>
          <w:tcPr>
            <w:tcW w:w="4248" w:type="dxa"/>
          </w:tcPr>
          <w:p w14:paraId="02D2B0F1" w14:textId="77777777" w:rsidR="001C5FFB" w:rsidRPr="001C5FFB" w:rsidRDefault="001C5FFB" w:rsidP="00244DA7">
            <w:pPr>
              <w:spacing w:line="276" w:lineRule="auto"/>
              <w:rPr>
                <w:rFonts w:ascii="Arial" w:hAnsi="Arial" w:cs="Arial"/>
              </w:rPr>
            </w:pPr>
            <w:r w:rsidRPr="001C5FFB">
              <w:rPr>
                <w:rFonts w:ascii="Arial" w:hAnsi="Arial" w:cs="Arial"/>
              </w:rPr>
              <w:t>Position:</w:t>
            </w:r>
          </w:p>
        </w:tc>
        <w:tc>
          <w:tcPr>
            <w:tcW w:w="9214" w:type="dxa"/>
          </w:tcPr>
          <w:p w14:paraId="3D8C96CE" w14:textId="77777777" w:rsidR="001C5FFB" w:rsidRDefault="001C5FFB" w:rsidP="00244DA7">
            <w:pPr>
              <w:spacing w:line="276" w:lineRule="auto"/>
              <w:rPr>
                <w:rFonts w:ascii="Arial" w:hAnsi="Arial" w:cs="Arial"/>
              </w:rPr>
            </w:pPr>
          </w:p>
          <w:p w14:paraId="67DAC48C" w14:textId="67E7AAB4" w:rsidR="001C5FFB" w:rsidRPr="001C5FFB" w:rsidRDefault="001C5FFB" w:rsidP="00244DA7">
            <w:pPr>
              <w:spacing w:line="276" w:lineRule="auto"/>
              <w:rPr>
                <w:rFonts w:ascii="Arial" w:hAnsi="Arial" w:cs="Arial"/>
              </w:rPr>
            </w:pPr>
          </w:p>
        </w:tc>
      </w:tr>
      <w:tr w:rsidR="001C5FFB" w:rsidRPr="001C5FFB" w14:paraId="2FEE3D31" w14:textId="77777777" w:rsidTr="001C5FFB">
        <w:tc>
          <w:tcPr>
            <w:tcW w:w="4248" w:type="dxa"/>
          </w:tcPr>
          <w:p w14:paraId="473ECE3C" w14:textId="77777777" w:rsidR="001C5FFB" w:rsidRPr="001C5FFB" w:rsidRDefault="001C5FFB" w:rsidP="00244DA7">
            <w:pPr>
              <w:spacing w:line="276" w:lineRule="auto"/>
              <w:rPr>
                <w:rFonts w:ascii="Arial" w:hAnsi="Arial" w:cs="Arial"/>
              </w:rPr>
            </w:pPr>
            <w:r w:rsidRPr="001C5FFB">
              <w:rPr>
                <w:rFonts w:ascii="Arial" w:hAnsi="Arial" w:cs="Arial"/>
              </w:rPr>
              <w:t>Telephone No:</w:t>
            </w:r>
          </w:p>
        </w:tc>
        <w:tc>
          <w:tcPr>
            <w:tcW w:w="9214" w:type="dxa"/>
          </w:tcPr>
          <w:p w14:paraId="20A9D3DE" w14:textId="77777777" w:rsidR="001C5FFB" w:rsidRDefault="001C5FFB" w:rsidP="00244DA7">
            <w:pPr>
              <w:spacing w:line="276" w:lineRule="auto"/>
              <w:rPr>
                <w:rFonts w:ascii="Arial" w:hAnsi="Arial" w:cs="Arial"/>
              </w:rPr>
            </w:pPr>
          </w:p>
          <w:p w14:paraId="4F7AAA90" w14:textId="4B088381" w:rsidR="001C5FFB" w:rsidRPr="001C5FFB" w:rsidRDefault="001C5FFB" w:rsidP="00244DA7">
            <w:pPr>
              <w:spacing w:line="276" w:lineRule="auto"/>
              <w:rPr>
                <w:rFonts w:ascii="Arial" w:hAnsi="Arial" w:cs="Arial"/>
              </w:rPr>
            </w:pPr>
          </w:p>
        </w:tc>
      </w:tr>
      <w:tr w:rsidR="001C5FFB" w:rsidRPr="001C5FFB" w14:paraId="1D7627A5" w14:textId="77777777" w:rsidTr="001C5FFB">
        <w:tc>
          <w:tcPr>
            <w:tcW w:w="4248" w:type="dxa"/>
          </w:tcPr>
          <w:p w14:paraId="61AE4356" w14:textId="77777777" w:rsidR="001C5FFB" w:rsidRPr="001C5FFB" w:rsidRDefault="001C5FFB" w:rsidP="00244DA7">
            <w:pPr>
              <w:spacing w:line="276" w:lineRule="auto"/>
              <w:rPr>
                <w:rFonts w:ascii="Arial" w:hAnsi="Arial" w:cs="Arial"/>
              </w:rPr>
            </w:pPr>
            <w:r w:rsidRPr="001C5FFB">
              <w:rPr>
                <w:rFonts w:ascii="Arial" w:hAnsi="Arial" w:cs="Arial"/>
              </w:rPr>
              <w:t xml:space="preserve">Email: </w:t>
            </w:r>
          </w:p>
        </w:tc>
        <w:tc>
          <w:tcPr>
            <w:tcW w:w="9214" w:type="dxa"/>
          </w:tcPr>
          <w:p w14:paraId="1B477DBE" w14:textId="77777777" w:rsidR="001C5FFB" w:rsidRDefault="001C5FFB" w:rsidP="00244DA7">
            <w:pPr>
              <w:spacing w:line="276" w:lineRule="auto"/>
              <w:rPr>
                <w:rFonts w:ascii="Arial" w:hAnsi="Arial" w:cs="Arial"/>
              </w:rPr>
            </w:pPr>
          </w:p>
          <w:p w14:paraId="755A1F78" w14:textId="41EDE061" w:rsidR="001C5FFB" w:rsidRPr="001C5FFB" w:rsidRDefault="001C5FFB" w:rsidP="00244DA7">
            <w:pPr>
              <w:spacing w:line="276" w:lineRule="auto"/>
              <w:rPr>
                <w:rFonts w:ascii="Arial" w:hAnsi="Arial" w:cs="Arial"/>
              </w:rPr>
            </w:pPr>
          </w:p>
        </w:tc>
      </w:tr>
    </w:tbl>
    <w:p w14:paraId="205568C2" w14:textId="4996748D" w:rsidR="00F31822" w:rsidRDefault="00F31822">
      <w:pPr>
        <w:rPr>
          <w:rFonts w:ascii="Arial" w:hAnsi="Arial" w:cs="Arial"/>
          <w:b/>
        </w:rPr>
      </w:pPr>
    </w:p>
    <w:p w14:paraId="3FDD5AC3" w14:textId="526FA68E" w:rsidR="00266E44" w:rsidRPr="00FB546A" w:rsidRDefault="00266E44" w:rsidP="001C3CAA">
      <w:pPr>
        <w:pStyle w:val="Heading3"/>
      </w:pPr>
      <w:r w:rsidRPr="00FB546A">
        <w:t>1.  Functional Requirements</w:t>
      </w:r>
      <w:r w:rsidR="001C5FFB">
        <w:t xml:space="preserve"> </w:t>
      </w:r>
      <w:r w:rsidR="001C5FFB" w:rsidRPr="001C5FFB">
        <w:rPr>
          <w:i/>
        </w:rPr>
        <w:t>(Weighting 40%)</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297"/>
        <w:gridCol w:w="7638"/>
        <w:gridCol w:w="4853"/>
      </w:tblGrid>
      <w:tr w:rsidR="00B0539D" w:rsidRPr="00FB546A" w14:paraId="06C43802" w14:textId="77777777" w:rsidTr="00D66F28">
        <w:trPr>
          <w:trHeight w:val="20"/>
        </w:trPr>
        <w:tc>
          <w:tcPr>
            <w:tcW w:w="1276" w:type="dxa"/>
            <w:shd w:val="clear" w:color="auto" w:fill="auto"/>
            <w:hideMark/>
          </w:tcPr>
          <w:p w14:paraId="29EFC31B" w14:textId="1D9D8462" w:rsidR="004B54AE" w:rsidRPr="00FB546A" w:rsidRDefault="004B54AE" w:rsidP="00F31822">
            <w:pPr>
              <w:rPr>
                <w:rFonts w:ascii="Arial" w:hAnsi="Arial" w:cs="Arial"/>
                <w:i/>
                <w:iCs/>
                <w:color w:val="000000"/>
                <w:sz w:val="20"/>
                <w:szCs w:val="20"/>
              </w:rPr>
            </w:pPr>
            <w:r w:rsidRPr="00FB546A">
              <w:rPr>
                <w:rFonts w:ascii="Arial" w:hAnsi="Arial" w:cs="Arial"/>
                <w:i/>
                <w:iCs/>
                <w:color w:val="000000"/>
                <w:sz w:val="20"/>
                <w:szCs w:val="20"/>
              </w:rPr>
              <w:t>Item</w:t>
            </w:r>
          </w:p>
        </w:tc>
        <w:tc>
          <w:tcPr>
            <w:tcW w:w="7513" w:type="dxa"/>
            <w:shd w:val="clear" w:color="auto" w:fill="auto"/>
            <w:hideMark/>
          </w:tcPr>
          <w:p w14:paraId="5F55BFC9" w14:textId="77777777" w:rsidR="004B54AE" w:rsidRPr="00FB546A" w:rsidRDefault="004B54AE" w:rsidP="00F31822">
            <w:pPr>
              <w:rPr>
                <w:rFonts w:ascii="Arial" w:hAnsi="Arial" w:cs="Arial"/>
                <w:i/>
                <w:iCs/>
                <w:color w:val="000000"/>
                <w:sz w:val="20"/>
                <w:szCs w:val="20"/>
              </w:rPr>
            </w:pPr>
            <w:r w:rsidRPr="00FB546A">
              <w:rPr>
                <w:rFonts w:ascii="Arial" w:hAnsi="Arial" w:cs="Arial"/>
                <w:i/>
                <w:iCs/>
                <w:color w:val="000000"/>
                <w:sz w:val="20"/>
                <w:szCs w:val="20"/>
              </w:rPr>
              <w:t>Details</w:t>
            </w:r>
          </w:p>
        </w:tc>
        <w:tc>
          <w:tcPr>
            <w:tcW w:w="4773" w:type="dxa"/>
          </w:tcPr>
          <w:p w14:paraId="77AB6EBD" w14:textId="77777777" w:rsidR="004B54AE" w:rsidRPr="00FB546A" w:rsidRDefault="004B54AE" w:rsidP="00F31822">
            <w:pPr>
              <w:rPr>
                <w:rFonts w:ascii="Arial" w:hAnsi="Arial" w:cs="Arial"/>
                <w:i/>
                <w:iCs/>
                <w:color w:val="000000"/>
                <w:sz w:val="20"/>
                <w:szCs w:val="20"/>
              </w:rPr>
            </w:pPr>
            <w:r w:rsidRPr="00FB546A">
              <w:rPr>
                <w:rFonts w:ascii="Arial" w:hAnsi="Arial" w:cs="Arial"/>
                <w:i/>
                <w:iCs/>
                <w:color w:val="000000"/>
                <w:sz w:val="20"/>
                <w:szCs w:val="20"/>
              </w:rPr>
              <w:t>Response</w:t>
            </w:r>
          </w:p>
        </w:tc>
      </w:tr>
      <w:tr w:rsidR="00F31822" w:rsidRPr="00396C13" w14:paraId="1603BC4C" w14:textId="77777777" w:rsidTr="00D66F28">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73E513" w14:textId="118D903A" w:rsidR="00F31822" w:rsidRPr="00F31822" w:rsidRDefault="00F31822" w:rsidP="00F31822">
            <w:pPr>
              <w:rPr>
                <w:rFonts w:ascii="Arial" w:hAnsi="Arial" w:cs="Arial"/>
                <w:b/>
                <w:color w:val="000000"/>
              </w:rPr>
            </w:pPr>
          </w:p>
        </w:tc>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28023C" w14:textId="77777777" w:rsidR="00F31822" w:rsidRPr="00F31822" w:rsidRDefault="00F31822" w:rsidP="00F31822">
            <w:pPr>
              <w:rPr>
                <w:rFonts w:ascii="Arial" w:hAnsi="Arial" w:cs="Arial"/>
                <w:b/>
                <w:color w:val="000000"/>
              </w:rPr>
            </w:pPr>
            <w:r w:rsidRPr="00F31822">
              <w:rPr>
                <w:rFonts w:ascii="Arial" w:hAnsi="Arial" w:cs="Arial"/>
                <w:b/>
                <w:color w:val="000000"/>
              </w:rPr>
              <w:t>Disabled Toilet and Basement Shower Block</w:t>
            </w:r>
          </w:p>
        </w:tc>
        <w:tc>
          <w:tcPr>
            <w:tcW w:w="4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EAAD36" w14:textId="77777777" w:rsidR="00F31822" w:rsidRPr="00F31822" w:rsidRDefault="00F31822" w:rsidP="00F31822">
            <w:pPr>
              <w:rPr>
                <w:rFonts w:ascii="Arial" w:hAnsi="Arial" w:cs="Arial"/>
                <w:b/>
                <w:color w:val="000000"/>
              </w:rPr>
            </w:pPr>
          </w:p>
        </w:tc>
      </w:tr>
      <w:tr w:rsidR="00F31822" w:rsidRPr="00396C13" w14:paraId="3C42AA7A" w14:textId="77777777" w:rsidTr="00D66F28">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85B749F" w14:textId="77777777" w:rsidR="00F31822" w:rsidRPr="00F31822" w:rsidRDefault="00F31822" w:rsidP="00F31822">
            <w:pPr>
              <w:rPr>
                <w:rFonts w:ascii="Arial" w:hAnsi="Arial" w:cs="Arial"/>
                <w:b/>
                <w:color w:val="000000"/>
              </w:rPr>
            </w:pPr>
            <w:proofErr w:type="spellStart"/>
            <w:r w:rsidRPr="00F31822">
              <w:rPr>
                <w:rFonts w:ascii="Arial" w:hAnsi="Arial" w:cs="Arial"/>
                <w:b/>
                <w:color w:val="000000"/>
              </w:rPr>
              <w:t>TS.1</w:t>
            </w:r>
            <w:proofErr w:type="spellEnd"/>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5795B667" w14:textId="2CF26824" w:rsidR="00F31822" w:rsidRPr="00F31822" w:rsidRDefault="00F31822" w:rsidP="00F31822">
            <w:pPr>
              <w:rPr>
                <w:rFonts w:ascii="Arial" w:hAnsi="Arial" w:cs="Arial"/>
                <w:color w:val="000000"/>
              </w:rPr>
            </w:pPr>
            <w:r w:rsidRPr="00F31822">
              <w:rPr>
                <w:rFonts w:ascii="Arial" w:hAnsi="Arial" w:cs="Arial"/>
                <w:color w:val="000000"/>
              </w:rPr>
              <w:t>Toilets - Disinfect and fully clean toilet and brush</w:t>
            </w:r>
            <w:r>
              <w:rPr>
                <w:rFonts w:ascii="Arial" w:hAnsi="Arial" w:cs="Arial"/>
                <w:color w:val="000000"/>
              </w:rPr>
              <w:t xml:space="preserve"> every day</w:t>
            </w:r>
            <w:r w:rsidRPr="00F31822">
              <w:rPr>
                <w:rFonts w:ascii="Arial" w:hAnsi="Arial" w:cs="Arial"/>
                <w:color w:val="000000"/>
              </w:rPr>
              <w:t xml:space="preserve">. </w:t>
            </w:r>
            <w:r>
              <w:rPr>
                <w:rFonts w:ascii="Arial" w:hAnsi="Arial" w:cs="Arial"/>
                <w:color w:val="000000"/>
              </w:rPr>
              <w:t xml:space="preserve"> </w:t>
            </w:r>
            <w:r w:rsidRPr="00F31822">
              <w:rPr>
                <w:rFonts w:ascii="Arial" w:hAnsi="Arial" w:cs="Arial"/>
                <w:color w:val="000000"/>
              </w:rPr>
              <w:t>Replace brush regularly.</w:t>
            </w:r>
          </w:p>
        </w:tc>
        <w:tc>
          <w:tcPr>
            <w:tcW w:w="4773" w:type="dxa"/>
            <w:tcBorders>
              <w:top w:val="single" w:sz="4" w:space="0" w:color="auto"/>
              <w:left w:val="single" w:sz="4" w:space="0" w:color="auto"/>
              <w:bottom w:val="single" w:sz="4" w:space="0" w:color="auto"/>
              <w:right w:val="single" w:sz="4" w:space="0" w:color="auto"/>
            </w:tcBorders>
          </w:tcPr>
          <w:p w14:paraId="25836190" w14:textId="77777777" w:rsidR="00F31822" w:rsidRPr="00F31822" w:rsidRDefault="00F31822" w:rsidP="00F31822">
            <w:pPr>
              <w:rPr>
                <w:rFonts w:ascii="Arial" w:hAnsi="Arial" w:cs="Arial"/>
                <w:b/>
                <w:color w:val="000000"/>
              </w:rPr>
            </w:pPr>
          </w:p>
        </w:tc>
      </w:tr>
      <w:tr w:rsidR="00F31822" w:rsidRPr="00396C13" w14:paraId="0A57284C" w14:textId="77777777" w:rsidTr="00D66F28">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492EA00" w14:textId="77777777" w:rsidR="00F31822" w:rsidRPr="00F31822" w:rsidRDefault="00F31822" w:rsidP="00F31822">
            <w:pPr>
              <w:rPr>
                <w:rFonts w:ascii="Arial" w:hAnsi="Arial" w:cs="Arial"/>
                <w:b/>
                <w:color w:val="000000"/>
              </w:rPr>
            </w:pPr>
            <w:proofErr w:type="spellStart"/>
            <w:r w:rsidRPr="00F31822">
              <w:rPr>
                <w:rFonts w:ascii="Arial" w:hAnsi="Arial" w:cs="Arial"/>
                <w:b/>
                <w:color w:val="000000"/>
              </w:rPr>
              <w:t>TS.2</w:t>
            </w:r>
            <w:proofErr w:type="spellEnd"/>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7328007A" w14:textId="4E607826" w:rsidR="00F31822" w:rsidRPr="00F31822" w:rsidRDefault="00F31822" w:rsidP="00F31822">
            <w:pPr>
              <w:rPr>
                <w:rFonts w:ascii="Arial" w:hAnsi="Arial" w:cs="Arial"/>
                <w:color w:val="000000"/>
              </w:rPr>
            </w:pPr>
            <w:r w:rsidRPr="00F31822">
              <w:rPr>
                <w:rFonts w:ascii="Arial" w:hAnsi="Arial" w:cs="Arial"/>
                <w:color w:val="000000"/>
              </w:rPr>
              <w:t xml:space="preserve">Showers – Clean </w:t>
            </w:r>
            <w:r>
              <w:rPr>
                <w:rFonts w:ascii="Arial" w:hAnsi="Arial" w:cs="Arial"/>
                <w:color w:val="000000"/>
              </w:rPr>
              <w:t>at least once a week</w:t>
            </w:r>
            <w:r w:rsidRPr="00F31822">
              <w:rPr>
                <w:rFonts w:ascii="Arial" w:hAnsi="Arial" w:cs="Arial"/>
                <w:color w:val="000000"/>
              </w:rPr>
              <w:t xml:space="preserve">, particularly shower head, hoses, doors and tray.  Remove all  mould/mildew build-up. </w:t>
            </w:r>
            <w:r>
              <w:rPr>
                <w:rFonts w:ascii="Arial" w:hAnsi="Arial" w:cs="Arial"/>
                <w:color w:val="000000"/>
              </w:rPr>
              <w:t xml:space="preserve"> </w:t>
            </w:r>
            <w:r w:rsidRPr="00F31822">
              <w:rPr>
                <w:rFonts w:ascii="Arial" w:hAnsi="Arial" w:cs="Arial"/>
                <w:color w:val="000000"/>
              </w:rPr>
              <w:t>Cubicle wall, partitions and doors to be spot cleaned as required.</w:t>
            </w:r>
          </w:p>
        </w:tc>
        <w:tc>
          <w:tcPr>
            <w:tcW w:w="4773" w:type="dxa"/>
            <w:tcBorders>
              <w:top w:val="single" w:sz="4" w:space="0" w:color="auto"/>
              <w:left w:val="single" w:sz="4" w:space="0" w:color="auto"/>
              <w:bottom w:val="single" w:sz="4" w:space="0" w:color="auto"/>
              <w:right w:val="single" w:sz="4" w:space="0" w:color="auto"/>
            </w:tcBorders>
          </w:tcPr>
          <w:p w14:paraId="60A73989" w14:textId="77777777" w:rsidR="00F31822" w:rsidRPr="00F31822" w:rsidRDefault="00F31822" w:rsidP="00F31822">
            <w:pPr>
              <w:rPr>
                <w:rFonts w:ascii="Arial" w:hAnsi="Arial" w:cs="Arial"/>
                <w:b/>
                <w:color w:val="000000"/>
              </w:rPr>
            </w:pPr>
          </w:p>
        </w:tc>
      </w:tr>
      <w:tr w:rsidR="00F31822" w:rsidRPr="00396C13" w14:paraId="794D1323" w14:textId="77777777" w:rsidTr="00D66F28">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CB191D3" w14:textId="77777777" w:rsidR="00F31822" w:rsidRPr="00F31822" w:rsidRDefault="00F31822" w:rsidP="00F31822">
            <w:pPr>
              <w:rPr>
                <w:rFonts w:ascii="Arial" w:hAnsi="Arial" w:cs="Arial"/>
                <w:b/>
                <w:color w:val="000000"/>
              </w:rPr>
            </w:pPr>
            <w:proofErr w:type="spellStart"/>
            <w:r w:rsidRPr="00F31822">
              <w:rPr>
                <w:rFonts w:ascii="Arial" w:hAnsi="Arial" w:cs="Arial"/>
                <w:b/>
                <w:color w:val="000000"/>
              </w:rPr>
              <w:t>TS.3</w:t>
            </w:r>
            <w:proofErr w:type="spellEnd"/>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5334178E" w14:textId="632F2E35" w:rsidR="00F31822" w:rsidRPr="00F31822" w:rsidRDefault="00F31822" w:rsidP="00F31822">
            <w:pPr>
              <w:rPr>
                <w:rFonts w:ascii="Arial" w:hAnsi="Arial" w:cs="Arial"/>
                <w:color w:val="000000"/>
              </w:rPr>
            </w:pPr>
            <w:r w:rsidRPr="00F31822">
              <w:rPr>
                <w:rFonts w:ascii="Arial" w:hAnsi="Arial" w:cs="Arial"/>
                <w:color w:val="000000"/>
              </w:rPr>
              <w:t>Surfaces - Tiled wall surfaces to be damp wiped and dried; sanitize all dispensers</w:t>
            </w:r>
            <w:r>
              <w:rPr>
                <w:rFonts w:ascii="Arial" w:hAnsi="Arial" w:cs="Arial"/>
                <w:color w:val="000000"/>
              </w:rPr>
              <w:t xml:space="preserve"> every day</w:t>
            </w:r>
            <w:r w:rsidRPr="00F31822">
              <w:rPr>
                <w:rFonts w:ascii="Arial" w:hAnsi="Arial" w:cs="Arial"/>
                <w:color w:val="000000"/>
              </w:rPr>
              <w:t>.</w:t>
            </w:r>
          </w:p>
        </w:tc>
        <w:tc>
          <w:tcPr>
            <w:tcW w:w="4773" w:type="dxa"/>
            <w:tcBorders>
              <w:top w:val="single" w:sz="4" w:space="0" w:color="auto"/>
              <w:left w:val="single" w:sz="4" w:space="0" w:color="auto"/>
              <w:bottom w:val="single" w:sz="4" w:space="0" w:color="auto"/>
              <w:right w:val="single" w:sz="4" w:space="0" w:color="auto"/>
            </w:tcBorders>
          </w:tcPr>
          <w:p w14:paraId="10787C81" w14:textId="77777777" w:rsidR="00F31822" w:rsidRPr="00F31822" w:rsidRDefault="00F31822" w:rsidP="00F31822">
            <w:pPr>
              <w:rPr>
                <w:rFonts w:ascii="Arial" w:hAnsi="Arial" w:cs="Arial"/>
                <w:b/>
                <w:color w:val="000000"/>
              </w:rPr>
            </w:pPr>
          </w:p>
        </w:tc>
      </w:tr>
      <w:tr w:rsidR="00F31822" w:rsidRPr="00396C13" w14:paraId="7C5048C0" w14:textId="77777777" w:rsidTr="00D66F28">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E42159" w14:textId="77777777" w:rsidR="00F31822" w:rsidRPr="00F31822" w:rsidRDefault="00F31822" w:rsidP="00F31822">
            <w:pPr>
              <w:rPr>
                <w:rFonts w:ascii="Arial" w:hAnsi="Arial" w:cs="Arial"/>
                <w:b/>
                <w:color w:val="000000"/>
              </w:rPr>
            </w:pPr>
            <w:proofErr w:type="spellStart"/>
            <w:r w:rsidRPr="00F31822">
              <w:rPr>
                <w:rFonts w:ascii="Arial" w:hAnsi="Arial" w:cs="Arial"/>
                <w:b/>
                <w:color w:val="000000"/>
              </w:rPr>
              <w:t>TS.4</w:t>
            </w:r>
            <w:proofErr w:type="spellEnd"/>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76E02214" w14:textId="07885E21" w:rsidR="00F31822" w:rsidRPr="00F31822" w:rsidRDefault="00F31822" w:rsidP="00F31822">
            <w:pPr>
              <w:rPr>
                <w:rFonts w:ascii="Arial" w:hAnsi="Arial" w:cs="Arial"/>
                <w:color w:val="000000"/>
              </w:rPr>
            </w:pPr>
            <w:r w:rsidRPr="00F31822">
              <w:rPr>
                <w:rFonts w:ascii="Arial" w:hAnsi="Arial" w:cs="Arial"/>
                <w:color w:val="000000"/>
              </w:rPr>
              <w:t>Sinks - Spray clean sink, disinfect taps and all hard surface areas and polish dry</w:t>
            </w:r>
            <w:r>
              <w:rPr>
                <w:rFonts w:ascii="Arial" w:hAnsi="Arial" w:cs="Arial"/>
                <w:color w:val="000000"/>
              </w:rPr>
              <w:t xml:space="preserve"> every day</w:t>
            </w:r>
            <w:r w:rsidRPr="00F31822">
              <w:rPr>
                <w:rFonts w:ascii="Arial" w:hAnsi="Arial" w:cs="Arial"/>
                <w:color w:val="000000"/>
              </w:rPr>
              <w:t>.</w:t>
            </w:r>
          </w:p>
        </w:tc>
        <w:tc>
          <w:tcPr>
            <w:tcW w:w="4773" w:type="dxa"/>
            <w:tcBorders>
              <w:top w:val="single" w:sz="4" w:space="0" w:color="auto"/>
              <w:left w:val="single" w:sz="4" w:space="0" w:color="auto"/>
              <w:bottom w:val="single" w:sz="4" w:space="0" w:color="auto"/>
              <w:right w:val="single" w:sz="4" w:space="0" w:color="auto"/>
            </w:tcBorders>
          </w:tcPr>
          <w:p w14:paraId="0F8855CD" w14:textId="77777777" w:rsidR="00F31822" w:rsidRPr="00F31822" w:rsidRDefault="00F31822" w:rsidP="00F31822">
            <w:pPr>
              <w:rPr>
                <w:rFonts w:ascii="Arial" w:hAnsi="Arial" w:cs="Arial"/>
                <w:b/>
                <w:color w:val="000000"/>
              </w:rPr>
            </w:pPr>
          </w:p>
        </w:tc>
      </w:tr>
      <w:tr w:rsidR="00F31822" w:rsidRPr="00396C13" w14:paraId="36169D34" w14:textId="77777777" w:rsidTr="00D66F28">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F03DF31" w14:textId="77777777" w:rsidR="00F31822" w:rsidRPr="00F31822" w:rsidRDefault="00F31822" w:rsidP="00F31822">
            <w:pPr>
              <w:rPr>
                <w:rFonts w:ascii="Arial" w:hAnsi="Arial" w:cs="Arial"/>
                <w:b/>
                <w:color w:val="000000"/>
              </w:rPr>
            </w:pPr>
            <w:proofErr w:type="spellStart"/>
            <w:r w:rsidRPr="00F31822">
              <w:rPr>
                <w:rFonts w:ascii="Arial" w:hAnsi="Arial" w:cs="Arial"/>
                <w:b/>
                <w:color w:val="000000"/>
              </w:rPr>
              <w:lastRenderedPageBreak/>
              <w:t>TS.5</w:t>
            </w:r>
            <w:proofErr w:type="spellEnd"/>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429634F1" w14:textId="37856FFB" w:rsidR="00F31822" w:rsidRPr="00F31822" w:rsidRDefault="00F31822" w:rsidP="00F31822">
            <w:pPr>
              <w:rPr>
                <w:rFonts w:ascii="Arial" w:hAnsi="Arial" w:cs="Arial"/>
                <w:color w:val="000000"/>
              </w:rPr>
            </w:pPr>
            <w:r w:rsidRPr="00F31822">
              <w:rPr>
                <w:rFonts w:ascii="Arial" w:hAnsi="Arial" w:cs="Arial"/>
                <w:color w:val="000000"/>
              </w:rPr>
              <w:t>Consumables - Check &amp; replenish soaps, toiletries and all janitorial materials (toilet paper etc.) as required</w:t>
            </w:r>
            <w:r>
              <w:rPr>
                <w:rFonts w:ascii="Arial" w:hAnsi="Arial" w:cs="Arial"/>
                <w:color w:val="000000"/>
              </w:rPr>
              <w:t xml:space="preserve"> every day</w:t>
            </w:r>
            <w:r w:rsidRPr="00F31822">
              <w:rPr>
                <w:rFonts w:ascii="Arial" w:hAnsi="Arial" w:cs="Arial"/>
                <w:color w:val="000000"/>
              </w:rPr>
              <w:t>.</w:t>
            </w:r>
          </w:p>
        </w:tc>
        <w:tc>
          <w:tcPr>
            <w:tcW w:w="4773" w:type="dxa"/>
            <w:tcBorders>
              <w:top w:val="single" w:sz="4" w:space="0" w:color="auto"/>
              <w:left w:val="single" w:sz="4" w:space="0" w:color="auto"/>
              <w:bottom w:val="single" w:sz="4" w:space="0" w:color="auto"/>
              <w:right w:val="single" w:sz="4" w:space="0" w:color="auto"/>
            </w:tcBorders>
          </w:tcPr>
          <w:p w14:paraId="1779C8BC" w14:textId="77777777" w:rsidR="00F31822" w:rsidRPr="00F31822" w:rsidRDefault="00F31822" w:rsidP="00F31822">
            <w:pPr>
              <w:rPr>
                <w:rFonts w:ascii="Arial" w:hAnsi="Arial" w:cs="Arial"/>
                <w:b/>
                <w:color w:val="000000"/>
              </w:rPr>
            </w:pPr>
          </w:p>
        </w:tc>
      </w:tr>
      <w:tr w:rsidR="00F31822" w:rsidRPr="00396C13" w14:paraId="2CCA6CE1" w14:textId="77777777" w:rsidTr="00D66F28">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99A39E" w14:textId="77777777" w:rsidR="00F31822" w:rsidRPr="00F31822" w:rsidRDefault="00F31822" w:rsidP="00F31822">
            <w:pPr>
              <w:rPr>
                <w:rFonts w:ascii="Arial" w:hAnsi="Arial" w:cs="Arial"/>
                <w:b/>
                <w:color w:val="000000"/>
              </w:rPr>
            </w:pPr>
            <w:proofErr w:type="spellStart"/>
            <w:r w:rsidRPr="00F31822">
              <w:rPr>
                <w:rFonts w:ascii="Arial" w:hAnsi="Arial" w:cs="Arial"/>
                <w:b/>
                <w:color w:val="000000"/>
              </w:rPr>
              <w:t>TS.6</w:t>
            </w:r>
            <w:proofErr w:type="spellEnd"/>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4D26A210" w14:textId="6D968833" w:rsidR="00F31822" w:rsidRPr="00F31822" w:rsidRDefault="00F31822" w:rsidP="00F31822">
            <w:pPr>
              <w:rPr>
                <w:rFonts w:ascii="Arial" w:hAnsi="Arial" w:cs="Arial"/>
                <w:color w:val="000000"/>
              </w:rPr>
            </w:pPr>
            <w:r w:rsidRPr="00F31822">
              <w:rPr>
                <w:rFonts w:ascii="Arial" w:hAnsi="Arial" w:cs="Arial"/>
                <w:color w:val="000000"/>
              </w:rPr>
              <w:t>Floors - Sweep/brush vacuum and wash all floor area with disinfectant</w:t>
            </w:r>
            <w:r>
              <w:rPr>
                <w:rFonts w:ascii="Arial" w:hAnsi="Arial" w:cs="Arial"/>
                <w:color w:val="000000"/>
              </w:rPr>
              <w:t xml:space="preserve"> every day</w:t>
            </w:r>
            <w:r w:rsidRPr="00F31822">
              <w:rPr>
                <w:rFonts w:ascii="Arial" w:hAnsi="Arial" w:cs="Arial"/>
                <w:color w:val="000000"/>
              </w:rPr>
              <w:t>.</w:t>
            </w:r>
          </w:p>
        </w:tc>
        <w:tc>
          <w:tcPr>
            <w:tcW w:w="4773" w:type="dxa"/>
            <w:tcBorders>
              <w:top w:val="single" w:sz="4" w:space="0" w:color="auto"/>
              <w:left w:val="single" w:sz="4" w:space="0" w:color="auto"/>
              <w:bottom w:val="single" w:sz="4" w:space="0" w:color="auto"/>
              <w:right w:val="single" w:sz="4" w:space="0" w:color="auto"/>
            </w:tcBorders>
          </w:tcPr>
          <w:p w14:paraId="5E242C75" w14:textId="77777777" w:rsidR="00F31822" w:rsidRPr="00F31822" w:rsidRDefault="00F31822" w:rsidP="00F31822">
            <w:pPr>
              <w:rPr>
                <w:rFonts w:ascii="Arial" w:hAnsi="Arial" w:cs="Arial"/>
                <w:b/>
                <w:color w:val="000000"/>
              </w:rPr>
            </w:pPr>
          </w:p>
        </w:tc>
      </w:tr>
      <w:tr w:rsidR="00F31822" w:rsidRPr="00396C13" w14:paraId="5A66D1FF" w14:textId="77777777" w:rsidTr="00D66F28">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CBFCE8D" w14:textId="77777777" w:rsidR="00F31822" w:rsidRPr="00F31822" w:rsidRDefault="00F31822" w:rsidP="00F31822">
            <w:pPr>
              <w:rPr>
                <w:rFonts w:ascii="Arial" w:hAnsi="Arial" w:cs="Arial"/>
                <w:b/>
                <w:color w:val="000000"/>
              </w:rPr>
            </w:pPr>
            <w:proofErr w:type="spellStart"/>
            <w:r w:rsidRPr="00F31822">
              <w:rPr>
                <w:rFonts w:ascii="Arial" w:hAnsi="Arial" w:cs="Arial"/>
                <w:b/>
                <w:color w:val="000000"/>
              </w:rPr>
              <w:t>TS.7</w:t>
            </w:r>
            <w:proofErr w:type="spellEnd"/>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1563D6C2" w14:textId="53F97630" w:rsidR="00F31822" w:rsidRPr="00F31822" w:rsidRDefault="00F31822" w:rsidP="00F31822">
            <w:pPr>
              <w:rPr>
                <w:rFonts w:ascii="Arial" w:hAnsi="Arial" w:cs="Arial"/>
                <w:color w:val="000000"/>
              </w:rPr>
            </w:pPr>
            <w:r w:rsidRPr="00F31822">
              <w:rPr>
                <w:rFonts w:ascii="Arial" w:hAnsi="Arial" w:cs="Arial"/>
                <w:color w:val="000000"/>
              </w:rPr>
              <w:t>Glass - Disinfect and polish all glass and mirrors to a shine; disinfect and dry door handles</w:t>
            </w:r>
            <w:r>
              <w:rPr>
                <w:rFonts w:ascii="Arial" w:hAnsi="Arial" w:cs="Arial"/>
                <w:color w:val="000000"/>
              </w:rPr>
              <w:t xml:space="preserve"> every day</w:t>
            </w:r>
            <w:r w:rsidRPr="00F31822">
              <w:rPr>
                <w:rFonts w:ascii="Arial" w:hAnsi="Arial" w:cs="Arial"/>
                <w:color w:val="000000"/>
              </w:rPr>
              <w:t>.</w:t>
            </w:r>
          </w:p>
        </w:tc>
        <w:tc>
          <w:tcPr>
            <w:tcW w:w="4773" w:type="dxa"/>
            <w:tcBorders>
              <w:top w:val="single" w:sz="4" w:space="0" w:color="auto"/>
              <w:left w:val="single" w:sz="4" w:space="0" w:color="auto"/>
              <w:bottom w:val="single" w:sz="4" w:space="0" w:color="auto"/>
              <w:right w:val="single" w:sz="4" w:space="0" w:color="auto"/>
            </w:tcBorders>
          </w:tcPr>
          <w:p w14:paraId="32329ABB" w14:textId="77777777" w:rsidR="00F31822" w:rsidRPr="00F31822" w:rsidRDefault="00F31822" w:rsidP="00F31822">
            <w:pPr>
              <w:rPr>
                <w:rFonts w:ascii="Arial" w:hAnsi="Arial" w:cs="Arial"/>
                <w:b/>
                <w:color w:val="000000"/>
              </w:rPr>
            </w:pPr>
          </w:p>
        </w:tc>
      </w:tr>
      <w:tr w:rsidR="00B0539D" w:rsidRPr="00396C13" w14:paraId="72B3525E" w14:textId="77777777" w:rsidTr="00D66F28">
        <w:trPr>
          <w:trHeight w:val="20"/>
        </w:trPr>
        <w:tc>
          <w:tcPr>
            <w:tcW w:w="1276" w:type="dxa"/>
            <w:shd w:val="clear" w:color="auto" w:fill="D9D9D9" w:themeFill="background1" w:themeFillShade="D9"/>
            <w:noWrap/>
          </w:tcPr>
          <w:p w14:paraId="30572FA4" w14:textId="10A53E5C" w:rsidR="004B54AE" w:rsidRDefault="004B54AE" w:rsidP="00F31822">
            <w:pPr>
              <w:rPr>
                <w:rFonts w:ascii="Arial" w:hAnsi="Arial" w:cs="Arial"/>
                <w:b/>
                <w:color w:val="000000"/>
              </w:rPr>
            </w:pPr>
            <w:r w:rsidRPr="00396C13">
              <w:rPr>
                <w:rFonts w:ascii="Arial" w:hAnsi="Arial" w:cs="Arial"/>
                <w:b/>
                <w:color w:val="000000"/>
              </w:rPr>
              <w:t>Daily</w:t>
            </w:r>
          </w:p>
        </w:tc>
        <w:tc>
          <w:tcPr>
            <w:tcW w:w="7513" w:type="dxa"/>
            <w:shd w:val="clear" w:color="auto" w:fill="D9D9D9" w:themeFill="background1" w:themeFillShade="D9"/>
          </w:tcPr>
          <w:p w14:paraId="6550057A" w14:textId="4385275F" w:rsidR="004B54AE" w:rsidRDefault="004B54AE" w:rsidP="00F31822">
            <w:pPr>
              <w:rPr>
                <w:rFonts w:ascii="Arial" w:hAnsi="Arial" w:cs="Arial"/>
                <w:bCs/>
              </w:rPr>
            </w:pPr>
            <w:r w:rsidRPr="00396C13">
              <w:rPr>
                <w:rFonts w:ascii="Arial" w:hAnsi="Arial" w:cs="Arial"/>
                <w:b/>
                <w:color w:val="000000"/>
              </w:rPr>
              <w:t>Main Offices</w:t>
            </w:r>
            <w:r>
              <w:rPr>
                <w:rFonts w:ascii="Arial" w:hAnsi="Arial" w:cs="Arial"/>
                <w:b/>
                <w:color w:val="000000"/>
              </w:rPr>
              <w:t xml:space="preserve"> &amp; T-points</w:t>
            </w:r>
            <w:r w:rsidR="00B0539D">
              <w:rPr>
                <w:rFonts w:ascii="Arial" w:hAnsi="Arial" w:cs="Arial"/>
                <w:b/>
                <w:color w:val="000000"/>
              </w:rPr>
              <w:t xml:space="preserve">, Building Coordinator Office, </w:t>
            </w:r>
            <w:r w:rsidRPr="00396C13">
              <w:rPr>
                <w:rFonts w:ascii="Arial" w:hAnsi="Arial" w:cs="Arial"/>
                <w:b/>
                <w:color w:val="000000"/>
              </w:rPr>
              <w:t>Meeting Suites</w:t>
            </w:r>
            <w:r w:rsidR="00B0539D">
              <w:rPr>
                <w:rFonts w:ascii="Arial" w:hAnsi="Arial" w:cs="Arial"/>
                <w:b/>
                <w:color w:val="000000"/>
              </w:rPr>
              <w:t>,</w:t>
            </w:r>
            <w:r>
              <w:rPr>
                <w:rFonts w:ascii="Arial" w:hAnsi="Arial" w:cs="Arial"/>
                <w:b/>
                <w:color w:val="000000"/>
              </w:rPr>
              <w:t xml:space="preserve"> </w:t>
            </w:r>
            <w:r w:rsidRPr="00396C13">
              <w:rPr>
                <w:rFonts w:ascii="Arial" w:hAnsi="Arial" w:cs="Arial"/>
                <w:b/>
                <w:color w:val="000000"/>
                <w:shd w:val="clear" w:color="auto" w:fill="D9D9D9" w:themeFill="background1" w:themeFillShade="D9"/>
              </w:rPr>
              <w:t>Kitchen</w:t>
            </w:r>
            <w:r w:rsidR="00B0539D">
              <w:rPr>
                <w:rFonts w:ascii="Arial" w:hAnsi="Arial" w:cs="Arial"/>
                <w:b/>
                <w:color w:val="000000"/>
                <w:shd w:val="clear" w:color="auto" w:fill="D9D9D9" w:themeFill="background1" w:themeFillShade="D9"/>
              </w:rPr>
              <w:t xml:space="preserve">s, </w:t>
            </w:r>
            <w:r>
              <w:rPr>
                <w:rFonts w:ascii="Arial" w:hAnsi="Arial" w:cs="Arial"/>
                <w:b/>
                <w:color w:val="000000"/>
                <w:shd w:val="clear" w:color="auto" w:fill="D9D9D9" w:themeFill="background1" w:themeFillShade="D9"/>
              </w:rPr>
              <w:t>Welfare Room</w:t>
            </w:r>
          </w:p>
        </w:tc>
        <w:tc>
          <w:tcPr>
            <w:tcW w:w="4773" w:type="dxa"/>
            <w:shd w:val="clear" w:color="auto" w:fill="D9D9D9" w:themeFill="background1" w:themeFillShade="D9"/>
          </w:tcPr>
          <w:p w14:paraId="49EF0C2F" w14:textId="77777777" w:rsidR="004B54AE" w:rsidRPr="00396C13" w:rsidRDefault="004B54AE" w:rsidP="00F31822">
            <w:pPr>
              <w:rPr>
                <w:rFonts w:ascii="Arial" w:hAnsi="Arial" w:cs="Arial"/>
                <w:color w:val="000000"/>
              </w:rPr>
            </w:pPr>
          </w:p>
        </w:tc>
      </w:tr>
      <w:tr w:rsidR="00B0539D" w:rsidRPr="00396C13" w14:paraId="061D530E" w14:textId="77777777" w:rsidTr="00D66F28">
        <w:trPr>
          <w:trHeight w:val="20"/>
        </w:trPr>
        <w:tc>
          <w:tcPr>
            <w:tcW w:w="1276" w:type="dxa"/>
            <w:shd w:val="clear" w:color="auto" w:fill="auto"/>
            <w:noWrap/>
          </w:tcPr>
          <w:p w14:paraId="2A9258E4" w14:textId="6DB2F7B5" w:rsidR="004B54AE" w:rsidRPr="00396C13" w:rsidRDefault="004B54AE" w:rsidP="00F31822">
            <w:pPr>
              <w:rPr>
                <w:rFonts w:ascii="Arial" w:hAnsi="Arial" w:cs="Arial"/>
                <w:b/>
                <w:color w:val="000000"/>
              </w:rPr>
            </w:pPr>
            <w:proofErr w:type="spellStart"/>
            <w:r w:rsidRPr="00396C13">
              <w:rPr>
                <w:rFonts w:ascii="Arial" w:hAnsi="Arial" w:cs="Arial"/>
                <w:b/>
                <w:color w:val="000000"/>
              </w:rPr>
              <w:t>D.1</w:t>
            </w:r>
            <w:proofErr w:type="spellEnd"/>
          </w:p>
        </w:tc>
        <w:tc>
          <w:tcPr>
            <w:tcW w:w="7513" w:type="dxa"/>
            <w:shd w:val="clear" w:color="auto" w:fill="auto"/>
            <w:hideMark/>
          </w:tcPr>
          <w:p w14:paraId="114570C0" w14:textId="6EA06127" w:rsidR="004B54AE" w:rsidRPr="00BC4CF3" w:rsidRDefault="00F31822" w:rsidP="00F31822">
            <w:pPr>
              <w:rPr>
                <w:rFonts w:ascii="Arial" w:hAnsi="Arial" w:cs="Arial"/>
                <w:bCs/>
              </w:rPr>
            </w:pPr>
            <w:r>
              <w:rPr>
                <w:rFonts w:ascii="Arial" w:hAnsi="Arial" w:cs="Arial"/>
                <w:bCs/>
              </w:rPr>
              <w:t xml:space="preserve">Floors - </w:t>
            </w:r>
            <w:r w:rsidR="004B54AE" w:rsidRPr="00396C13">
              <w:rPr>
                <w:rFonts w:ascii="Arial" w:hAnsi="Arial" w:cs="Arial"/>
                <w:bCs/>
              </w:rPr>
              <w:t xml:space="preserve">Vacuum </w:t>
            </w:r>
            <w:r w:rsidR="004B54AE">
              <w:rPr>
                <w:rFonts w:ascii="Arial" w:hAnsi="Arial" w:cs="Arial"/>
                <w:bCs/>
              </w:rPr>
              <w:t xml:space="preserve">all floors; spot clean carpet marks; mop vinyl floors; </w:t>
            </w:r>
            <w:r w:rsidR="004B54AE" w:rsidRPr="004D717E">
              <w:rPr>
                <w:rFonts w:ascii="Arial" w:hAnsi="Arial" w:cs="Arial"/>
                <w:bCs/>
              </w:rPr>
              <w:t>degrease and sanitise</w:t>
            </w:r>
            <w:r w:rsidR="004B54AE">
              <w:rPr>
                <w:rFonts w:ascii="Arial" w:hAnsi="Arial" w:cs="Arial"/>
                <w:bCs/>
              </w:rPr>
              <w:t xml:space="preserve"> food prep areas.</w:t>
            </w:r>
          </w:p>
        </w:tc>
        <w:tc>
          <w:tcPr>
            <w:tcW w:w="4773" w:type="dxa"/>
          </w:tcPr>
          <w:p w14:paraId="30033537" w14:textId="77777777" w:rsidR="004B54AE" w:rsidRPr="00396C13" w:rsidRDefault="004B54AE" w:rsidP="00F31822">
            <w:pPr>
              <w:rPr>
                <w:rFonts w:ascii="Arial" w:hAnsi="Arial" w:cs="Arial"/>
                <w:color w:val="000000"/>
              </w:rPr>
            </w:pPr>
          </w:p>
        </w:tc>
      </w:tr>
      <w:tr w:rsidR="00B0539D" w:rsidRPr="00396C13" w14:paraId="7DBB5329" w14:textId="77777777" w:rsidTr="00D66F28">
        <w:trPr>
          <w:trHeight w:val="20"/>
        </w:trPr>
        <w:tc>
          <w:tcPr>
            <w:tcW w:w="1276" w:type="dxa"/>
            <w:shd w:val="clear" w:color="auto" w:fill="auto"/>
            <w:noWrap/>
          </w:tcPr>
          <w:p w14:paraId="2E07EBEC" w14:textId="6126081C" w:rsidR="004B54AE" w:rsidRPr="00396C13" w:rsidRDefault="004B54AE" w:rsidP="00F31822">
            <w:pPr>
              <w:rPr>
                <w:rFonts w:ascii="Arial" w:hAnsi="Arial" w:cs="Arial"/>
                <w:b/>
                <w:color w:val="000000"/>
              </w:rPr>
            </w:pPr>
            <w:proofErr w:type="spellStart"/>
            <w:r w:rsidRPr="00396C13">
              <w:rPr>
                <w:rFonts w:ascii="Arial" w:hAnsi="Arial" w:cs="Arial"/>
                <w:b/>
                <w:color w:val="000000"/>
              </w:rPr>
              <w:t>D.2</w:t>
            </w:r>
            <w:proofErr w:type="spellEnd"/>
          </w:p>
        </w:tc>
        <w:tc>
          <w:tcPr>
            <w:tcW w:w="7513" w:type="dxa"/>
            <w:shd w:val="clear" w:color="auto" w:fill="auto"/>
            <w:hideMark/>
          </w:tcPr>
          <w:p w14:paraId="7145E816" w14:textId="4C685FC4" w:rsidR="004B54AE" w:rsidRPr="00B74093" w:rsidRDefault="00F31822" w:rsidP="00F31822">
            <w:pPr>
              <w:rPr>
                <w:rFonts w:ascii="Arial" w:hAnsi="Arial" w:cs="Arial"/>
                <w:bCs/>
              </w:rPr>
            </w:pPr>
            <w:r>
              <w:rPr>
                <w:rFonts w:ascii="Arial" w:hAnsi="Arial" w:cs="Arial"/>
                <w:bCs/>
              </w:rPr>
              <w:t xml:space="preserve">Meeting rooms - </w:t>
            </w:r>
            <w:r w:rsidR="004B54AE">
              <w:rPr>
                <w:rFonts w:ascii="Arial" w:hAnsi="Arial" w:cs="Arial"/>
                <w:bCs/>
              </w:rPr>
              <w:t>Dust and wipe tables</w:t>
            </w:r>
            <w:r w:rsidR="00B0539D">
              <w:rPr>
                <w:rFonts w:ascii="Arial" w:hAnsi="Arial" w:cs="Arial"/>
                <w:bCs/>
              </w:rPr>
              <w:t xml:space="preserve"> and </w:t>
            </w:r>
            <w:r w:rsidR="004B54AE">
              <w:rPr>
                <w:rFonts w:ascii="Arial" w:hAnsi="Arial" w:cs="Arial"/>
                <w:bCs/>
              </w:rPr>
              <w:t>AV equipment, tidy room, clear of any used crockery.</w:t>
            </w:r>
          </w:p>
        </w:tc>
        <w:tc>
          <w:tcPr>
            <w:tcW w:w="4773" w:type="dxa"/>
          </w:tcPr>
          <w:p w14:paraId="21E588BC" w14:textId="77777777" w:rsidR="004B54AE" w:rsidRPr="00396C13" w:rsidRDefault="004B54AE" w:rsidP="00F31822">
            <w:pPr>
              <w:rPr>
                <w:rFonts w:ascii="Arial" w:hAnsi="Arial" w:cs="Arial"/>
                <w:color w:val="000000"/>
              </w:rPr>
            </w:pPr>
          </w:p>
        </w:tc>
      </w:tr>
      <w:tr w:rsidR="00B0539D" w:rsidRPr="00396C13" w14:paraId="4B392362" w14:textId="77777777" w:rsidTr="00D66F28">
        <w:trPr>
          <w:trHeight w:val="20"/>
        </w:trPr>
        <w:tc>
          <w:tcPr>
            <w:tcW w:w="1276" w:type="dxa"/>
            <w:shd w:val="clear" w:color="auto" w:fill="auto"/>
            <w:noWrap/>
          </w:tcPr>
          <w:p w14:paraId="003029F9" w14:textId="66BAD233" w:rsidR="004B54AE" w:rsidRPr="00396C13" w:rsidRDefault="004B54AE" w:rsidP="00F31822">
            <w:pPr>
              <w:rPr>
                <w:rFonts w:ascii="Arial" w:hAnsi="Arial" w:cs="Arial"/>
                <w:b/>
                <w:color w:val="000000"/>
              </w:rPr>
            </w:pPr>
            <w:proofErr w:type="spellStart"/>
            <w:r>
              <w:rPr>
                <w:rFonts w:ascii="Arial" w:hAnsi="Arial" w:cs="Arial"/>
                <w:b/>
                <w:color w:val="000000"/>
              </w:rPr>
              <w:t>D.3</w:t>
            </w:r>
            <w:proofErr w:type="spellEnd"/>
          </w:p>
        </w:tc>
        <w:tc>
          <w:tcPr>
            <w:tcW w:w="7513" w:type="dxa"/>
            <w:shd w:val="clear" w:color="auto" w:fill="auto"/>
            <w:hideMark/>
          </w:tcPr>
          <w:p w14:paraId="33A96D16" w14:textId="09519828" w:rsidR="004B54AE" w:rsidRPr="00396C13" w:rsidRDefault="004B54AE" w:rsidP="00F31822">
            <w:pPr>
              <w:rPr>
                <w:rFonts w:ascii="Arial" w:hAnsi="Arial" w:cs="Arial"/>
                <w:color w:val="000000"/>
              </w:rPr>
            </w:pPr>
            <w:r>
              <w:rPr>
                <w:rFonts w:ascii="Arial" w:hAnsi="Arial" w:cs="Arial"/>
                <w:bCs/>
              </w:rPr>
              <w:t>Desks</w:t>
            </w:r>
            <w:r w:rsidR="00B0539D">
              <w:rPr>
                <w:rFonts w:ascii="Arial" w:hAnsi="Arial" w:cs="Arial"/>
                <w:bCs/>
              </w:rPr>
              <w:t xml:space="preserve"> and tables</w:t>
            </w:r>
            <w:r w:rsidR="00F31822">
              <w:rPr>
                <w:rFonts w:ascii="Arial" w:hAnsi="Arial" w:cs="Arial"/>
                <w:bCs/>
              </w:rPr>
              <w:t xml:space="preserve"> - </w:t>
            </w:r>
            <w:r>
              <w:rPr>
                <w:rFonts w:ascii="Arial" w:hAnsi="Arial" w:cs="Arial"/>
                <w:bCs/>
              </w:rPr>
              <w:t xml:space="preserve">Dust and wipe all </w:t>
            </w:r>
            <w:r w:rsidRPr="00396C13">
              <w:rPr>
                <w:rFonts w:ascii="Arial" w:hAnsi="Arial" w:cs="Arial"/>
                <w:bCs/>
              </w:rPr>
              <w:t xml:space="preserve">desks, </w:t>
            </w:r>
            <w:r>
              <w:rPr>
                <w:rFonts w:ascii="Arial" w:hAnsi="Arial" w:cs="Arial"/>
                <w:bCs/>
              </w:rPr>
              <w:t xml:space="preserve">telephones, </w:t>
            </w:r>
            <w:r w:rsidRPr="003721F3">
              <w:rPr>
                <w:rFonts w:ascii="Arial" w:hAnsi="Arial" w:cs="Arial"/>
                <w:bCs/>
              </w:rPr>
              <w:t xml:space="preserve">screen tops and unit tops </w:t>
            </w:r>
            <w:r>
              <w:rPr>
                <w:rFonts w:ascii="Arial" w:hAnsi="Arial" w:cs="Arial"/>
                <w:bCs/>
              </w:rPr>
              <w:t>(</w:t>
            </w:r>
            <w:r w:rsidRPr="00396C13">
              <w:rPr>
                <w:rFonts w:ascii="Arial" w:hAnsi="Arial" w:cs="Arial"/>
                <w:bCs/>
              </w:rPr>
              <w:t xml:space="preserve">around items where </w:t>
            </w:r>
            <w:r>
              <w:rPr>
                <w:rFonts w:ascii="Arial" w:hAnsi="Arial" w:cs="Arial"/>
                <w:bCs/>
              </w:rPr>
              <w:t>necessary</w:t>
            </w:r>
            <w:r w:rsidRPr="00396C13">
              <w:rPr>
                <w:rFonts w:ascii="Arial" w:hAnsi="Arial" w:cs="Arial"/>
                <w:bCs/>
              </w:rPr>
              <w:t>)</w:t>
            </w:r>
            <w:r>
              <w:rPr>
                <w:rFonts w:ascii="Arial" w:hAnsi="Arial" w:cs="Arial"/>
                <w:bCs/>
              </w:rPr>
              <w:t>.</w:t>
            </w:r>
          </w:p>
        </w:tc>
        <w:tc>
          <w:tcPr>
            <w:tcW w:w="4773" w:type="dxa"/>
          </w:tcPr>
          <w:p w14:paraId="05CAAC1A" w14:textId="77777777" w:rsidR="004B54AE" w:rsidRPr="00396C13" w:rsidRDefault="004B54AE" w:rsidP="00F31822">
            <w:pPr>
              <w:rPr>
                <w:rFonts w:ascii="Arial" w:hAnsi="Arial" w:cs="Arial"/>
                <w:color w:val="000000"/>
              </w:rPr>
            </w:pPr>
          </w:p>
        </w:tc>
      </w:tr>
      <w:tr w:rsidR="00B0539D" w:rsidRPr="00396C13" w14:paraId="2612146F" w14:textId="77777777" w:rsidTr="00D66F28">
        <w:trPr>
          <w:trHeight w:val="20"/>
        </w:trPr>
        <w:tc>
          <w:tcPr>
            <w:tcW w:w="1276" w:type="dxa"/>
            <w:shd w:val="clear" w:color="auto" w:fill="auto"/>
            <w:noWrap/>
          </w:tcPr>
          <w:p w14:paraId="6A0F3A72" w14:textId="3E56F0F6" w:rsidR="004B54AE" w:rsidRPr="00396C13" w:rsidRDefault="004B54AE" w:rsidP="00F31822">
            <w:pPr>
              <w:rPr>
                <w:rFonts w:ascii="Arial" w:hAnsi="Arial" w:cs="Arial"/>
                <w:b/>
                <w:color w:val="000000"/>
              </w:rPr>
            </w:pPr>
            <w:proofErr w:type="spellStart"/>
            <w:r>
              <w:rPr>
                <w:rFonts w:ascii="Arial" w:hAnsi="Arial" w:cs="Arial"/>
                <w:b/>
                <w:color w:val="000000"/>
              </w:rPr>
              <w:t>D.4</w:t>
            </w:r>
            <w:proofErr w:type="spellEnd"/>
          </w:p>
        </w:tc>
        <w:tc>
          <w:tcPr>
            <w:tcW w:w="7513" w:type="dxa"/>
            <w:shd w:val="clear" w:color="auto" w:fill="auto"/>
          </w:tcPr>
          <w:p w14:paraId="31AF7B58" w14:textId="70C86CA6" w:rsidR="004B54AE" w:rsidRPr="00396C13" w:rsidRDefault="00F31822" w:rsidP="00F31822">
            <w:pPr>
              <w:rPr>
                <w:rFonts w:ascii="Arial" w:hAnsi="Arial" w:cs="Arial"/>
                <w:color w:val="000000"/>
              </w:rPr>
            </w:pPr>
            <w:r>
              <w:rPr>
                <w:rFonts w:ascii="Arial" w:hAnsi="Arial" w:cs="Arial"/>
                <w:bCs/>
              </w:rPr>
              <w:t xml:space="preserve">Glass - </w:t>
            </w:r>
            <w:r w:rsidR="004B54AE" w:rsidRPr="00396C13">
              <w:rPr>
                <w:rFonts w:ascii="Arial" w:hAnsi="Arial" w:cs="Arial"/>
                <w:bCs/>
              </w:rPr>
              <w:t>Polish clean glass, smear free, removing finger marks</w:t>
            </w:r>
            <w:r w:rsidR="004B54AE">
              <w:rPr>
                <w:rFonts w:ascii="Arial" w:hAnsi="Arial" w:cs="Arial"/>
                <w:bCs/>
              </w:rPr>
              <w:t xml:space="preserve"> (</w:t>
            </w:r>
            <w:r w:rsidR="004B54AE" w:rsidRPr="00396C13">
              <w:rPr>
                <w:rFonts w:ascii="Arial" w:hAnsi="Arial" w:cs="Arial"/>
                <w:bCs/>
              </w:rPr>
              <w:t xml:space="preserve">up to </w:t>
            </w:r>
            <w:proofErr w:type="spellStart"/>
            <w:r w:rsidR="004B54AE" w:rsidRPr="00396C13">
              <w:rPr>
                <w:rFonts w:ascii="Arial" w:hAnsi="Arial" w:cs="Arial"/>
                <w:bCs/>
              </w:rPr>
              <w:t>6ft</w:t>
            </w:r>
            <w:proofErr w:type="spellEnd"/>
            <w:r w:rsidR="004B54AE">
              <w:rPr>
                <w:rFonts w:ascii="Arial" w:hAnsi="Arial" w:cs="Arial"/>
                <w:bCs/>
              </w:rPr>
              <w:t>)</w:t>
            </w:r>
            <w:r w:rsidR="004B54AE" w:rsidRPr="00396C13">
              <w:rPr>
                <w:rFonts w:ascii="Arial" w:hAnsi="Arial" w:cs="Arial"/>
                <w:bCs/>
              </w:rPr>
              <w:t>.</w:t>
            </w:r>
          </w:p>
        </w:tc>
        <w:tc>
          <w:tcPr>
            <w:tcW w:w="4773" w:type="dxa"/>
          </w:tcPr>
          <w:p w14:paraId="341BB596" w14:textId="77777777" w:rsidR="004B54AE" w:rsidRPr="00396C13" w:rsidRDefault="004B54AE" w:rsidP="00F31822">
            <w:pPr>
              <w:rPr>
                <w:rFonts w:ascii="Arial" w:hAnsi="Arial" w:cs="Arial"/>
                <w:color w:val="000000"/>
              </w:rPr>
            </w:pPr>
          </w:p>
        </w:tc>
      </w:tr>
      <w:tr w:rsidR="00B0539D" w:rsidRPr="00396C13" w14:paraId="13BEFDD2" w14:textId="77777777" w:rsidTr="00D66F28">
        <w:trPr>
          <w:trHeight w:val="20"/>
        </w:trPr>
        <w:tc>
          <w:tcPr>
            <w:tcW w:w="1276" w:type="dxa"/>
            <w:shd w:val="clear" w:color="auto" w:fill="auto"/>
            <w:noWrap/>
          </w:tcPr>
          <w:p w14:paraId="1EA6B11B" w14:textId="30D9ED8E" w:rsidR="004B54AE" w:rsidRPr="00396C13" w:rsidRDefault="004B54AE" w:rsidP="00F31822">
            <w:pPr>
              <w:rPr>
                <w:rFonts w:ascii="Arial" w:hAnsi="Arial" w:cs="Arial"/>
                <w:b/>
                <w:color w:val="000000"/>
              </w:rPr>
            </w:pPr>
            <w:proofErr w:type="spellStart"/>
            <w:r>
              <w:rPr>
                <w:rFonts w:ascii="Arial" w:hAnsi="Arial" w:cs="Arial"/>
                <w:b/>
                <w:color w:val="000000"/>
              </w:rPr>
              <w:t>D.5</w:t>
            </w:r>
            <w:proofErr w:type="spellEnd"/>
          </w:p>
        </w:tc>
        <w:tc>
          <w:tcPr>
            <w:tcW w:w="7513" w:type="dxa"/>
            <w:shd w:val="clear" w:color="auto" w:fill="auto"/>
          </w:tcPr>
          <w:p w14:paraId="1EAD4BD4" w14:textId="77777777" w:rsidR="004B54AE" w:rsidRPr="00396C13" w:rsidRDefault="004B54AE" w:rsidP="00F31822">
            <w:pPr>
              <w:rPr>
                <w:rFonts w:ascii="Arial" w:hAnsi="Arial" w:cs="Arial"/>
                <w:bCs/>
              </w:rPr>
            </w:pPr>
            <w:r>
              <w:rPr>
                <w:rFonts w:ascii="Arial" w:hAnsi="Arial" w:cs="Arial"/>
                <w:bCs/>
              </w:rPr>
              <w:t xml:space="preserve">Signs, door handles and kick plates – clean and </w:t>
            </w:r>
            <w:r w:rsidRPr="00396C13">
              <w:rPr>
                <w:rFonts w:ascii="Arial" w:hAnsi="Arial" w:cs="Arial"/>
                <w:bCs/>
              </w:rPr>
              <w:t>polish</w:t>
            </w:r>
            <w:r>
              <w:rPr>
                <w:rFonts w:ascii="Arial" w:hAnsi="Arial" w:cs="Arial"/>
                <w:bCs/>
              </w:rPr>
              <w:t>.</w:t>
            </w:r>
          </w:p>
        </w:tc>
        <w:tc>
          <w:tcPr>
            <w:tcW w:w="4773" w:type="dxa"/>
          </w:tcPr>
          <w:p w14:paraId="7942D3A9" w14:textId="77777777" w:rsidR="004B54AE" w:rsidRPr="00396C13" w:rsidRDefault="004B54AE" w:rsidP="00F31822">
            <w:pPr>
              <w:rPr>
                <w:rFonts w:ascii="Arial" w:hAnsi="Arial" w:cs="Arial"/>
                <w:color w:val="000000"/>
              </w:rPr>
            </w:pPr>
          </w:p>
        </w:tc>
      </w:tr>
      <w:tr w:rsidR="00B0539D" w:rsidRPr="00396C13" w14:paraId="5E57297E" w14:textId="77777777" w:rsidTr="00D66F28">
        <w:trPr>
          <w:trHeight w:val="20"/>
        </w:trPr>
        <w:tc>
          <w:tcPr>
            <w:tcW w:w="1276" w:type="dxa"/>
            <w:shd w:val="clear" w:color="auto" w:fill="auto"/>
            <w:noWrap/>
          </w:tcPr>
          <w:p w14:paraId="167234F2" w14:textId="3884B8A9" w:rsidR="004B54AE" w:rsidRPr="00396C13" w:rsidRDefault="004B54AE" w:rsidP="00F31822">
            <w:pPr>
              <w:rPr>
                <w:rFonts w:ascii="Arial" w:hAnsi="Arial" w:cs="Arial"/>
                <w:b/>
                <w:color w:val="000000"/>
              </w:rPr>
            </w:pPr>
            <w:proofErr w:type="spellStart"/>
            <w:r w:rsidRPr="00396C13">
              <w:rPr>
                <w:rFonts w:ascii="Arial" w:hAnsi="Arial" w:cs="Arial"/>
                <w:b/>
                <w:color w:val="000000"/>
              </w:rPr>
              <w:t>D.</w:t>
            </w:r>
            <w:r>
              <w:rPr>
                <w:rFonts w:ascii="Arial" w:hAnsi="Arial" w:cs="Arial"/>
                <w:b/>
                <w:color w:val="000000"/>
              </w:rPr>
              <w:t>6</w:t>
            </w:r>
            <w:proofErr w:type="spellEnd"/>
          </w:p>
        </w:tc>
        <w:tc>
          <w:tcPr>
            <w:tcW w:w="7513" w:type="dxa"/>
            <w:shd w:val="clear" w:color="auto" w:fill="auto"/>
          </w:tcPr>
          <w:p w14:paraId="28629E15" w14:textId="26D3A9F8" w:rsidR="004B54AE" w:rsidRPr="007E5588" w:rsidRDefault="004B54AE" w:rsidP="00F31822">
            <w:pPr>
              <w:rPr>
                <w:rFonts w:ascii="Arial" w:hAnsi="Arial" w:cs="Arial"/>
                <w:bCs/>
              </w:rPr>
            </w:pPr>
            <w:r w:rsidRPr="007E5588">
              <w:rPr>
                <w:rFonts w:ascii="Arial" w:hAnsi="Arial" w:cs="Arial"/>
                <w:bCs/>
              </w:rPr>
              <w:t>Waste</w:t>
            </w:r>
          </w:p>
          <w:p w14:paraId="66166D02" w14:textId="3FCF6601" w:rsidR="004B54AE" w:rsidRPr="00F31822" w:rsidRDefault="004B54AE" w:rsidP="00F31822">
            <w:pPr>
              <w:pStyle w:val="ListParagraph"/>
              <w:numPr>
                <w:ilvl w:val="0"/>
                <w:numId w:val="13"/>
              </w:numPr>
              <w:rPr>
                <w:rFonts w:ascii="Arial" w:hAnsi="Arial" w:cs="Arial"/>
                <w:bCs/>
              </w:rPr>
            </w:pPr>
            <w:r w:rsidRPr="00F31822">
              <w:rPr>
                <w:rFonts w:ascii="Arial" w:hAnsi="Arial" w:cs="Arial"/>
                <w:bCs/>
              </w:rPr>
              <w:t xml:space="preserve">Recycling - Separate any recyclable waste into </w:t>
            </w:r>
            <w:r w:rsidR="00F31822" w:rsidRPr="00F31822">
              <w:rPr>
                <w:rFonts w:ascii="Arial" w:hAnsi="Arial" w:cs="Arial"/>
                <w:bCs/>
              </w:rPr>
              <w:t xml:space="preserve">correct </w:t>
            </w:r>
            <w:r w:rsidRPr="00F31822">
              <w:rPr>
                <w:rFonts w:ascii="Arial" w:hAnsi="Arial" w:cs="Arial"/>
                <w:bCs/>
              </w:rPr>
              <w:t>refuse points.</w:t>
            </w:r>
          </w:p>
          <w:p w14:paraId="025B3841" w14:textId="2BA1EE06" w:rsidR="004B54AE" w:rsidRPr="00F31822" w:rsidRDefault="004B54AE" w:rsidP="00F31822">
            <w:pPr>
              <w:pStyle w:val="ListParagraph"/>
              <w:numPr>
                <w:ilvl w:val="0"/>
                <w:numId w:val="13"/>
              </w:numPr>
              <w:rPr>
                <w:rFonts w:ascii="Arial" w:hAnsi="Arial" w:cs="Arial"/>
                <w:bCs/>
              </w:rPr>
            </w:pPr>
            <w:r w:rsidRPr="00F31822">
              <w:rPr>
                <w:rFonts w:ascii="Arial" w:hAnsi="Arial" w:cs="Arial"/>
                <w:bCs/>
              </w:rPr>
              <w:t xml:space="preserve">Cardboard - Collect all empty boxes/cardboard, flatten and tie bundles together with tape provided.  </w:t>
            </w:r>
            <w:r w:rsidRPr="007E5588">
              <w:rPr>
                <w:rFonts w:ascii="Arial" w:hAnsi="Arial" w:cs="Arial"/>
                <w:bCs/>
                <w:highlight w:val="yellow"/>
              </w:rPr>
              <w:t>Store in xx</w:t>
            </w:r>
            <w:r w:rsidR="00F31822">
              <w:rPr>
                <w:rFonts w:ascii="Arial" w:hAnsi="Arial" w:cs="Arial"/>
                <w:bCs/>
                <w:highlight w:val="yellow"/>
              </w:rPr>
              <w:t>.</w:t>
            </w:r>
          </w:p>
          <w:p w14:paraId="265414FC" w14:textId="350BF2A8" w:rsidR="004B54AE" w:rsidRPr="00F31822" w:rsidRDefault="004B54AE" w:rsidP="00F31822">
            <w:pPr>
              <w:pStyle w:val="ListParagraph"/>
              <w:numPr>
                <w:ilvl w:val="0"/>
                <w:numId w:val="13"/>
              </w:numPr>
              <w:rPr>
                <w:rFonts w:ascii="Arial" w:hAnsi="Arial" w:cs="Arial"/>
                <w:bCs/>
              </w:rPr>
            </w:pPr>
            <w:r w:rsidRPr="00F31822">
              <w:rPr>
                <w:rFonts w:ascii="Arial" w:hAnsi="Arial" w:cs="Arial"/>
                <w:bCs/>
              </w:rPr>
              <w:t xml:space="preserve">General waste: Collect any general waste in the building and condense into bins located at t-points.  </w:t>
            </w:r>
          </w:p>
          <w:p w14:paraId="006FB109" w14:textId="15C9E10D" w:rsidR="004B54AE" w:rsidRPr="007E5588" w:rsidRDefault="004B54AE" w:rsidP="00F31822">
            <w:pPr>
              <w:pStyle w:val="ListParagraph"/>
              <w:numPr>
                <w:ilvl w:val="0"/>
                <w:numId w:val="13"/>
              </w:numPr>
              <w:rPr>
                <w:rFonts w:ascii="Arial" w:hAnsi="Arial" w:cs="Arial"/>
                <w:bCs/>
              </w:rPr>
            </w:pPr>
            <w:r w:rsidRPr="00F31822">
              <w:rPr>
                <w:rFonts w:ascii="Arial" w:hAnsi="Arial" w:cs="Arial"/>
                <w:bCs/>
              </w:rPr>
              <w:t xml:space="preserve">Empty general waste bins when at capacity. Sanitise bin as required and remove general waste to waste </w:t>
            </w:r>
            <w:r w:rsidRPr="007E5588">
              <w:rPr>
                <w:rFonts w:ascii="Arial" w:hAnsi="Arial" w:cs="Arial"/>
                <w:bCs/>
                <w:highlight w:val="yellow"/>
              </w:rPr>
              <w:t>storage points for pick up.</w:t>
            </w:r>
          </w:p>
        </w:tc>
        <w:tc>
          <w:tcPr>
            <w:tcW w:w="4773" w:type="dxa"/>
          </w:tcPr>
          <w:p w14:paraId="57E74537" w14:textId="77777777" w:rsidR="004B54AE" w:rsidRPr="007E5588" w:rsidRDefault="004B54AE" w:rsidP="00F31822">
            <w:pPr>
              <w:rPr>
                <w:rFonts w:ascii="Arial" w:hAnsi="Arial" w:cs="Arial"/>
              </w:rPr>
            </w:pPr>
          </w:p>
        </w:tc>
      </w:tr>
      <w:tr w:rsidR="00B0539D" w:rsidRPr="00396C13" w14:paraId="79C921F3" w14:textId="77777777" w:rsidTr="00D66F28">
        <w:trPr>
          <w:trHeight w:val="20"/>
        </w:trPr>
        <w:tc>
          <w:tcPr>
            <w:tcW w:w="1276" w:type="dxa"/>
            <w:shd w:val="clear" w:color="auto" w:fill="auto"/>
            <w:noWrap/>
          </w:tcPr>
          <w:p w14:paraId="3C8ECE65" w14:textId="4BB3E5E1" w:rsidR="004B54AE" w:rsidRPr="00396C13" w:rsidRDefault="004B54AE" w:rsidP="00F31822">
            <w:pPr>
              <w:rPr>
                <w:rFonts w:ascii="Arial" w:hAnsi="Arial" w:cs="Arial"/>
                <w:b/>
                <w:color w:val="000000"/>
              </w:rPr>
            </w:pPr>
            <w:proofErr w:type="spellStart"/>
            <w:r>
              <w:rPr>
                <w:rFonts w:ascii="Arial" w:hAnsi="Arial" w:cs="Arial"/>
                <w:b/>
                <w:color w:val="000000"/>
              </w:rPr>
              <w:t>D.7</w:t>
            </w:r>
            <w:proofErr w:type="spellEnd"/>
          </w:p>
        </w:tc>
        <w:tc>
          <w:tcPr>
            <w:tcW w:w="7513" w:type="dxa"/>
            <w:shd w:val="clear" w:color="auto" w:fill="auto"/>
          </w:tcPr>
          <w:p w14:paraId="1FD74384" w14:textId="76696940" w:rsidR="004B54AE" w:rsidRPr="004D717E" w:rsidRDefault="004B54AE" w:rsidP="00F31822">
            <w:pPr>
              <w:rPr>
                <w:rFonts w:ascii="Arial" w:hAnsi="Arial" w:cs="Arial"/>
                <w:bCs/>
              </w:rPr>
            </w:pPr>
            <w:r w:rsidRPr="004D717E">
              <w:rPr>
                <w:rFonts w:ascii="Arial" w:hAnsi="Arial" w:cs="Arial"/>
                <w:bCs/>
              </w:rPr>
              <w:t>Kitchens</w:t>
            </w:r>
            <w:r>
              <w:rPr>
                <w:rFonts w:ascii="Arial" w:hAnsi="Arial" w:cs="Arial"/>
                <w:bCs/>
              </w:rPr>
              <w:t xml:space="preserve">, </w:t>
            </w:r>
            <w:r w:rsidR="00F31822">
              <w:rPr>
                <w:rFonts w:ascii="Arial" w:hAnsi="Arial" w:cs="Arial"/>
                <w:bCs/>
              </w:rPr>
              <w:t>T</w:t>
            </w:r>
            <w:r w:rsidRPr="004D717E">
              <w:rPr>
                <w:rFonts w:ascii="Arial" w:hAnsi="Arial" w:cs="Arial"/>
                <w:bCs/>
              </w:rPr>
              <w:t>-points</w:t>
            </w:r>
            <w:r>
              <w:rPr>
                <w:rFonts w:ascii="Arial" w:hAnsi="Arial" w:cs="Arial"/>
                <w:bCs/>
              </w:rPr>
              <w:t xml:space="preserve"> and Welfare Room</w:t>
            </w:r>
          </w:p>
          <w:p w14:paraId="546818AA" w14:textId="43CA5E58" w:rsidR="004B54AE" w:rsidRDefault="004B54AE" w:rsidP="00F31822">
            <w:pPr>
              <w:pStyle w:val="ListParagraph"/>
              <w:numPr>
                <w:ilvl w:val="0"/>
                <w:numId w:val="12"/>
              </w:numPr>
              <w:rPr>
                <w:rFonts w:ascii="Arial" w:hAnsi="Arial" w:cs="Arial"/>
                <w:bCs/>
              </w:rPr>
            </w:pPr>
            <w:r>
              <w:rPr>
                <w:rFonts w:ascii="Arial" w:hAnsi="Arial" w:cs="Arial"/>
                <w:bCs/>
              </w:rPr>
              <w:t xml:space="preserve">Dishwashers - </w:t>
            </w:r>
            <w:r w:rsidRPr="004D717E">
              <w:rPr>
                <w:rFonts w:ascii="Arial" w:hAnsi="Arial" w:cs="Arial"/>
                <w:bCs/>
              </w:rPr>
              <w:t xml:space="preserve">load and unload dishwashers; </w:t>
            </w:r>
            <w:r>
              <w:rPr>
                <w:rFonts w:ascii="Arial" w:hAnsi="Arial" w:cs="Arial"/>
                <w:bCs/>
              </w:rPr>
              <w:t>return items to storage.</w:t>
            </w:r>
          </w:p>
          <w:p w14:paraId="19EBC151" w14:textId="1762A62A" w:rsidR="004B54AE" w:rsidRPr="004D717E" w:rsidRDefault="004B54AE" w:rsidP="00F31822">
            <w:pPr>
              <w:pStyle w:val="ListParagraph"/>
              <w:numPr>
                <w:ilvl w:val="0"/>
                <w:numId w:val="12"/>
              </w:numPr>
              <w:rPr>
                <w:rFonts w:ascii="Arial" w:hAnsi="Arial" w:cs="Arial"/>
                <w:bCs/>
              </w:rPr>
            </w:pPr>
            <w:r>
              <w:rPr>
                <w:rFonts w:ascii="Arial" w:hAnsi="Arial" w:cs="Arial"/>
                <w:bCs/>
              </w:rPr>
              <w:lastRenderedPageBreak/>
              <w:t>S</w:t>
            </w:r>
            <w:r w:rsidRPr="004D717E">
              <w:rPr>
                <w:rFonts w:ascii="Arial" w:hAnsi="Arial" w:cs="Arial"/>
                <w:bCs/>
              </w:rPr>
              <w:t>inks, draining boards and taps to be thoroughly cleaned and dry buffed.</w:t>
            </w:r>
          </w:p>
          <w:p w14:paraId="773F928E" w14:textId="6C5DDC8B" w:rsidR="004B54AE" w:rsidRPr="00F31822" w:rsidRDefault="004B54AE" w:rsidP="00F31822">
            <w:pPr>
              <w:pStyle w:val="Default"/>
              <w:numPr>
                <w:ilvl w:val="0"/>
                <w:numId w:val="12"/>
              </w:numPr>
              <w:rPr>
                <w:rFonts w:ascii="Arial" w:hAnsi="Arial" w:cs="Arial"/>
                <w:bCs/>
              </w:rPr>
            </w:pPr>
            <w:r w:rsidRPr="00F31822">
              <w:rPr>
                <w:rFonts w:ascii="Arial" w:hAnsi="Arial" w:cs="Arial"/>
                <w:bCs/>
              </w:rPr>
              <w:t>Appliances - wiped down internally and externally, removing spillages.</w:t>
            </w:r>
            <w:r w:rsidR="00F31822" w:rsidRPr="00F31822">
              <w:rPr>
                <w:rFonts w:ascii="Arial" w:hAnsi="Arial" w:cs="Arial"/>
                <w:bCs/>
              </w:rPr>
              <w:t xml:space="preserve">  </w:t>
            </w:r>
            <w:r w:rsidRPr="00F31822">
              <w:rPr>
                <w:rFonts w:ascii="Arial" w:hAnsi="Arial" w:cs="Arial"/>
                <w:bCs/>
              </w:rPr>
              <w:t>(fridge, zip taps, kettle, toasters, microwave)</w:t>
            </w:r>
          </w:p>
          <w:p w14:paraId="7FA9CA47" w14:textId="3893E8E6" w:rsidR="004B54AE" w:rsidRDefault="004B54AE" w:rsidP="00F31822">
            <w:pPr>
              <w:pStyle w:val="ListParagraph"/>
              <w:numPr>
                <w:ilvl w:val="0"/>
                <w:numId w:val="12"/>
              </w:numPr>
              <w:rPr>
                <w:rFonts w:ascii="Arial" w:hAnsi="Arial" w:cs="Arial"/>
                <w:bCs/>
              </w:rPr>
            </w:pPr>
            <w:r w:rsidRPr="004D717E">
              <w:rPr>
                <w:rFonts w:ascii="Arial" w:hAnsi="Arial" w:cs="Arial"/>
                <w:bCs/>
              </w:rPr>
              <w:t>Wash and sanitise all drink/food prep area and dry wipe all hard surfaces including kitchen table</w:t>
            </w:r>
            <w:r>
              <w:rPr>
                <w:rFonts w:ascii="Arial" w:hAnsi="Arial" w:cs="Arial"/>
                <w:bCs/>
              </w:rPr>
              <w:t>.</w:t>
            </w:r>
          </w:p>
          <w:p w14:paraId="46AD4B4E" w14:textId="4FE986FA" w:rsidR="004B54AE" w:rsidRPr="004D717E" w:rsidRDefault="00F31822" w:rsidP="00F31822">
            <w:pPr>
              <w:pStyle w:val="ListParagraph"/>
              <w:numPr>
                <w:ilvl w:val="0"/>
                <w:numId w:val="12"/>
              </w:numPr>
              <w:rPr>
                <w:rFonts w:ascii="Arial" w:hAnsi="Arial" w:cs="Arial"/>
                <w:bCs/>
              </w:rPr>
            </w:pPr>
            <w:r>
              <w:rPr>
                <w:rFonts w:ascii="Arial" w:hAnsi="Arial" w:cs="Arial"/>
                <w:bCs/>
              </w:rPr>
              <w:t>Remove out-of-</w:t>
            </w:r>
            <w:r w:rsidR="004B54AE" w:rsidRPr="00BC4CF3">
              <w:rPr>
                <w:rFonts w:ascii="Arial" w:hAnsi="Arial" w:cs="Arial"/>
                <w:bCs/>
              </w:rPr>
              <w:t>date food from fridge</w:t>
            </w:r>
            <w:r>
              <w:rPr>
                <w:rFonts w:ascii="Arial" w:hAnsi="Arial" w:cs="Arial"/>
                <w:bCs/>
              </w:rPr>
              <w:t>s</w:t>
            </w:r>
            <w:r w:rsidR="004B54AE" w:rsidRPr="00BC4CF3">
              <w:rPr>
                <w:rFonts w:ascii="Arial" w:hAnsi="Arial" w:cs="Arial"/>
                <w:bCs/>
              </w:rPr>
              <w:t xml:space="preserve"> and sanitise all interiors, polish dry all exteriors</w:t>
            </w:r>
            <w:r w:rsidR="004B54AE">
              <w:rPr>
                <w:rFonts w:ascii="Arial" w:hAnsi="Arial" w:cs="Arial"/>
                <w:bCs/>
              </w:rPr>
              <w:t>.</w:t>
            </w:r>
          </w:p>
        </w:tc>
        <w:tc>
          <w:tcPr>
            <w:tcW w:w="4773" w:type="dxa"/>
          </w:tcPr>
          <w:p w14:paraId="012EC1B0" w14:textId="77777777" w:rsidR="004B54AE" w:rsidRPr="00396C13" w:rsidRDefault="004B54AE" w:rsidP="00F31822">
            <w:pPr>
              <w:rPr>
                <w:rFonts w:ascii="Arial" w:hAnsi="Arial" w:cs="Arial"/>
                <w:color w:val="000000"/>
              </w:rPr>
            </w:pPr>
          </w:p>
        </w:tc>
      </w:tr>
      <w:tr w:rsidR="00B0539D" w:rsidRPr="00396C13" w14:paraId="2D82D017" w14:textId="77777777" w:rsidTr="00D66F28">
        <w:trPr>
          <w:trHeight w:val="20"/>
        </w:trPr>
        <w:tc>
          <w:tcPr>
            <w:tcW w:w="1276" w:type="dxa"/>
            <w:shd w:val="clear" w:color="auto" w:fill="D9D9D9" w:themeFill="background1" w:themeFillShade="D9"/>
            <w:noWrap/>
          </w:tcPr>
          <w:p w14:paraId="75BB7C9E" w14:textId="2CED5718" w:rsidR="004B54AE" w:rsidRDefault="004B54AE" w:rsidP="00F31822">
            <w:pPr>
              <w:rPr>
                <w:rFonts w:ascii="Arial" w:hAnsi="Arial" w:cs="Arial"/>
                <w:b/>
                <w:color w:val="000000"/>
              </w:rPr>
            </w:pPr>
            <w:r w:rsidRPr="00396C13">
              <w:rPr>
                <w:rFonts w:ascii="Arial" w:hAnsi="Arial" w:cs="Arial"/>
                <w:b/>
                <w:color w:val="000000"/>
              </w:rPr>
              <w:lastRenderedPageBreak/>
              <w:t>Monthly</w:t>
            </w:r>
          </w:p>
        </w:tc>
        <w:tc>
          <w:tcPr>
            <w:tcW w:w="7513" w:type="dxa"/>
            <w:shd w:val="clear" w:color="auto" w:fill="D9D9D9" w:themeFill="background1" w:themeFillShade="D9"/>
          </w:tcPr>
          <w:p w14:paraId="49076D8E" w14:textId="1508AAEA" w:rsidR="004B54AE" w:rsidRDefault="004B54AE" w:rsidP="00F31822">
            <w:pPr>
              <w:pStyle w:val="Default"/>
              <w:rPr>
                <w:rFonts w:ascii="Arial" w:hAnsi="Arial" w:cs="Arial"/>
                <w:bCs/>
              </w:rPr>
            </w:pPr>
          </w:p>
        </w:tc>
        <w:tc>
          <w:tcPr>
            <w:tcW w:w="4773" w:type="dxa"/>
            <w:shd w:val="clear" w:color="auto" w:fill="D9D9D9" w:themeFill="background1" w:themeFillShade="D9"/>
          </w:tcPr>
          <w:p w14:paraId="3D02BFBF" w14:textId="0BEA2554" w:rsidR="004B54AE" w:rsidRPr="00396C13" w:rsidRDefault="004B54AE" w:rsidP="00F31822">
            <w:pPr>
              <w:rPr>
                <w:rFonts w:ascii="Arial" w:hAnsi="Arial" w:cs="Arial"/>
                <w:color w:val="000000"/>
              </w:rPr>
            </w:pPr>
          </w:p>
        </w:tc>
      </w:tr>
      <w:tr w:rsidR="00B0539D" w:rsidRPr="00396C13" w14:paraId="778371C0" w14:textId="77777777" w:rsidTr="00D66F28">
        <w:trPr>
          <w:trHeight w:val="20"/>
        </w:trPr>
        <w:tc>
          <w:tcPr>
            <w:tcW w:w="1276" w:type="dxa"/>
            <w:shd w:val="clear" w:color="auto" w:fill="auto"/>
            <w:noWrap/>
          </w:tcPr>
          <w:p w14:paraId="703E05D2" w14:textId="2E7D6FAE" w:rsidR="004B54AE" w:rsidRPr="00396C13" w:rsidRDefault="004B54AE" w:rsidP="00F31822">
            <w:pPr>
              <w:rPr>
                <w:rFonts w:ascii="Arial" w:hAnsi="Arial" w:cs="Arial"/>
                <w:b/>
                <w:color w:val="000000"/>
              </w:rPr>
            </w:pPr>
            <w:proofErr w:type="spellStart"/>
            <w:r w:rsidRPr="00396C13">
              <w:rPr>
                <w:rFonts w:ascii="Arial" w:hAnsi="Arial" w:cs="Arial"/>
                <w:b/>
                <w:color w:val="000000"/>
              </w:rPr>
              <w:t>M.1</w:t>
            </w:r>
            <w:proofErr w:type="spellEnd"/>
            <w:r w:rsidRPr="00396C13">
              <w:rPr>
                <w:rFonts w:ascii="Arial" w:hAnsi="Arial" w:cs="Arial"/>
                <w:b/>
                <w:color w:val="000000"/>
              </w:rPr>
              <w:t xml:space="preserve"> </w:t>
            </w:r>
          </w:p>
        </w:tc>
        <w:tc>
          <w:tcPr>
            <w:tcW w:w="7513" w:type="dxa"/>
            <w:shd w:val="clear" w:color="auto" w:fill="auto"/>
          </w:tcPr>
          <w:p w14:paraId="03B0DEE7" w14:textId="1EFD15ED" w:rsidR="004B54AE" w:rsidRDefault="004B54AE" w:rsidP="00F31822">
            <w:pPr>
              <w:pStyle w:val="Default"/>
              <w:rPr>
                <w:rFonts w:ascii="Arial" w:hAnsi="Arial" w:cs="Arial"/>
                <w:bCs/>
              </w:rPr>
            </w:pPr>
            <w:r>
              <w:rPr>
                <w:rFonts w:ascii="Arial" w:hAnsi="Arial" w:cs="Arial"/>
                <w:bCs/>
              </w:rPr>
              <w:t>Dusting and marks – offices to be free of dust and scuff marks, cleaned every month.  For example:</w:t>
            </w:r>
          </w:p>
          <w:p w14:paraId="3094A55E" w14:textId="314A27BE" w:rsidR="004B54AE" w:rsidRPr="00396C13" w:rsidRDefault="004B54AE" w:rsidP="00F31822">
            <w:pPr>
              <w:pStyle w:val="Default"/>
              <w:numPr>
                <w:ilvl w:val="0"/>
                <w:numId w:val="11"/>
              </w:numPr>
              <w:rPr>
                <w:rFonts w:ascii="Arial" w:hAnsi="Arial" w:cs="Arial"/>
              </w:rPr>
            </w:pPr>
            <w:r w:rsidRPr="00396C13">
              <w:rPr>
                <w:rFonts w:ascii="Arial" w:hAnsi="Arial" w:cs="Arial"/>
                <w:bCs/>
              </w:rPr>
              <w:t>All hard surfaces (vertical</w:t>
            </w:r>
            <w:r>
              <w:rPr>
                <w:rFonts w:ascii="Arial" w:hAnsi="Arial" w:cs="Arial"/>
                <w:bCs/>
              </w:rPr>
              <w:t xml:space="preserve"> </w:t>
            </w:r>
            <w:r w:rsidRPr="00396C13">
              <w:rPr>
                <w:rFonts w:ascii="Arial" w:hAnsi="Arial" w:cs="Arial"/>
                <w:bCs/>
              </w:rPr>
              <w:t>/</w:t>
            </w:r>
            <w:r>
              <w:rPr>
                <w:rFonts w:ascii="Arial" w:hAnsi="Arial" w:cs="Arial"/>
                <w:bCs/>
              </w:rPr>
              <w:t xml:space="preserve"> </w:t>
            </w:r>
            <w:r w:rsidRPr="00396C13">
              <w:rPr>
                <w:rFonts w:ascii="Arial" w:hAnsi="Arial" w:cs="Arial"/>
                <w:bCs/>
              </w:rPr>
              <w:t xml:space="preserve">horizontal) and exposed surfaces. </w:t>
            </w:r>
          </w:p>
          <w:p w14:paraId="72509F69" w14:textId="77777777" w:rsidR="004B54AE" w:rsidRPr="00B47EF9" w:rsidRDefault="004B54AE" w:rsidP="00F31822">
            <w:pPr>
              <w:pStyle w:val="ListParagraph"/>
              <w:numPr>
                <w:ilvl w:val="0"/>
                <w:numId w:val="11"/>
              </w:numPr>
              <w:rPr>
                <w:rFonts w:ascii="Arial" w:hAnsi="Arial" w:cs="Arial"/>
                <w:color w:val="000000"/>
              </w:rPr>
            </w:pPr>
            <w:r>
              <w:rPr>
                <w:rFonts w:ascii="Arial" w:hAnsi="Arial" w:cs="Arial"/>
                <w:bCs/>
              </w:rPr>
              <w:t>W</w:t>
            </w:r>
            <w:r w:rsidRPr="00B47EF9">
              <w:rPr>
                <w:rFonts w:ascii="Arial" w:hAnsi="Arial" w:cs="Arial"/>
                <w:bCs/>
              </w:rPr>
              <w:t xml:space="preserve">alls and floor where appropriate. </w:t>
            </w:r>
          </w:p>
          <w:p w14:paraId="32EDEB1F" w14:textId="77777777" w:rsidR="004B54AE" w:rsidRPr="00B47EF9" w:rsidRDefault="004B54AE" w:rsidP="00F31822">
            <w:pPr>
              <w:pStyle w:val="ListParagraph"/>
              <w:numPr>
                <w:ilvl w:val="0"/>
                <w:numId w:val="11"/>
              </w:numPr>
              <w:rPr>
                <w:rFonts w:ascii="Arial" w:hAnsi="Arial" w:cs="Arial"/>
                <w:color w:val="000000"/>
              </w:rPr>
            </w:pPr>
            <w:r w:rsidRPr="00B47EF9">
              <w:rPr>
                <w:rFonts w:ascii="Arial" w:hAnsi="Arial" w:cs="Arial"/>
                <w:bCs/>
              </w:rPr>
              <w:t>Fixtures and fittings, chairs, ledges, windowsills and skirting.</w:t>
            </w:r>
          </w:p>
          <w:p w14:paraId="22FB67ED" w14:textId="77777777" w:rsidR="004B54AE" w:rsidRPr="004D717E" w:rsidRDefault="004B54AE" w:rsidP="00F31822">
            <w:pPr>
              <w:pStyle w:val="ListParagraph"/>
              <w:numPr>
                <w:ilvl w:val="0"/>
                <w:numId w:val="11"/>
              </w:numPr>
              <w:rPr>
                <w:rFonts w:ascii="Arial" w:hAnsi="Arial" w:cs="Arial"/>
                <w:color w:val="000000"/>
              </w:rPr>
            </w:pPr>
            <w:r>
              <w:rPr>
                <w:rFonts w:ascii="Arial" w:hAnsi="Arial" w:cs="Arial"/>
                <w:bCs/>
              </w:rPr>
              <w:t>Fire extinguishers, breakpoints, etc.</w:t>
            </w:r>
          </w:p>
          <w:p w14:paraId="39D9142E" w14:textId="0734B0AD" w:rsidR="004B54AE" w:rsidRPr="004D717E" w:rsidRDefault="004B54AE" w:rsidP="00F31822">
            <w:pPr>
              <w:pStyle w:val="ListParagraph"/>
              <w:numPr>
                <w:ilvl w:val="0"/>
                <w:numId w:val="11"/>
              </w:numPr>
              <w:rPr>
                <w:rFonts w:ascii="Arial" w:hAnsi="Arial" w:cs="Arial"/>
                <w:color w:val="000000"/>
              </w:rPr>
            </w:pPr>
            <w:r w:rsidRPr="004D717E">
              <w:rPr>
                <w:rFonts w:ascii="Arial" w:hAnsi="Arial" w:cs="Arial"/>
                <w:bCs/>
              </w:rPr>
              <w:t>Check cupboard units, handles, drawers - spot clean as required</w:t>
            </w:r>
            <w:r>
              <w:rPr>
                <w:rFonts w:ascii="Arial" w:hAnsi="Arial" w:cs="Arial"/>
                <w:bCs/>
              </w:rPr>
              <w:t>.</w:t>
            </w:r>
          </w:p>
        </w:tc>
        <w:tc>
          <w:tcPr>
            <w:tcW w:w="4773" w:type="dxa"/>
          </w:tcPr>
          <w:p w14:paraId="57E7ED32" w14:textId="0F238B72" w:rsidR="004B54AE" w:rsidRPr="00396C13" w:rsidRDefault="004B54AE" w:rsidP="00F31822">
            <w:pPr>
              <w:rPr>
                <w:rFonts w:ascii="Arial" w:hAnsi="Arial" w:cs="Arial"/>
                <w:color w:val="000000"/>
              </w:rPr>
            </w:pPr>
          </w:p>
        </w:tc>
      </w:tr>
      <w:tr w:rsidR="00B0539D" w:rsidRPr="00396C13" w14:paraId="6CB4EBFE" w14:textId="77777777" w:rsidTr="00D66F28">
        <w:trPr>
          <w:trHeight w:val="20"/>
        </w:trPr>
        <w:tc>
          <w:tcPr>
            <w:tcW w:w="1276" w:type="dxa"/>
            <w:shd w:val="clear" w:color="auto" w:fill="auto"/>
            <w:noWrap/>
          </w:tcPr>
          <w:p w14:paraId="08AFC3BF" w14:textId="1747566F" w:rsidR="004B54AE" w:rsidRPr="00396C13" w:rsidRDefault="004B54AE" w:rsidP="00F31822">
            <w:pPr>
              <w:rPr>
                <w:rFonts w:ascii="Arial" w:hAnsi="Arial" w:cs="Arial"/>
                <w:b/>
                <w:color w:val="000000"/>
              </w:rPr>
            </w:pPr>
            <w:proofErr w:type="spellStart"/>
            <w:r w:rsidRPr="00396C13">
              <w:rPr>
                <w:rFonts w:ascii="Arial" w:hAnsi="Arial" w:cs="Arial"/>
                <w:b/>
                <w:color w:val="000000"/>
              </w:rPr>
              <w:t>M.2</w:t>
            </w:r>
            <w:proofErr w:type="spellEnd"/>
          </w:p>
        </w:tc>
        <w:tc>
          <w:tcPr>
            <w:tcW w:w="7513" w:type="dxa"/>
            <w:shd w:val="clear" w:color="auto" w:fill="auto"/>
          </w:tcPr>
          <w:p w14:paraId="2CD55AA6" w14:textId="3EFD8509" w:rsidR="004B54AE" w:rsidRPr="00396C13" w:rsidRDefault="004B54AE" w:rsidP="00F31822">
            <w:pPr>
              <w:rPr>
                <w:rFonts w:ascii="Arial" w:hAnsi="Arial" w:cs="Arial"/>
                <w:color w:val="000000"/>
              </w:rPr>
            </w:pPr>
            <w:r>
              <w:rPr>
                <w:rFonts w:ascii="Arial" w:hAnsi="Arial" w:cs="Arial"/>
                <w:bCs/>
              </w:rPr>
              <w:t>U</w:t>
            </w:r>
            <w:r w:rsidRPr="00396C13">
              <w:rPr>
                <w:rFonts w:ascii="Arial" w:hAnsi="Arial" w:cs="Arial"/>
                <w:bCs/>
              </w:rPr>
              <w:t>pholstered furnishings to be lightly vacuumed</w:t>
            </w:r>
            <w:r>
              <w:rPr>
                <w:rFonts w:ascii="Arial" w:hAnsi="Arial" w:cs="Arial"/>
                <w:bCs/>
              </w:rPr>
              <w:t>, marks and stains removed</w:t>
            </w:r>
            <w:r w:rsidRPr="00396C13">
              <w:rPr>
                <w:rFonts w:ascii="Arial" w:hAnsi="Arial" w:cs="Arial"/>
                <w:bCs/>
              </w:rPr>
              <w:t>.</w:t>
            </w:r>
          </w:p>
        </w:tc>
        <w:tc>
          <w:tcPr>
            <w:tcW w:w="4773" w:type="dxa"/>
          </w:tcPr>
          <w:p w14:paraId="10036135" w14:textId="79EAFFD8" w:rsidR="004B54AE" w:rsidRPr="00396C13" w:rsidRDefault="004B54AE" w:rsidP="00F31822">
            <w:pPr>
              <w:rPr>
                <w:rFonts w:ascii="Arial" w:hAnsi="Arial" w:cs="Arial"/>
                <w:color w:val="000000"/>
              </w:rPr>
            </w:pPr>
          </w:p>
        </w:tc>
      </w:tr>
      <w:tr w:rsidR="00B0539D" w:rsidRPr="00396C13" w14:paraId="44740D6F" w14:textId="77777777" w:rsidTr="00D66F28">
        <w:trPr>
          <w:trHeight w:val="20"/>
        </w:trPr>
        <w:tc>
          <w:tcPr>
            <w:tcW w:w="1276" w:type="dxa"/>
            <w:shd w:val="clear" w:color="auto" w:fill="auto"/>
            <w:noWrap/>
          </w:tcPr>
          <w:p w14:paraId="7A40A129" w14:textId="0A525C4C" w:rsidR="004B54AE" w:rsidRPr="00396C13" w:rsidRDefault="004B54AE" w:rsidP="00F31822">
            <w:pPr>
              <w:rPr>
                <w:rFonts w:ascii="Arial" w:hAnsi="Arial" w:cs="Arial"/>
                <w:b/>
                <w:color w:val="000000"/>
              </w:rPr>
            </w:pPr>
            <w:proofErr w:type="spellStart"/>
            <w:r w:rsidRPr="00396C13">
              <w:rPr>
                <w:rFonts w:ascii="Arial" w:hAnsi="Arial" w:cs="Arial"/>
                <w:b/>
                <w:color w:val="000000"/>
              </w:rPr>
              <w:t>M.</w:t>
            </w:r>
            <w:r>
              <w:rPr>
                <w:rFonts w:ascii="Arial" w:hAnsi="Arial" w:cs="Arial"/>
                <w:b/>
                <w:color w:val="000000"/>
              </w:rPr>
              <w:t>3</w:t>
            </w:r>
            <w:proofErr w:type="spellEnd"/>
          </w:p>
        </w:tc>
        <w:tc>
          <w:tcPr>
            <w:tcW w:w="7513" w:type="dxa"/>
            <w:shd w:val="clear" w:color="auto" w:fill="auto"/>
          </w:tcPr>
          <w:p w14:paraId="1A88F18E" w14:textId="5B047E46" w:rsidR="004B54AE" w:rsidRPr="00396C13" w:rsidRDefault="004B54AE" w:rsidP="00F31822">
            <w:pPr>
              <w:pStyle w:val="Default"/>
              <w:rPr>
                <w:rFonts w:ascii="Arial" w:hAnsi="Arial" w:cs="Arial"/>
                <w:bCs/>
              </w:rPr>
            </w:pPr>
            <w:r w:rsidRPr="00396C13">
              <w:rPr>
                <w:rFonts w:ascii="Arial" w:hAnsi="Arial" w:cs="Arial"/>
                <w:bCs/>
              </w:rPr>
              <w:t xml:space="preserve">High dust, up to </w:t>
            </w:r>
            <w:proofErr w:type="spellStart"/>
            <w:r w:rsidRPr="00396C13">
              <w:rPr>
                <w:rFonts w:ascii="Arial" w:hAnsi="Arial" w:cs="Arial"/>
                <w:bCs/>
              </w:rPr>
              <w:t>6ft</w:t>
            </w:r>
            <w:proofErr w:type="spellEnd"/>
            <w:r w:rsidRPr="00396C13">
              <w:rPr>
                <w:rFonts w:ascii="Arial" w:hAnsi="Arial" w:cs="Arial"/>
                <w:bCs/>
              </w:rPr>
              <w:t xml:space="preserve"> all areas including light fittings and pictures where possible.</w:t>
            </w:r>
          </w:p>
        </w:tc>
        <w:tc>
          <w:tcPr>
            <w:tcW w:w="4773" w:type="dxa"/>
          </w:tcPr>
          <w:p w14:paraId="12A7A510" w14:textId="66F3AA6D" w:rsidR="004B54AE" w:rsidRPr="00396C13" w:rsidRDefault="004B54AE" w:rsidP="00F31822">
            <w:pPr>
              <w:rPr>
                <w:rFonts w:ascii="Arial" w:hAnsi="Arial" w:cs="Arial"/>
                <w:color w:val="000000"/>
              </w:rPr>
            </w:pPr>
          </w:p>
        </w:tc>
      </w:tr>
      <w:tr w:rsidR="00B0539D" w:rsidRPr="00396C13" w14:paraId="3370A1CD" w14:textId="77777777" w:rsidTr="00D66F28">
        <w:trPr>
          <w:trHeight w:val="20"/>
        </w:trPr>
        <w:tc>
          <w:tcPr>
            <w:tcW w:w="1276" w:type="dxa"/>
            <w:shd w:val="clear" w:color="auto" w:fill="D9D9D9" w:themeFill="background1" w:themeFillShade="D9"/>
            <w:noWrap/>
          </w:tcPr>
          <w:p w14:paraId="01936B2D" w14:textId="77777777" w:rsidR="00B0539D" w:rsidRPr="00B0539D" w:rsidRDefault="00B0539D" w:rsidP="00F31822">
            <w:pPr>
              <w:rPr>
                <w:rFonts w:ascii="Arial" w:hAnsi="Arial" w:cs="Arial"/>
                <w:b/>
                <w:color w:val="000000"/>
                <w:shd w:val="clear" w:color="auto" w:fill="D9D9D9" w:themeFill="background1" w:themeFillShade="D9"/>
              </w:rPr>
            </w:pPr>
          </w:p>
        </w:tc>
        <w:tc>
          <w:tcPr>
            <w:tcW w:w="7513" w:type="dxa"/>
            <w:shd w:val="clear" w:color="auto" w:fill="D9D9D9" w:themeFill="background1" w:themeFillShade="D9"/>
          </w:tcPr>
          <w:p w14:paraId="0F835E04" w14:textId="77777777" w:rsidR="00B0539D" w:rsidRPr="00B0539D" w:rsidRDefault="00B0539D" w:rsidP="00F31822">
            <w:pPr>
              <w:pStyle w:val="Default"/>
              <w:rPr>
                <w:rFonts w:ascii="Arial" w:eastAsia="Times New Roman" w:hAnsi="Arial" w:cs="Arial"/>
                <w:b/>
                <w:shd w:val="clear" w:color="auto" w:fill="D9D9D9" w:themeFill="background1" w:themeFillShade="D9"/>
              </w:rPr>
            </w:pPr>
            <w:r w:rsidRPr="00B0539D">
              <w:rPr>
                <w:rFonts w:ascii="Arial" w:eastAsia="Times New Roman" w:hAnsi="Arial" w:cs="Arial"/>
                <w:b/>
                <w:shd w:val="clear" w:color="auto" w:fill="D9D9D9" w:themeFill="background1" w:themeFillShade="D9"/>
              </w:rPr>
              <w:t>Service and Material Requirements</w:t>
            </w:r>
          </w:p>
        </w:tc>
        <w:tc>
          <w:tcPr>
            <w:tcW w:w="4773" w:type="dxa"/>
            <w:shd w:val="clear" w:color="auto" w:fill="D9D9D9" w:themeFill="background1" w:themeFillShade="D9"/>
          </w:tcPr>
          <w:p w14:paraId="3DBA6991" w14:textId="77777777" w:rsidR="00B0539D" w:rsidRPr="00B0539D" w:rsidRDefault="00B0539D" w:rsidP="00F31822">
            <w:pPr>
              <w:rPr>
                <w:rFonts w:ascii="Arial" w:hAnsi="Arial" w:cs="Arial"/>
                <w:b/>
                <w:color w:val="000000"/>
                <w:shd w:val="clear" w:color="auto" w:fill="D9D9D9" w:themeFill="background1" w:themeFillShade="D9"/>
              </w:rPr>
            </w:pPr>
          </w:p>
        </w:tc>
      </w:tr>
      <w:tr w:rsidR="00B0539D" w:rsidRPr="00396C13" w14:paraId="5C4BDA47" w14:textId="77777777" w:rsidTr="00D66F28">
        <w:trPr>
          <w:trHeight w:val="20"/>
        </w:trPr>
        <w:tc>
          <w:tcPr>
            <w:tcW w:w="1276" w:type="dxa"/>
            <w:shd w:val="clear" w:color="auto" w:fill="auto"/>
            <w:noWrap/>
          </w:tcPr>
          <w:p w14:paraId="02FC0799" w14:textId="77777777" w:rsidR="00B0539D" w:rsidRPr="00B0539D" w:rsidRDefault="00B0539D" w:rsidP="00F31822">
            <w:pPr>
              <w:rPr>
                <w:rFonts w:ascii="Arial" w:hAnsi="Arial" w:cs="Arial"/>
                <w:b/>
                <w:color w:val="000000"/>
              </w:rPr>
            </w:pPr>
            <w:proofErr w:type="spellStart"/>
            <w:r w:rsidRPr="00B0539D">
              <w:rPr>
                <w:rFonts w:ascii="Arial" w:hAnsi="Arial" w:cs="Arial"/>
                <w:b/>
                <w:color w:val="000000"/>
              </w:rPr>
              <w:t>SM.1</w:t>
            </w:r>
            <w:proofErr w:type="spellEnd"/>
          </w:p>
        </w:tc>
        <w:tc>
          <w:tcPr>
            <w:tcW w:w="7513" w:type="dxa"/>
            <w:shd w:val="clear" w:color="auto" w:fill="auto"/>
          </w:tcPr>
          <w:p w14:paraId="19BC2F0F" w14:textId="77777777" w:rsidR="00B0539D" w:rsidRPr="00B0539D" w:rsidRDefault="00B0539D" w:rsidP="00F31822">
            <w:pPr>
              <w:pStyle w:val="Default"/>
              <w:rPr>
                <w:rFonts w:ascii="Arial" w:hAnsi="Arial" w:cs="Arial"/>
                <w:bCs/>
              </w:rPr>
            </w:pPr>
            <w:r w:rsidRPr="00B0539D">
              <w:rPr>
                <w:rFonts w:ascii="Arial" w:hAnsi="Arial" w:cs="Arial"/>
                <w:bCs/>
              </w:rPr>
              <w:t xml:space="preserve">Provision of supplier handbook detailing </w:t>
            </w:r>
            <w:proofErr w:type="spellStart"/>
            <w:r w:rsidRPr="00B0539D">
              <w:rPr>
                <w:rFonts w:ascii="Arial" w:hAnsi="Arial" w:cs="Arial"/>
                <w:bCs/>
              </w:rPr>
              <w:t>COSHH</w:t>
            </w:r>
            <w:proofErr w:type="spellEnd"/>
            <w:r w:rsidRPr="00B0539D">
              <w:rPr>
                <w:rFonts w:ascii="Arial" w:hAnsi="Arial" w:cs="Arial"/>
                <w:bCs/>
              </w:rPr>
              <w:t xml:space="preserve"> documentation and assessments.</w:t>
            </w:r>
          </w:p>
        </w:tc>
        <w:tc>
          <w:tcPr>
            <w:tcW w:w="4773" w:type="dxa"/>
          </w:tcPr>
          <w:p w14:paraId="636607F3" w14:textId="77777777" w:rsidR="00B0539D" w:rsidRPr="00B0539D" w:rsidRDefault="00B0539D" w:rsidP="00F31822">
            <w:pPr>
              <w:rPr>
                <w:rFonts w:ascii="Arial" w:hAnsi="Arial" w:cs="Arial"/>
                <w:color w:val="000000"/>
              </w:rPr>
            </w:pPr>
          </w:p>
        </w:tc>
      </w:tr>
      <w:tr w:rsidR="00B0539D" w:rsidRPr="00396C13" w14:paraId="18EAD22C" w14:textId="77777777" w:rsidTr="00D66F28">
        <w:trPr>
          <w:trHeight w:val="20"/>
        </w:trPr>
        <w:tc>
          <w:tcPr>
            <w:tcW w:w="1276" w:type="dxa"/>
            <w:shd w:val="clear" w:color="auto" w:fill="auto"/>
            <w:noWrap/>
          </w:tcPr>
          <w:p w14:paraId="6501D04C" w14:textId="09132F38" w:rsidR="00B0539D" w:rsidRPr="00B0539D" w:rsidRDefault="00B0539D" w:rsidP="00FF07A3">
            <w:pPr>
              <w:rPr>
                <w:rFonts w:ascii="Arial" w:hAnsi="Arial" w:cs="Arial"/>
                <w:b/>
                <w:color w:val="000000"/>
              </w:rPr>
            </w:pPr>
            <w:proofErr w:type="spellStart"/>
            <w:r w:rsidRPr="00B0539D">
              <w:rPr>
                <w:rFonts w:ascii="Arial" w:hAnsi="Arial" w:cs="Arial"/>
                <w:b/>
                <w:color w:val="000000"/>
              </w:rPr>
              <w:t>SM.</w:t>
            </w:r>
            <w:r w:rsidR="00FF07A3">
              <w:rPr>
                <w:rFonts w:ascii="Arial" w:hAnsi="Arial" w:cs="Arial"/>
                <w:b/>
                <w:color w:val="000000"/>
              </w:rPr>
              <w:t>2</w:t>
            </w:r>
            <w:proofErr w:type="spellEnd"/>
          </w:p>
        </w:tc>
        <w:tc>
          <w:tcPr>
            <w:tcW w:w="7513" w:type="dxa"/>
            <w:shd w:val="clear" w:color="auto" w:fill="auto"/>
          </w:tcPr>
          <w:p w14:paraId="11A0F324" w14:textId="02F08AD8" w:rsidR="00B0539D" w:rsidRPr="00B0539D" w:rsidRDefault="00B0539D" w:rsidP="00FF07A3">
            <w:pPr>
              <w:pStyle w:val="Default"/>
              <w:rPr>
                <w:rFonts w:ascii="Arial" w:hAnsi="Arial" w:cs="Arial"/>
                <w:bCs/>
              </w:rPr>
            </w:pPr>
            <w:r w:rsidRPr="00B0539D">
              <w:rPr>
                <w:rFonts w:ascii="Arial" w:hAnsi="Arial" w:cs="Arial"/>
                <w:bCs/>
              </w:rPr>
              <w:t>All cleaning materials, laundry, equipment &amp; maintenance of equipment to be provided</w:t>
            </w:r>
            <w:r w:rsidR="00283435">
              <w:rPr>
                <w:rFonts w:ascii="Arial" w:hAnsi="Arial" w:cs="Arial"/>
                <w:bCs/>
              </w:rPr>
              <w:t xml:space="preserve"> including the installation and maintenance of soap dispensers. </w:t>
            </w:r>
          </w:p>
        </w:tc>
        <w:tc>
          <w:tcPr>
            <w:tcW w:w="4773" w:type="dxa"/>
          </w:tcPr>
          <w:p w14:paraId="669C6565" w14:textId="77777777" w:rsidR="00B0539D" w:rsidRPr="00B0539D" w:rsidRDefault="00B0539D" w:rsidP="00F31822">
            <w:pPr>
              <w:rPr>
                <w:rFonts w:ascii="Arial" w:hAnsi="Arial" w:cs="Arial"/>
                <w:color w:val="000000"/>
              </w:rPr>
            </w:pPr>
          </w:p>
        </w:tc>
      </w:tr>
      <w:tr w:rsidR="00FF07A3" w:rsidRPr="00B0539D" w14:paraId="6A239815" w14:textId="77777777" w:rsidTr="00D66F28">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002EBC5" w14:textId="00FACA63" w:rsidR="00FF07A3" w:rsidRPr="00B0539D" w:rsidRDefault="00FF07A3" w:rsidP="00FF07A3">
            <w:pPr>
              <w:rPr>
                <w:rFonts w:ascii="Arial" w:hAnsi="Arial" w:cs="Arial"/>
                <w:b/>
                <w:color w:val="000000"/>
              </w:rPr>
            </w:pPr>
            <w:proofErr w:type="spellStart"/>
            <w:r w:rsidRPr="00B0539D">
              <w:rPr>
                <w:rFonts w:ascii="Arial" w:hAnsi="Arial" w:cs="Arial"/>
                <w:b/>
                <w:color w:val="000000"/>
              </w:rPr>
              <w:t>SM.</w:t>
            </w:r>
            <w:r>
              <w:rPr>
                <w:rFonts w:ascii="Arial" w:hAnsi="Arial" w:cs="Arial"/>
                <w:b/>
                <w:color w:val="000000"/>
              </w:rPr>
              <w:t>3</w:t>
            </w:r>
            <w:proofErr w:type="spellEnd"/>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B1B83AA" w14:textId="537868D9" w:rsidR="00FF07A3" w:rsidRPr="00B0539D" w:rsidRDefault="00FF07A3" w:rsidP="00FF07A3">
            <w:pPr>
              <w:pStyle w:val="Default"/>
              <w:rPr>
                <w:rFonts w:ascii="Arial" w:hAnsi="Arial" w:cs="Arial"/>
                <w:bCs/>
              </w:rPr>
            </w:pPr>
            <w:r>
              <w:rPr>
                <w:rFonts w:ascii="Arial" w:hAnsi="Arial" w:cs="Arial"/>
                <w:bCs/>
              </w:rPr>
              <w:t xml:space="preserve">All </w:t>
            </w:r>
            <w:r w:rsidRPr="00B0539D">
              <w:rPr>
                <w:rFonts w:ascii="Arial" w:hAnsi="Arial" w:cs="Arial"/>
                <w:bCs/>
              </w:rPr>
              <w:t>consumables to be provided i.e. toile</w:t>
            </w:r>
            <w:r>
              <w:rPr>
                <w:rFonts w:ascii="Arial" w:hAnsi="Arial" w:cs="Arial"/>
                <w:bCs/>
              </w:rPr>
              <w:t xml:space="preserve">t paper, hand towels, hand soap, </w:t>
            </w:r>
            <w:r w:rsidRPr="00B0539D">
              <w:rPr>
                <w:rFonts w:ascii="Arial" w:hAnsi="Arial" w:cs="Arial"/>
                <w:bCs/>
              </w:rPr>
              <w:t xml:space="preserve">dishwasher tablets, washing up liquid.  </w:t>
            </w:r>
          </w:p>
        </w:tc>
        <w:tc>
          <w:tcPr>
            <w:tcW w:w="4773" w:type="dxa"/>
            <w:tcBorders>
              <w:top w:val="single" w:sz="4" w:space="0" w:color="auto"/>
              <w:left w:val="single" w:sz="4" w:space="0" w:color="auto"/>
              <w:bottom w:val="single" w:sz="4" w:space="0" w:color="auto"/>
              <w:right w:val="single" w:sz="4" w:space="0" w:color="auto"/>
            </w:tcBorders>
          </w:tcPr>
          <w:p w14:paraId="3996D2D9" w14:textId="77777777" w:rsidR="00FF07A3" w:rsidRPr="00B0539D" w:rsidRDefault="00FF07A3" w:rsidP="00C5222C">
            <w:pPr>
              <w:rPr>
                <w:rFonts w:ascii="Arial" w:hAnsi="Arial" w:cs="Arial"/>
                <w:color w:val="000000"/>
              </w:rPr>
            </w:pPr>
          </w:p>
        </w:tc>
      </w:tr>
      <w:tr w:rsidR="00FF07A3" w:rsidRPr="00396C13" w14:paraId="35B589FF" w14:textId="77777777" w:rsidTr="00D66F28">
        <w:trPr>
          <w:trHeight w:val="20"/>
        </w:trPr>
        <w:tc>
          <w:tcPr>
            <w:tcW w:w="1276" w:type="dxa"/>
            <w:shd w:val="clear" w:color="auto" w:fill="auto"/>
            <w:noWrap/>
          </w:tcPr>
          <w:p w14:paraId="634409D7" w14:textId="21970EEF" w:rsidR="00FF07A3" w:rsidRDefault="00FF07A3" w:rsidP="00FF07A3">
            <w:pPr>
              <w:rPr>
                <w:rFonts w:ascii="Arial" w:hAnsi="Arial" w:cs="Arial"/>
                <w:b/>
                <w:color w:val="000000"/>
              </w:rPr>
            </w:pPr>
            <w:proofErr w:type="spellStart"/>
            <w:r>
              <w:rPr>
                <w:rFonts w:ascii="Arial" w:hAnsi="Arial" w:cs="Arial"/>
                <w:b/>
                <w:color w:val="000000"/>
              </w:rPr>
              <w:t>SM.4</w:t>
            </w:r>
            <w:proofErr w:type="spellEnd"/>
          </w:p>
        </w:tc>
        <w:tc>
          <w:tcPr>
            <w:tcW w:w="7513" w:type="dxa"/>
            <w:shd w:val="clear" w:color="auto" w:fill="auto"/>
          </w:tcPr>
          <w:p w14:paraId="443A5BAA" w14:textId="26D58829" w:rsidR="00FF07A3" w:rsidRPr="00B0539D" w:rsidRDefault="00FF07A3" w:rsidP="00FF07A3">
            <w:pPr>
              <w:pStyle w:val="Default"/>
              <w:rPr>
                <w:rFonts w:ascii="Arial" w:hAnsi="Arial" w:cs="Arial"/>
                <w:bCs/>
              </w:rPr>
            </w:pPr>
            <w:r>
              <w:rPr>
                <w:rFonts w:ascii="Arial" w:hAnsi="Arial" w:cs="Arial"/>
                <w:bCs/>
              </w:rPr>
              <w:t xml:space="preserve">All materials used and consumables provided must be fragrance-free, </w:t>
            </w:r>
            <w:r w:rsidRPr="00B0539D">
              <w:rPr>
                <w:rFonts w:ascii="Arial" w:hAnsi="Arial" w:cs="Arial"/>
                <w:bCs/>
              </w:rPr>
              <w:t>ecological</w:t>
            </w:r>
            <w:r>
              <w:rPr>
                <w:rFonts w:ascii="Arial" w:hAnsi="Arial" w:cs="Arial"/>
                <w:bCs/>
              </w:rPr>
              <w:t xml:space="preserve">ly / environmentally responsible, and </w:t>
            </w:r>
            <w:r w:rsidRPr="00B0539D">
              <w:rPr>
                <w:rFonts w:ascii="Arial" w:hAnsi="Arial" w:cs="Arial"/>
                <w:bCs/>
              </w:rPr>
              <w:t>non-toxic</w:t>
            </w:r>
            <w:r>
              <w:rPr>
                <w:rFonts w:ascii="Arial" w:hAnsi="Arial" w:cs="Arial"/>
                <w:bCs/>
              </w:rPr>
              <w:t xml:space="preserve">.  Please confirm the brand or </w:t>
            </w:r>
            <w:r w:rsidR="008B43BB">
              <w:rPr>
                <w:rFonts w:ascii="Arial" w:hAnsi="Arial" w:cs="Arial"/>
                <w:bCs/>
              </w:rPr>
              <w:t xml:space="preserve">specification of the materials and consumables </w:t>
            </w:r>
            <w:r w:rsidR="008B43BB">
              <w:rPr>
                <w:rFonts w:ascii="Arial" w:hAnsi="Arial" w:cs="Arial"/>
                <w:bCs/>
              </w:rPr>
              <w:lastRenderedPageBreak/>
              <w:t>that would make up the tender.</w:t>
            </w:r>
          </w:p>
        </w:tc>
        <w:tc>
          <w:tcPr>
            <w:tcW w:w="4773" w:type="dxa"/>
          </w:tcPr>
          <w:p w14:paraId="0DDB6B71" w14:textId="77777777" w:rsidR="00FF07A3" w:rsidRDefault="00FF07A3" w:rsidP="00F31822">
            <w:pPr>
              <w:rPr>
                <w:rFonts w:ascii="Arial" w:hAnsi="Arial" w:cs="Arial"/>
                <w:color w:val="000000"/>
              </w:rPr>
            </w:pPr>
          </w:p>
        </w:tc>
      </w:tr>
      <w:tr w:rsidR="00B0539D" w:rsidRPr="00396C13" w14:paraId="59D5A777" w14:textId="77777777" w:rsidTr="00D66F28">
        <w:trPr>
          <w:trHeight w:val="20"/>
        </w:trPr>
        <w:tc>
          <w:tcPr>
            <w:tcW w:w="1276" w:type="dxa"/>
            <w:shd w:val="clear" w:color="auto" w:fill="auto"/>
            <w:noWrap/>
          </w:tcPr>
          <w:p w14:paraId="584DEFF2" w14:textId="77777777" w:rsidR="00B0539D" w:rsidRPr="00B0539D" w:rsidRDefault="00B0539D" w:rsidP="00F31822">
            <w:pPr>
              <w:rPr>
                <w:rFonts w:ascii="Arial" w:hAnsi="Arial" w:cs="Arial"/>
                <w:b/>
                <w:color w:val="000000"/>
              </w:rPr>
            </w:pPr>
            <w:proofErr w:type="spellStart"/>
            <w:r w:rsidRPr="00B0539D">
              <w:rPr>
                <w:rFonts w:ascii="Arial" w:hAnsi="Arial" w:cs="Arial"/>
                <w:b/>
                <w:color w:val="000000"/>
              </w:rPr>
              <w:lastRenderedPageBreak/>
              <w:t>SM.3</w:t>
            </w:r>
            <w:proofErr w:type="spellEnd"/>
          </w:p>
        </w:tc>
        <w:tc>
          <w:tcPr>
            <w:tcW w:w="7513" w:type="dxa"/>
            <w:shd w:val="clear" w:color="auto" w:fill="auto"/>
          </w:tcPr>
          <w:p w14:paraId="40FB012A" w14:textId="77777777" w:rsidR="00B0539D" w:rsidRPr="00B0539D" w:rsidRDefault="00B0539D" w:rsidP="00F31822">
            <w:pPr>
              <w:pStyle w:val="Default"/>
              <w:rPr>
                <w:rFonts w:ascii="Arial" w:hAnsi="Arial" w:cs="Arial"/>
                <w:bCs/>
              </w:rPr>
            </w:pPr>
            <w:r w:rsidRPr="00B0539D">
              <w:rPr>
                <w:rFonts w:ascii="Arial" w:hAnsi="Arial" w:cs="Arial"/>
                <w:bCs/>
              </w:rPr>
              <w:t>Carpet cleaning arranged if required.</w:t>
            </w:r>
          </w:p>
        </w:tc>
        <w:tc>
          <w:tcPr>
            <w:tcW w:w="4773" w:type="dxa"/>
          </w:tcPr>
          <w:p w14:paraId="78687176" w14:textId="77777777" w:rsidR="00B0539D" w:rsidRPr="00B0539D" w:rsidRDefault="00B0539D" w:rsidP="00F31822">
            <w:pPr>
              <w:rPr>
                <w:rFonts w:ascii="Arial" w:hAnsi="Arial" w:cs="Arial"/>
                <w:color w:val="000000"/>
              </w:rPr>
            </w:pPr>
          </w:p>
        </w:tc>
      </w:tr>
    </w:tbl>
    <w:p w14:paraId="5F796C46" w14:textId="3C07B7E1" w:rsidR="00FB546A" w:rsidRPr="00FB546A" w:rsidRDefault="00FB546A" w:rsidP="001C3CAA">
      <w:pPr>
        <w:pStyle w:val="Heading3"/>
      </w:pPr>
      <w:r w:rsidRPr="00FB546A">
        <w:t>2.  Experience</w:t>
      </w:r>
      <w:r w:rsidR="001C5FFB">
        <w:t xml:space="preserve"> </w:t>
      </w:r>
      <w:r w:rsidR="001C5FFB">
        <w:rPr>
          <w:i/>
        </w:rPr>
        <w:t xml:space="preserve">(Weighting </w:t>
      </w:r>
      <w:r w:rsidR="00463995">
        <w:rPr>
          <w:i/>
        </w:rPr>
        <w:t>3</w:t>
      </w:r>
      <w:r w:rsidR="001C5FFB" w:rsidRPr="001C5FFB">
        <w:rPr>
          <w:i/>
        </w:rPr>
        <w:t>0%)</w:t>
      </w:r>
    </w:p>
    <w:p w14:paraId="503B906C" w14:textId="77777777" w:rsidR="00266E44" w:rsidRPr="00FB546A" w:rsidRDefault="00266E44" w:rsidP="00244DA7">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FB546A">
        <w:rPr>
          <w:rFonts w:ascii="Arial" w:hAnsi="Arial" w:cs="Arial"/>
        </w:rPr>
        <w:t>Details of the bidder’s experience relating to similar work.  Summaries of relevant work carried out for two clients (with contact details), who would be willing to provide the Ombudsman with a reference.</w:t>
      </w:r>
    </w:p>
    <w:p w14:paraId="182054A8" w14:textId="60E0EA90" w:rsidR="00FB546A" w:rsidRDefault="00FB546A" w:rsidP="00244DA7">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64167911" w14:textId="49829B0B" w:rsidR="00C918C1" w:rsidRDefault="00C918C1" w:rsidP="00244DA7">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C918C1">
        <w:rPr>
          <w:rFonts w:ascii="Arial" w:hAnsi="Arial" w:cs="Arial"/>
          <w:i/>
        </w:rPr>
        <w:t>Response</w:t>
      </w:r>
      <w:r>
        <w:rPr>
          <w:rFonts w:ascii="Arial" w:hAnsi="Arial" w:cs="Arial"/>
        </w:rPr>
        <w:t>:</w:t>
      </w:r>
    </w:p>
    <w:p w14:paraId="72433C94" w14:textId="77777777" w:rsidR="00C918C1" w:rsidRPr="00FB546A" w:rsidRDefault="00C918C1" w:rsidP="00244DA7">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20785503" w14:textId="201895CD" w:rsidR="00FB546A" w:rsidRPr="00FB546A" w:rsidRDefault="00FB546A" w:rsidP="001C3CAA">
      <w:pPr>
        <w:pStyle w:val="Heading3"/>
      </w:pPr>
      <w:r w:rsidRPr="00FB546A">
        <w:t>3.  Costs</w:t>
      </w:r>
      <w:r w:rsidR="001C5FFB">
        <w:t xml:space="preserve"> (Weighting 2</w:t>
      </w:r>
      <w:r w:rsidR="001C5FFB" w:rsidRPr="001C5FFB">
        <w:t>0%)</w:t>
      </w:r>
    </w:p>
    <w:p w14:paraId="43620970" w14:textId="77777777" w:rsidR="00266E44" w:rsidRPr="00FB546A" w:rsidRDefault="00266E44" w:rsidP="00244DA7">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FB546A">
        <w:rPr>
          <w:rFonts w:ascii="Arial" w:hAnsi="Arial" w:cs="Arial"/>
        </w:rPr>
        <w:t>A breakdown of costs for the work detailing costs per person per hour and all consumables.  Please identify the following:</w:t>
      </w:r>
    </w:p>
    <w:p w14:paraId="59D4E800" w14:textId="7035A255" w:rsidR="00463995" w:rsidRPr="00463995" w:rsidRDefault="00463995" w:rsidP="00244DA7">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463995">
        <w:rPr>
          <w:rFonts w:ascii="Arial" w:hAnsi="Arial" w:cs="Arial"/>
        </w:rPr>
        <w:t>a.</w:t>
      </w:r>
      <w:r w:rsidRPr="00463995">
        <w:rPr>
          <w:rFonts w:ascii="Arial" w:hAnsi="Arial" w:cs="Arial"/>
        </w:rPr>
        <w:tab/>
        <w:t>Costs per person per hour, listing hours of work</w:t>
      </w:r>
      <w:r w:rsidR="00CC57EB">
        <w:rPr>
          <w:rFonts w:ascii="Arial" w:hAnsi="Arial" w:cs="Arial"/>
        </w:rPr>
        <w:t xml:space="preserve"> and number of cleaners recommended</w:t>
      </w:r>
    </w:p>
    <w:p w14:paraId="57D52AAE" w14:textId="77777777" w:rsidR="00463995" w:rsidRPr="00463995" w:rsidRDefault="00463995" w:rsidP="00244DA7">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463995">
        <w:rPr>
          <w:rFonts w:ascii="Arial" w:hAnsi="Arial" w:cs="Arial"/>
        </w:rPr>
        <w:t>b.</w:t>
      </w:r>
      <w:r w:rsidRPr="00463995">
        <w:rPr>
          <w:rFonts w:ascii="Arial" w:hAnsi="Arial" w:cs="Arial"/>
        </w:rPr>
        <w:tab/>
        <w:t>Consumables</w:t>
      </w:r>
    </w:p>
    <w:p w14:paraId="27D33785" w14:textId="77777777" w:rsidR="00463995" w:rsidRPr="00463995" w:rsidRDefault="00463995" w:rsidP="00244DA7">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463995">
        <w:rPr>
          <w:rFonts w:ascii="Arial" w:hAnsi="Arial" w:cs="Arial"/>
        </w:rPr>
        <w:t>c.</w:t>
      </w:r>
      <w:r w:rsidRPr="00463995">
        <w:rPr>
          <w:rFonts w:ascii="Arial" w:hAnsi="Arial" w:cs="Arial"/>
        </w:rPr>
        <w:tab/>
        <w:t>All ongoing service charges</w:t>
      </w:r>
    </w:p>
    <w:p w14:paraId="6D05A8C7" w14:textId="77777777" w:rsidR="00463995" w:rsidRPr="00463995" w:rsidRDefault="00463995" w:rsidP="00244DA7">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463995">
        <w:rPr>
          <w:rFonts w:ascii="Arial" w:hAnsi="Arial" w:cs="Arial"/>
        </w:rPr>
        <w:t>d.</w:t>
      </w:r>
      <w:r w:rsidRPr="00463995">
        <w:rPr>
          <w:rFonts w:ascii="Arial" w:hAnsi="Arial" w:cs="Arial"/>
        </w:rPr>
        <w:tab/>
        <w:t>Add-ons / different levels of service</w:t>
      </w:r>
    </w:p>
    <w:p w14:paraId="0D28D4BB" w14:textId="77777777" w:rsidR="00463995" w:rsidRPr="00463995" w:rsidRDefault="00463995" w:rsidP="00244DA7">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463995">
        <w:rPr>
          <w:rFonts w:ascii="Arial" w:hAnsi="Arial" w:cs="Arial"/>
        </w:rPr>
        <w:t>e.</w:t>
      </w:r>
      <w:r w:rsidRPr="00463995">
        <w:rPr>
          <w:rFonts w:ascii="Arial" w:hAnsi="Arial" w:cs="Arial"/>
        </w:rPr>
        <w:tab/>
        <w:t xml:space="preserve">Total cost of contract over 3 years </w:t>
      </w:r>
    </w:p>
    <w:p w14:paraId="65E75944" w14:textId="163E07D6" w:rsidR="00266E44" w:rsidRDefault="00463995" w:rsidP="00244DA7">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463995">
        <w:rPr>
          <w:rFonts w:ascii="Arial" w:hAnsi="Arial" w:cs="Arial"/>
        </w:rPr>
        <w:t>Note: All of the above should clearly show VAT</w:t>
      </w:r>
    </w:p>
    <w:p w14:paraId="64BF6D37" w14:textId="6C6BE858" w:rsidR="00CC57EB" w:rsidRDefault="00CC57EB" w:rsidP="00244DA7">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77586E60" w14:textId="5A315937" w:rsidR="00FB546A" w:rsidRDefault="00C918C1" w:rsidP="00244DA7">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C918C1">
        <w:rPr>
          <w:rFonts w:ascii="Arial" w:hAnsi="Arial" w:cs="Arial"/>
          <w:i/>
        </w:rPr>
        <w:t>Response</w:t>
      </w:r>
      <w:r>
        <w:rPr>
          <w:rFonts w:ascii="Arial" w:hAnsi="Arial" w:cs="Arial"/>
        </w:rPr>
        <w:t>:</w:t>
      </w:r>
    </w:p>
    <w:p w14:paraId="3238730A" w14:textId="77777777" w:rsidR="003721F3" w:rsidRPr="00FB546A" w:rsidRDefault="003721F3" w:rsidP="00244DA7">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6DE47EE7" w14:textId="0C2F5723" w:rsidR="00266E44" w:rsidRPr="00FB546A" w:rsidRDefault="00463995" w:rsidP="001C3CAA">
      <w:pPr>
        <w:pStyle w:val="Heading3"/>
      </w:pPr>
      <w:r>
        <w:t>4</w:t>
      </w:r>
      <w:r w:rsidR="00FB546A" w:rsidRPr="00FB546A">
        <w:t xml:space="preserve">.  </w:t>
      </w:r>
      <w:r w:rsidR="00266E44" w:rsidRPr="00FB546A">
        <w:t>Living Wage Employer status.</w:t>
      </w:r>
      <w:r w:rsidR="001C5FFB" w:rsidRPr="001C5FFB">
        <w:rPr>
          <w:i/>
        </w:rPr>
        <w:t xml:space="preserve"> </w:t>
      </w:r>
      <w:r w:rsidR="001C5FFB">
        <w:rPr>
          <w:i/>
        </w:rPr>
        <w:t>(Weighting 5</w:t>
      </w:r>
      <w:r w:rsidR="001C5FFB" w:rsidRPr="001C5FFB">
        <w:rPr>
          <w:i/>
        </w:rPr>
        <w:t>%)</w:t>
      </w:r>
    </w:p>
    <w:p w14:paraId="412E69E6" w14:textId="222F7F4F" w:rsidR="00FB546A" w:rsidRDefault="00C918C1" w:rsidP="00244DA7">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C918C1">
        <w:rPr>
          <w:rFonts w:ascii="Arial" w:hAnsi="Arial" w:cs="Arial"/>
          <w:i/>
        </w:rPr>
        <w:t>Response</w:t>
      </w:r>
      <w:r>
        <w:rPr>
          <w:rFonts w:ascii="Arial" w:hAnsi="Arial" w:cs="Arial"/>
        </w:rPr>
        <w:t>:</w:t>
      </w:r>
    </w:p>
    <w:p w14:paraId="1333BB1D" w14:textId="77777777" w:rsidR="003721F3" w:rsidRPr="00FB546A" w:rsidRDefault="003721F3" w:rsidP="00244DA7">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54B7F031" w14:textId="03323D57" w:rsidR="00463995" w:rsidRPr="00FB546A" w:rsidRDefault="00463995" w:rsidP="001C3CAA">
      <w:pPr>
        <w:pStyle w:val="Heading3"/>
      </w:pPr>
      <w:r>
        <w:t>5</w:t>
      </w:r>
      <w:r w:rsidRPr="00FB546A">
        <w:t xml:space="preserve">.  </w:t>
      </w:r>
      <w:r>
        <w:t>Data protection assurances</w:t>
      </w:r>
      <w:r w:rsidRPr="00FB546A">
        <w:t>.</w:t>
      </w:r>
      <w:r w:rsidRPr="001C5FFB">
        <w:rPr>
          <w:i/>
        </w:rPr>
        <w:t xml:space="preserve"> </w:t>
      </w:r>
      <w:r>
        <w:rPr>
          <w:i/>
        </w:rPr>
        <w:t>(Weighting 5</w:t>
      </w:r>
      <w:r w:rsidRPr="001C5FFB">
        <w:rPr>
          <w:i/>
        </w:rPr>
        <w:t>%)</w:t>
      </w:r>
    </w:p>
    <w:p w14:paraId="101CE56A" w14:textId="56F529E7" w:rsidR="00463995" w:rsidRDefault="00463995" w:rsidP="00244DA7">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463995">
        <w:rPr>
          <w:rFonts w:ascii="Arial" w:hAnsi="Arial" w:cs="Arial"/>
        </w:rPr>
        <w:t>The three organisations are subject to Data protection legislation, and ATI legislation, with associated duties to protect personal data.  Please describe what assurance or processes you could provide that would respect the requirement to keep any information encountered during the provision of service protected from loss or unauthorised access and exploitation.</w:t>
      </w:r>
    </w:p>
    <w:p w14:paraId="165566F3" w14:textId="77777777" w:rsidR="003721F3" w:rsidRPr="00463995" w:rsidRDefault="003721F3" w:rsidP="00244DA7">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2F866D8E" w14:textId="3FB460C5" w:rsidR="00463995" w:rsidRDefault="00463995" w:rsidP="00244DA7">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C918C1">
        <w:rPr>
          <w:rFonts w:ascii="Arial" w:hAnsi="Arial" w:cs="Arial"/>
          <w:i/>
        </w:rPr>
        <w:t>Response</w:t>
      </w:r>
      <w:r>
        <w:rPr>
          <w:rFonts w:ascii="Arial" w:hAnsi="Arial" w:cs="Arial"/>
        </w:rPr>
        <w:t>:</w:t>
      </w:r>
    </w:p>
    <w:p w14:paraId="05F14421" w14:textId="77777777" w:rsidR="003721F3" w:rsidRPr="00FB546A" w:rsidRDefault="003721F3" w:rsidP="00244DA7">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6E718F38" w14:textId="2708B4C7" w:rsidR="00C918C1" w:rsidRPr="00FB546A" w:rsidRDefault="00463995" w:rsidP="001C3CAA">
      <w:pPr>
        <w:pStyle w:val="Heading3"/>
      </w:pPr>
      <w:r>
        <w:t>6</w:t>
      </w:r>
      <w:r w:rsidR="00C918C1" w:rsidRPr="00FB546A">
        <w:t>.  Requirement in terms of payment e.g. monthly invoice/payment periods.</w:t>
      </w:r>
      <w:r w:rsidR="00C918C1">
        <w:t xml:space="preserve"> </w:t>
      </w:r>
      <w:r w:rsidR="00C918C1">
        <w:rPr>
          <w:i/>
        </w:rPr>
        <w:t xml:space="preserve">(Weighting </w:t>
      </w:r>
      <w:r w:rsidR="00C918C1" w:rsidRPr="001C5FFB">
        <w:rPr>
          <w:i/>
        </w:rPr>
        <w:t>0%</w:t>
      </w:r>
      <w:r w:rsidR="00C918C1">
        <w:rPr>
          <w:i/>
        </w:rPr>
        <w:t xml:space="preserve"> but must be provided</w:t>
      </w:r>
      <w:r w:rsidR="00C918C1" w:rsidRPr="001C5FFB">
        <w:rPr>
          <w:i/>
        </w:rPr>
        <w:t>)</w:t>
      </w:r>
      <w:r w:rsidR="00C918C1">
        <w:t xml:space="preserve"> </w:t>
      </w:r>
    </w:p>
    <w:p w14:paraId="334470B8" w14:textId="64ED7195" w:rsidR="00C918C1" w:rsidRDefault="003721F3" w:rsidP="00244DA7">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i/>
        </w:rPr>
        <w:t>R</w:t>
      </w:r>
      <w:r w:rsidR="00C918C1" w:rsidRPr="00C918C1">
        <w:rPr>
          <w:rFonts w:ascii="Arial" w:hAnsi="Arial" w:cs="Arial"/>
          <w:i/>
        </w:rPr>
        <w:t>esponse</w:t>
      </w:r>
      <w:r w:rsidR="00C918C1">
        <w:rPr>
          <w:rFonts w:ascii="Arial" w:hAnsi="Arial" w:cs="Arial"/>
        </w:rPr>
        <w:t>:</w:t>
      </w:r>
    </w:p>
    <w:p w14:paraId="12E5F8D9" w14:textId="77777777" w:rsidR="00C918C1" w:rsidRPr="00FB546A" w:rsidRDefault="00C918C1" w:rsidP="00244DA7">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49F16ABC" w14:textId="66F208DE" w:rsidR="00FB546A" w:rsidRPr="00FB546A" w:rsidRDefault="00463995" w:rsidP="001C3CAA">
      <w:pPr>
        <w:pStyle w:val="Heading3"/>
      </w:pPr>
      <w:r>
        <w:t>7</w:t>
      </w:r>
      <w:r w:rsidR="00FB546A" w:rsidRPr="00FB546A">
        <w:t>.  Professional indemnity / public liability insurance</w:t>
      </w:r>
      <w:r w:rsidR="001C5FFB">
        <w:t xml:space="preserve"> </w:t>
      </w:r>
      <w:r w:rsidR="00E105D4">
        <w:rPr>
          <w:i/>
        </w:rPr>
        <w:t xml:space="preserve">(Weighting </w:t>
      </w:r>
      <w:r w:rsidR="00E105D4" w:rsidRPr="001C5FFB">
        <w:rPr>
          <w:i/>
        </w:rPr>
        <w:t>0%</w:t>
      </w:r>
      <w:r w:rsidR="00E105D4">
        <w:rPr>
          <w:i/>
        </w:rPr>
        <w:t xml:space="preserve"> but must be provided</w:t>
      </w:r>
      <w:r w:rsidR="00E105D4" w:rsidRPr="001C5FFB">
        <w:rPr>
          <w:i/>
        </w:rPr>
        <w:t>)</w:t>
      </w:r>
    </w:p>
    <w:p w14:paraId="4D987AB9" w14:textId="5315DD60" w:rsidR="00266E44" w:rsidRDefault="00266E44" w:rsidP="00244DA7">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FB546A">
        <w:rPr>
          <w:rFonts w:ascii="Arial" w:hAnsi="Arial" w:cs="Arial"/>
        </w:rPr>
        <w:t>Before the award of the contract the preferred bidder may be asked to provide a copy of the organisation’s professional indemnity or public liability insurance cover. If production of either of the above would cause you difficulty, you should indicate this now.</w:t>
      </w:r>
    </w:p>
    <w:p w14:paraId="08DA7BD4" w14:textId="71B05159" w:rsidR="00C918C1" w:rsidRDefault="00C918C1" w:rsidP="00244DA7">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142DC4A9" w14:textId="78BF4231" w:rsidR="00C918C1" w:rsidRPr="00FB546A" w:rsidRDefault="00C918C1" w:rsidP="00244DA7">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C918C1">
        <w:rPr>
          <w:rFonts w:ascii="Arial" w:hAnsi="Arial" w:cs="Arial"/>
          <w:i/>
        </w:rPr>
        <w:t>Response</w:t>
      </w:r>
      <w:r>
        <w:rPr>
          <w:rFonts w:ascii="Arial" w:hAnsi="Arial" w:cs="Arial"/>
        </w:rPr>
        <w:t>:</w:t>
      </w:r>
    </w:p>
    <w:p w14:paraId="04FA3CEE" w14:textId="77777777" w:rsidR="00FB546A" w:rsidRPr="00FB546A" w:rsidRDefault="00FB546A" w:rsidP="00244DA7">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1410B0F7" w14:textId="3F6E7BE7" w:rsidR="00266E44" w:rsidRPr="00FB546A" w:rsidRDefault="00463995" w:rsidP="001C3CAA">
      <w:pPr>
        <w:pStyle w:val="Heading3"/>
      </w:pPr>
      <w:r>
        <w:t>8</w:t>
      </w:r>
      <w:r w:rsidR="00FB546A" w:rsidRPr="00FB546A">
        <w:t xml:space="preserve">.  </w:t>
      </w:r>
      <w:r w:rsidR="00266E44" w:rsidRPr="00FB546A">
        <w:t>The standard terms of the</w:t>
      </w:r>
      <w:r w:rsidR="001C5FFB">
        <w:t xml:space="preserve"> contract regarding termination </w:t>
      </w:r>
      <w:r w:rsidR="001C5FFB">
        <w:rPr>
          <w:i/>
        </w:rPr>
        <w:t xml:space="preserve">(Weighting </w:t>
      </w:r>
      <w:r w:rsidR="001C5FFB" w:rsidRPr="001C5FFB">
        <w:rPr>
          <w:i/>
        </w:rPr>
        <w:t>0%</w:t>
      </w:r>
      <w:r w:rsidR="001C5FFB">
        <w:rPr>
          <w:i/>
        </w:rPr>
        <w:t xml:space="preserve"> but must be provided</w:t>
      </w:r>
      <w:r w:rsidR="001C5FFB" w:rsidRPr="001C5FFB">
        <w:rPr>
          <w:i/>
        </w:rPr>
        <w:t>)</w:t>
      </w:r>
      <w:r w:rsidR="00266E44" w:rsidRPr="00FB546A">
        <w:t xml:space="preserve"> </w:t>
      </w:r>
    </w:p>
    <w:p w14:paraId="439A086C" w14:textId="3FABF9B2" w:rsidR="00FB546A" w:rsidRPr="00FB546A" w:rsidRDefault="00C918C1" w:rsidP="00244DA7">
      <w:pPr>
        <w:pBdr>
          <w:top w:val="single" w:sz="4" w:space="1" w:color="auto"/>
          <w:left w:val="single" w:sz="4" w:space="4" w:color="auto"/>
          <w:bottom w:val="single" w:sz="4" w:space="29" w:color="auto"/>
          <w:right w:val="single" w:sz="4" w:space="4" w:color="auto"/>
        </w:pBdr>
        <w:spacing w:line="276" w:lineRule="auto"/>
        <w:rPr>
          <w:rFonts w:ascii="Arial" w:hAnsi="Arial" w:cs="Arial"/>
        </w:rPr>
      </w:pPr>
      <w:r w:rsidRPr="00C918C1">
        <w:rPr>
          <w:rFonts w:ascii="Arial" w:hAnsi="Arial" w:cs="Arial"/>
          <w:i/>
        </w:rPr>
        <w:t>Response</w:t>
      </w:r>
      <w:r>
        <w:rPr>
          <w:rFonts w:ascii="Arial" w:hAnsi="Arial" w:cs="Arial"/>
        </w:rPr>
        <w:t>:</w:t>
      </w:r>
    </w:p>
    <w:p w14:paraId="2B1A09EB" w14:textId="7D4940AD" w:rsidR="008050D6" w:rsidRPr="008050D6" w:rsidRDefault="008050D6" w:rsidP="00244DA7">
      <w:pPr>
        <w:spacing w:line="276" w:lineRule="auto"/>
        <w:rPr>
          <w:rFonts w:ascii="Arial" w:hAnsi="Arial" w:cs="Arial"/>
          <w:sz w:val="22"/>
          <w:szCs w:val="22"/>
        </w:rPr>
      </w:pPr>
    </w:p>
    <w:p w14:paraId="01B2A51C" w14:textId="77777777" w:rsidR="008050D6" w:rsidRPr="008050D6" w:rsidRDefault="008050D6" w:rsidP="00244DA7">
      <w:pPr>
        <w:spacing w:line="276" w:lineRule="auto"/>
        <w:rPr>
          <w:rFonts w:ascii="Arial" w:hAnsi="Arial" w:cs="Arial"/>
          <w:sz w:val="22"/>
          <w:szCs w:val="22"/>
        </w:rPr>
      </w:pPr>
    </w:p>
    <w:p w14:paraId="483C4027" w14:textId="77777777" w:rsidR="008050D6" w:rsidRDefault="008050D6" w:rsidP="00244DA7">
      <w:pPr>
        <w:spacing w:line="276" w:lineRule="auto"/>
        <w:rPr>
          <w:rFonts w:ascii="Arial" w:hAnsi="Arial" w:cs="Arial"/>
          <w:sz w:val="22"/>
          <w:szCs w:val="22"/>
        </w:rPr>
        <w:sectPr w:rsidR="008050D6" w:rsidSect="00266E44">
          <w:pgSz w:w="15840" w:h="12240" w:orient="landscape"/>
          <w:pgMar w:top="1134" w:right="1134" w:bottom="1134" w:left="1134" w:header="709" w:footer="709" w:gutter="0"/>
          <w:cols w:space="708"/>
          <w:titlePg/>
          <w:docGrid w:linePitch="360"/>
        </w:sectPr>
      </w:pPr>
    </w:p>
    <w:p w14:paraId="33C5C012" w14:textId="77777777" w:rsidR="008050D6" w:rsidRPr="00F34FEA" w:rsidRDefault="008050D6" w:rsidP="00244DA7">
      <w:pPr>
        <w:pStyle w:val="Heading2"/>
        <w:pBdr>
          <w:bottom w:val="single" w:sz="4" w:space="1" w:color="auto"/>
        </w:pBdr>
        <w:spacing w:line="276" w:lineRule="auto"/>
        <w:rPr>
          <w:i w:val="0"/>
        </w:rPr>
      </w:pPr>
      <w:bookmarkStart w:id="13" w:name="_Toc523481163"/>
      <w:r w:rsidRPr="00F34FEA">
        <w:rPr>
          <w:i w:val="0"/>
        </w:rPr>
        <w:lastRenderedPageBreak/>
        <w:t>Annex 2:  Section 19 of the Scottish Public Services Ombudsman Act 2002</w:t>
      </w:r>
      <w:bookmarkEnd w:id="13"/>
      <w:r w:rsidRPr="00F34FEA">
        <w:rPr>
          <w:i w:val="0"/>
        </w:rPr>
        <w:t xml:space="preserve"> </w:t>
      </w:r>
    </w:p>
    <w:p w14:paraId="44664124" w14:textId="77777777" w:rsidR="008050D6" w:rsidRPr="00F10706" w:rsidRDefault="008050D6" w:rsidP="00244DA7">
      <w:pPr>
        <w:shd w:val="clear" w:color="auto" w:fill="FFFFFF"/>
        <w:spacing w:after="120" w:line="276" w:lineRule="auto"/>
        <w:outlineLvl w:val="3"/>
        <w:rPr>
          <w:rStyle w:val="legdslegp1no"/>
          <w:rFonts w:ascii="Arial" w:hAnsi="Arial" w:cs="Arial"/>
          <w:color w:val="000000"/>
          <w:spacing w:val="12"/>
          <w:lang w:val="en"/>
        </w:rPr>
      </w:pPr>
    </w:p>
    <w:p w14:paraId="21DDCA50" w14:textId="77777777" w:rsidR="008050D6" w:rsidRPr="00F10706" w:rsidRDefault="008050D6" w:rsidP="00244DA7">
      <w:pPr>
        <w:shd w:val="clear" w:color="auto" w:fill="FFFFFF"/>
        <w:spacing w:after="120" w:line="276" w:lineRule="auto"/>
        <w:outlineLvl w:val="3"/>
        <w:rPr>
          <w:rFonts w:ascii="Arial" w:hAnsi="Arial" w:cs="Arial"/>
          <w:color w:val="000000"/>
          <w:spacing w:val="12"/>
          <w:lang w:val="en"/>
        </w:rPr>
      </w:pPr>
      <w:r w:rsidRPr="00F10706">
        <w:rPr>
          <w:rStyle w:val="legdslegp1no"/>
          <w:rFonts w:ascii="Arial" w:hAnsi="Arial" w:cs="Arial"/>
          <w:color w:val="000000"/>
          <w:spacing w:val="12"/>
          <w:lang w:val="en"/>
        </w:rPr>
        <w:t>19</w:t>
      </w:r>
      <w:r w:rsidRPr="00F10706">
        <w:rPr>
          <w:rFonts w:ascii="Arial" w:hAnsi="Arial" w:cs="Arial"/>
          <w:color w:val="000000"/>
          <w:spacing w:val="12"/>
          <w:lang w:val="en"/>
        </w:rPr>
        <w:t xml:space="preserve"> </w:t>
      </w:r>
      <w:r w:rsidRPr="00F10706">
        <w:rPr>
          <w:rStyle w:val="legdslegp1grouptitle"/>
          <w:rFonts w:ascii="Arial" w:hAnsi="Arial" w:cs="Arial"/>
          <w:color w:val="000000"/>
          <w:spacing w:val="12"/>
          <w:lang w:val="en"/>
        </w:rPr>
        <w:t>Confidentiality of information</w:t>
      </w:r>
      <w:r w:rsidRPr="00F10706">
        <w:rPr>
          <w:rFonts w:ascii="Arial" w:hAnsi="Arial" w:cs="Arial"/>
          <w:color w:val="000000"/>
          <w:spacing w:val="12"/>
          <w:lang w:val="en"/>
        </w:rPr>
        <w:t xml:space="preserve"> </w:t>
      </w:r>
    </w:p>
    <w:p w14:paraId="54A7166F" w14:textId="77777777" w:rsidR="008050D6" w:rsidRPr="00F10706" w:rsidRDefault="008050D6" w:rsidP="00244DA7">
      <w:pPr>
        <w:shd w:val="clear" w:color="auto" w:fill="FFFFFF"/>
        <w:spacing w:after="120" w:line="276" w:lineRule="auto"/>
        <w:rPr>
          <w:rFonts w:ascii="Arial" w:hAnsi="Arial" w:cs="Arial"/>
          <w:color w:val="000000"/>
          <w:lang w:val="en"/>
        </w:rPr>
      </w:pPr>
      <w:r w:rsidRPr="00F10706">
        <w:rPr>
          <w:rStyle w:val="legdsleglhslegp2no"/>
          <w:rFonts w:ascii="Arial" w:hAnsi="Arial" w:cs="Arial"/>
          <w:color w:val="000000"/>
          <w:lang w:val="en"/>
        </w:rPr>
        <w:t>(1)</w:t>
      </w:r>
      <w:r w:rsidRPr="00F10706">
        <w:rPr>
          <w:rFonts w:ascii="Arial" w:hAnsi="Arial" w:cs="Arial"/>
          <w:color w:val="000000"/>
          <w:lang w:val="en"/>
        </w:rPr>
        <w:t xml:space="preserve"> </w:t>
      </w:r>
      <w:r w:rsidRPr="00F10706">
        <w:rPr>
          <w:rStyle w:val="legdslegrhslegp2text"/>
          <w:rFonts w:ascii="Arial" w:hAnsi="Arial" w:cs="Arial"/>
          <w:color w:val="000000"/>
          <w:lang w:val="en"/>
        </w:rPr>
        <w:t>Information obtained by the Ombudsman or any of the Ombudsman’s advisers in connection with any matter in respect of which a complaint or a request has been made must not be disclosed except for any of the purposes specified in subsection (2) or as permitted by subsection (3).</w:t>
      </w:r>
      <w:r w:rsidRPr="00F10706">
        <w:rPr>
          <w:rFonts w:ascii="Arial" w:hAnsi="Arial" w:cs="Arial"/>
          <w:color w:val="000000"/>
          <w:lang w:val="en"/>
        </w:rPr>
        <w:t xml:space="preserve"> </w:t>
      </w:r>
    </w:p>
    <w:p w14:paraId="29148315" w14:textId="77777777" w:rsidR="008050D6" w:rsidRPr="00F10706" w:rsidRDefault="008050D6" w:rsidP="00244DA7">
      <w:pPr>
        <w:shd w:val="clear" w:color="auto" w:fill="FFFFFF"/>
        <w:spacing w:after="120" w:line="276" w:lineRule="auto"/>
        <w:rPr>
          <w:rFonts w:ascii="Arial" w:hAnsi="Arial" w:cs="Arial"/>
          <w:color w:val="000000"/>
          <w:lang w:val="en"/>
        </w:rPr>
      </w:pPr>
      <w:r w:rsidRPr="00F10706">
        <w:rPr>
          <w:rStyle w:val="legdsleglhslegp2no"/>
          <w:rFonts w:ascii="Arial" w:hAnsi="Arial" w:cs="Arial"/>
          <w:color w:val="000000"/>
          <w:lang w:val="en"/>
        </w:rPr>
        <w:t>(2)</w:t>
      </w:r>
      <w:r w:rsidRPr="00F10706">
        <w:rPr>
          <w:rFonts w:ascii="Arial" w:hAnsi="Arial" w:cs="Arial"/>
          <w:color w:val="000000"/>
          <w:lang w:val="en"/>
        </w:rPr>
        <w:t xml:space="preserve"> </w:t>
      </w:r>
      <w:r w:rsidRPr="00F10706">
        <w:rPr>
          <w:rStyle w:val="legdslegrhslegp2text"/>
          <w:rFonts w:ascii="Arial" w:hAnsi="Arial" w:cs="Arial"/>
          <w:color w:val="000000"/>
          <w:lang w:val="en"/>
        </w:rPr>
        <w:t>Those purposes are—</w:t>
      </w:r>
      <w:r w:rsidRPr="00F10706">
        <w:rPr>
          <w:rFonts w:ascii="Arial" w:hAnsi="Arial" w:cs="Arial"/>
          <w:color w:val="000000"/>
          <w:lang w:val="en"/>
        </w:rPr>
        <w:t xml:space="preserve"> </w:t>
      </w:r>
    </w:p>
    <w:p w14:paraId="12F57F8B" w14:textId="77777777" w:rsidR="008050D6" w:rsidRPr="00F10706" w:rsidRDefault="008050D6" w:rsidP="00244DA7">
      <w:pPr>
        <w:shd w:val="clear" w:color="auto" w:fill="FFFFFF"/>
        <w:spacing w:after="120" w:line="276" w:lineRule="auto"/>
        <w:ind w:firstLine="720"/>
        <w:rPr>
          <w:rFonts w:ascii="Arial" w:hAnsi="Arial" w:cs="Arial"/>
          <w:color w:val="000000"/>
          <w:lang w:val="en"/>
        </w:rPr>
      </w:pPr>
      <w:r w:rsidRPr="00F10706">
        <w:rPr>
          <w:rStyle w:val="legdsleglhslegp3no"/>
          <w:rFonts w:ascii="Arial" w:hAnsi="Arial" w:cs="Arial"/>
          <w:color w:val="000000"/>
          <w:lang w:val="en"/>
        </w:rPr>
        <w:t>(a)</w:t>
      </w:r>
      <w:r w:rsidRPr="00F10706">
        <w:rPr>
          <w:rFonts w:ascii="Arial" w:hAnsi="Arial" w:cs="Arial"/>
          <w:color w:val="000000"/>
          <w:lang w:val="en"/>
        </w:rPr>
        <w:t xml:space="preserve"> </w:t>
      </w:r>
      <w:r w:rsidRPr="00F10706">
        <w:rPr>
          <w:rStyle w:val="legdslegrhslegp3text"/>
          <w:rFonts w:ascii="Arial" w:hAnsi="Arial" w:cs="Arial"/>
          <w:color w:val="000000"/>
          <w:lang w:val="en"/>
        </w:rPr>
        <w:t>the purposes of—</w:t>
      </w:r>
      <w:r w:rsidRPr="00F10706">
        <w:rPr>
          <w:rFonts w:ascii="Arial" w:hAnsi="Arial" w:cs="Arial"/>
          <w:color w:val="000000"/>
          <w:lang w:val="en"/>
        </w:rPr>
        <w:t xml:space="preserve"> </w:t>
      </w:r>
    </w:p>
    <w:p w14:paraId="6F2AB2D6" w14:textId="77777777" w:rsidR="008050D6" w:rsidRPr="00F10706" w:rsidRDefault="008050D6" w:rsidP="00244DA7">
      <w:pPr>
        <w:shd w:val="clear" w:color="auto" w:fill="FFFFFF"/>
        <w:spacing w:after="120" w:line="276" w:lineRule="auto"/>
        <w:ind w:left="1440"/>
        <w:rPr>
          <w:rFonts w:ascii="Arial" w:hAnsi="Arial" w:cs="Arial"/>
          <w:color w:val="000000"/>
          <w:lang w:val="en"/>
        </w:rPr>
      </w:pPr>
      <w:r w:rsidRPr="00F10706">
        <w:rPr>
          <w:rStyle w:val="legdsleglhslegp4no"/>
          <w:rFonts w:ascii="Arial" w:hAnsi="Arial" w:cs="Arial"/>
          <w:color w:val="000000"/>
          <w:lang w:val="en"/>
        </w:rPr>
        <w:t>(i)</w:t>
      </w:r>
      <w:r w:rsidRPr="00F10706">
        <w:rPr>
          <w:rFonts w:ascii="Arial" w:hAnsi="Arial" w:cs="Arial"/>
          <w:color w:val="000000"/>
          <w:lang w:val="en"/>
        </w:rPr>
        <w:t xml:space="preserve"> </w:t>
      </w:r>
      <w:r w:rsidRPr="00F10706">
        <w:rPr>
          <w:rStyle w:val="legdslegrhslegp4text"/>
          <w:rFonts w:ascii="Arial" w:hAnsi="Arial" w:cs="Arial"/>
          <w:color w:val="000000"/>
          <w:lang w:val="en"/>
        </w:rPr>
        <w:t>any consideration of the complaint or request (including any statement under section 11),</w:t>
      </w:r>
      <w:r w:rsidRPr="00F10706">
        <w:rPr>
          <w:rFonts w:ascii="Arial" w:hAnsi="Arial" w:cs="Arial"/>
          <w:color w:val="000000"/>
          <w:lang w:val="en"/>
        </w:rPr>
        <w:t xml:space="preserve"> </w:t>
      </w:r>
    </w:p>
    <w:p w14:paraId="541BB68C" w14:textId="77777777" w:rsidR="008050D6" w:rsidRPr="00F10706" w:rsidRDefault="008050D6" w:rsidP="00244DA7">
      <w:pPr>
        <w:shd w:val="clear" w:color="auto" w:fill="FFFFFF"/>
        <w:spacing w:after="120" w:line="276" w:lineRule="auto"/>
        <w:ind w:left="1440"/>
        <w:rPr>
          <w:rFonts w:ascii="Arial" w:hAnsi="Arial" w:cs="Arial"/>
          <w:color w:val="000000"/>
          <w:lang w:val="en"/>
        </w:rPr>
      </w:pPr>
      <w:r w:rsidRPr="00F10706">
        <w:rPr>
          <w:rStyle w:val="legdsleglhslegp4no"/>
          <w:rFonts w:ascii="Arial" w:hAnsi="Arial" w:cs="Arial"/>
          <w:color w:val="000000"/>
          <w:lang w:val="en"/>
        </w:rPr>
        <w:t>(ii)</w:t>
      </w:r>
      <w:r w:rsidRPr="00F10706">
        <w:rPr>
          <w:rFonts w:ascii="Arial" w:hAnsi="Arial" w:cs="Arial"/>
          <w:color w:val="000000"/>
          <w:lang w:val="en"/>
        </w:rPr>
        <w:t xml:space="preserve"> </w:t>
      </w:r>
      <w:r w:rsidRPr="00F10706">
        <w:rPr>
          <w:rStyle w:val="legdslegrhslegp4text"/>
          <w:rFonts w:ascii="Arial" w:hAnsi="Arial" w:cs="Arial"/>
          <w:color w:val="000000"/>
          <w:lang w:val="en"/>
        </w:rPr>
        <w:t>any investigation of the matter (including any report of such an investigation),</w:t>
      </w:r>
      <w:r w:rsidRPr="00F10706">
        <w:rPr>
          <w:rFonts w:ascii="Arial" w:hAnsi="Arial" w:cs="Arial"/>
          <w:color w:val="000000"/>
          <w:lang w:val="en"/>
        </w:rPr>
        <w:t xml:space="preserve"> </w:t>
      </w:r>
    </w:p>
    <w:p w14:paraId="46370DF9" w14:textId="77777777" w:rsidR="008050D6" w:rsidRPr="00F10706" w:rsidRDefault="008050D6" w:rsidP="00244DA7">
      <w:pPr>
        <w:shd w:val="clear" w:color="auto" w:fill="FFFFFF"/>
        <w:spacing w:after="120" w:line="276" w:lineRule="auto"/>
        <w:ind w:firstLine="720"/>
        <w:rPr>
          <w:rFonts w:ascii="Arial" w:hAnsi="Arial" w:cs="Arial"/>
          <w:color w:val="000000"/>
          <w:lang w:val="en"/>
        </w:rPr>
      </w:pPr>
      <w:r w:rsidRPr="00F10706">
        <w:rPr>
          <w:rStyle w:val="legdsleglhslegp3no"/>
          <w:rFonts w:ascii="Arial" w:hAnsi="Arial" w:cs="Arial"/>
          <w:color w:val="000000"/>
          <w:lang w:val="en"/>
        </w:rPr>
        <w:t>(b)</w:t>
      </w:r>
      <w:r w:rsidRPr="00F10706">
        <w:rPr>
          <w:rFonts w:ascii="Arial" w:hAnsi="Arial" w:cs="Arial"/>
          <w:color w:val="000000"/>
          <w:lang w:val="en"/>
        </w:rPr>
        <w:t xml:space="preserve"> </w:t>
      </w:r>
      <w:r w:rsidRPr="00F10706">
        <w:rPr>
          <w:rStyle w:val="legdslegrhslegp3text"/>
          <w:rFonts w:ascii="Arial" w:hAnsi="Arial" w:cs="Arial"/>
          <w:color w:val="000000"/>
          <w:lang w:val="en"/>
        </w:rPr>
        <w:t>the purposes of any proceedings for—</w:t>
      </w:r>
      <w:r w:rsidRPr="00F10706">
        <w:rPr>
          <w:rFonts w:ascii="Arial" w:hAnsi="Arial" w:cs="Arial"/>
          <w:color w:val="000000"/>
          <w:lang w:val="en"/>
        </w:rPr>
        <w:t xml:space="preserve"> </w:t>
      </w:r>
    </w:p>
    <w:p w14:paraId="491FDFA0" w14:textId="77777777" w:rsidR="008050D6" w:rsidRPr="00F10706" w:rsidRDefault="008050D6" w:rsidP="00244DA7">
      <w:pPr>
        <w:shd w:val="clear" w:color="auto" w:fill="FFFFFF"/>
        <w:spacing w:after="120" w:line="276" w:lineRule="auto"/>
        <w:ind w:left="1440"/>
        <w:rPr>
          <w:rFonts w:ascii="Arial" w:hAnsi="Arial" w:cs="Arial"/>
          <w:color w:val="000000"/>
          <w:lang w:val="en"/>
        </w:rPr>
      </w:pPr>
      <w:r w:rsidRPr="00F10706">
        <w:rPr>
          <w:rStyle w:val="legdsleglhslegp4no"/>
          <w:rFonts w:ascii="Arial" w:hAnsi="Arial" w:cs="Arial"/>
          <w:color w:val="000000"/>
          <w:lang w:val="en"/>
        </w:rPr>
        <w:t>(i)</w:t>
      </w:r>
      <w:r w:rsidRPr="00F10706">
        <w:rPr>
          <w:rFonts w:ascii="Arial" w:hAnsi="Arial" w:cs="Arial"/>
          <w:color w:val="000000"/>
          <w:lang w:val="en"/>
        </w:rPr>
        <w:t xml:space="preserve"> </w:t>
      </w:r>
      <w:r w:rsidRPr="00F10706">
        <w:rPr>
          <w:rStyle w:val="legdslegrhslegp4text"/>
          <w:rFonts w:ascii="Arial" w:hAnsi="Arial" w:cs="Arial"/>
          <w:color w:val="000000"/>
          <w:lang w:val="en"/>
        </w:rPr>
        <w:t>an offence under the Official Secrets Acts 1911 to 1989 alleged to have been committed in respect of information obtained by the Ombudsman,</w:t>
      </w:r>
      <w:r w:rsidRPr="00F10706">
        <w:rPr>
          <w:rFonts w:ascii="Arial" w:hAnsi="Arial" w:cs="Arial"/>
          <w:color w:val="000000"/>
          <w:lang w:val="en"/>
        </w:rPr>
        <w:t xml:space="preserve"> </w:t>
      </w:r>
    </w:p>
    <w:p w14:paraId="66D2D29E" w14:textId="77777777" w:rsidR="008050D6" w:rsidRPr="00F10706" w:rsidRDefault="008050D6" w:rsidP="00244DA7">
      <w:pPr>
        <w:shd w:val="clear" w:color="auto" w:fill="FFFFFF"/>
        <w:spacing w:after="120" w:line="276" w:lineRule="auto"/>
        <w:ind w:left="1440"/>
        <w:rPr>
          <w:rFonts w:ascii="Arial" w:hAnsi="Arial" w:cs="Arial"/>
          <w:color w:val="000000"/>
          <w:lang w:val="en"/>
        </w:rPr>
      </w:pPr>
      <w:r w:rsidRPr="00F10706">
        <w:rPr>
          <w:rStyle w:val="legdsleglhslegp4no"/>
          <w:rFonts w:ascii="Arial" w:hAnsi="Arial" w:cs="Arial"/>
          <w:color w:val="000000"/>
          <w:lang w:val="en"/>
        </w:rPr>
        <w:t>(ii)</w:t>
      </w:r>
      <w:r w:rsidRPr="00F10706">
        <w:rPr>
          <w:rFonts w:ascii="Arial" w:hAnsi="Arial" w:cs="Arial"/>
          <w:color w:val="000000"/>
          <w:lang w:val="en"/>
        </w:rPr>
        <w:t xml:space="preserve"> </w:t>
      </w:r>
      <w:r w:rsidRPr="00F10706">
        <w:rPr>
          <w:rStyle w:val="legdslegrhslegp4text"/>
          <w:rFonts w:ascii="Arial" w:hAnsi="Arial" w:cs="Arial"/>
          <w:color w:val="000000"/>
          <w:lang w:val="en"/>
        </w:rPr>
        <w:t>an offence of perjury alleged to have been committed in the course of any investigation of the matter,</w:t>
      </w:r>
      <w:r w:rsidRPr="00F10706">
        <w:rPr>
          <w:rFonts w:ascii="Arial" w:hAnsi="Arial" w:cs="Arial"/>
          <w:color w:val="000000"/>
          <w:lang w:val="en"/>
        </w:rPr>
        <w:t xml:space="preserve"> </w:t>
      </w:r>
    </w:p>
    <w:p w14:paraId="40E6DAE7" w14:textId="77777777" w:rsidR="008050D6" w:rsidRPr="00F10706" w:rsidRDefault="008050D6" w:rsidP="00244DA7">
      <w:pPr>
        <w:shd w:val="clear" w:color="auto" w:fill="FFFFFF"/>
        <w:spacing w:after="120" w:line="276" w:lineRule="auto"/>
        <w:ind w:left="720"/>
        <w:rPr>
          <w:rFonts w:ascii="Arial" w:hAnsi="Arial" w:cs="Arial"/>
          <w:color w:val="000000"/>
          <w:lang w:val="en"/>
        </w:rPr>
      </w:pPr>
      <w:r w:rsidRPr="00F10706">
        <w:rPr>
          <w:rStyle w:val="legdsleglhslegp3no"/>
          <w:rFonts w:ascii="Arial" w:hAnsi="Arial" w:cs="Arial"/>
          <w:color w:val="000000"/>
          <w:lang w:val="en"/>
        </w:rPr>
        <w:t>(c)</w:t>
      </w:r>
      <w:r w:rsidRPr="00F10706">
        <w:rPr>
          <w:rFonts w:ascii="Arial" w:hAnsi="Arial" w:cs="Arial"/>
          <w:color w:val="000000"/>
          <w:lang w:val="en"/>
        </w:rPr>
        <w:t xml:space="preserve"> </w:t>
      </w:r>
      <w:r w:rsidRPr="00F10706">
        <w:rPr>
          <w:rStyle w:val="legdslegrhslegp3text"/>
          <w:rFonts w:ascii="Arial" w:hAnsi="Arial" w:cs="Arial"/>
          <w:color w:val="000000"/>
          <w:lang w:val="en"/>
        </w:rPr>
        <w:t>the purposes of an inquiry with a view to the taking of any of the proceedings mentioned in paragraph (b),</w:t>
      </w:r>
      <w:r w:rsidRPr="00F10706">
        <w:rPr>
          <w:rFonts w:ascii="Arial" w:hAnsi="Arial" w:cs="Arial"/>
          <w:color w:val="000000"/>
          <w:lang w:val="en"/>
        </w:rPr>
        <w:t xml:space="preserve"> </w:t>
      </w:r>
    </w:p>
    <w:p w14:paraId="7368B225" w14:textId="77777777" w:rsidR="008050D6" w:rsidRPr="00F10706" w:rsidRDefault="008050D6" w:rsidP="00244DA7">
      <w:pPr>
        <w:shd w:val="clear" w:color="auto" w:fill="FFFFFF"/>
        <w:spacing w:after="120" w:line="276" w:lineRule="auto"/>
        <w:ind w:firstLine="720"/>
        <w:rPr>
          <w:rFonts w:ascii="Arial" w:hAnsi="Arial" w:cs="Arial"/>
          <w:color w:val="000000"/>
          <w:lang w:val="en"/>
        </w:rPr>
      </w:pPr>
      <w:r w:rsidRPr="00F10706">
        <w:rPr>
          <w:rStyle w:val="legdsleglhslegp3no"/>
          <w:rFonts w:ascii="Arial" w:hAnsi="Arial" w:cs="Arial"/>
          <w:color w:val="000000"/>
          <w:lang w:val="en"/>
        </w:rPr>
        <w:t>(d)</w:t>
      </w:r>
      <w:r w:rsidRPr="00F10706">
        <w:rPr>
          <w:rFonts w:ascii="Arial" w:hAnsi="Arial" w:cs="Arial"/>
          <w:color w:val="000000"/>
          <w:lang w:val="en"/>
        </w:rPr>
        <w:t xml:space="preserve"> </w:t>
      </w:r>
      <w:r w:rsidRPr="00F10706">
        <w:rPr>
          <w:rStyle w:val="legdslegrhslegp3text"/>
          <w:rFonts w:ascii="Arial" w:hAnsi="Arial" w:cs="Arial"/>
          <w:color w:val="000000"/>
          <w:lang w:val="en"/>
        </w:rPr>
        <w:t>the purposes of any proceedings under section 14.</w:t>
      </w:r>
      <w:r w:rsidRPr="00F10706">
        <w:rPr>
          <w:rFonts w:ascii="Arial" w:hAnsi="Arial" w:cs="Arial"/>
          <w:color w:val="000000"/>
          <w:lang w:val="en"/>
        </w:rPr>
        <w:t xml:space="preserve"> </w:t>
      </w:r>
    </w:p>
    <w:p w14:paraId="12873AAB" w14:textId="77777777" w:rsidR="008050D6" w:rsidRPr="00F10706" w:rsidRDefault="008050D6" w:rsidP="00244DA7">
      <w:pPr>
        <w:shd w:val="clear" w:color="auto" w:fill="FFFFFF"/>
        <w:spacing w:after="120" w:line="276" w:lineRule="auto"/>
        <w:rPr>
          <w:rFonts w:ascii="Arial" w:hAnsi="Arial" w:cs="Arial"/>
          <w:color w:val="000000"/>
          <w:lang w:val="en"/>
        </w:rPr>
      </w:pPr>
      <w:r w:rsidRPr="00F10706">
        <w:rPr>
          <w:rStyle w:val="legdsleglhslegp2no"/>
          <w:rFonts w:ascii="Arial" w:hAnsi="Arial" w:cs="Arial"/>
          <w:color w:val="000000"/>
          <w:lang w:val="en"/>
        </w:rPr>
        <w:t>(3)</w:t>
      </w:r>
      <w:r w:rsidRPr="00F10706">
        <w:rPr>
          <w:rFonts w:ascii="Arial" w:hAnsi="Arial" w:cs="Arial"/>
          <w:color w:val="000000"/>
          <w:lang w:val="en"/>
        </w:rPr>
        <w:t xml:space="preserve"> </w:t>
      </w:r>
      <w:r w:rsidRPr="00F10706">
        <w:rPr>
          <w:rStyle w:val="legdslegrhslegp2text"/>
          <w:rFonts w:ascii="Arial" w:hAnsi="Arial" w:cs="Arial"/>
          <w:color w:val="000000"/>
          <w:lang w:val="en"/>
        </w:rPr>
        <w:t>Where information referred to in subsection (1) is to the effect that any person is likely to constitute a threat to the health or safety of patients, the Ombudsman may disclose the information to any person to whom the Ombudsman thinks it should be disclosed in the interests of the health and safety of patients.</w:t>
      </w:r>
      <w:r w:rsidRPr="00F10706">
        <w:rPr>
          <w:rFonts w:ascii="Arial" w:hAnsi="Arial" w:cs="Arial"/>
          <w:color w:val="000000"/>
          <w:lang w:val="en"/>
        </w:rPr>
        <w:t xml:space="preserve"> </w:t>
      </w:r>
    </w:p>
    <w:p w14:paraId="68E26419" w14:textId="77777777" w:rsidR="008050D6" w:rsidRPr="00F10706" w:rsidRDefault="008050D6" w:rsidP="00244DA7">
      <w:pPr>
        <w:shd w:val="clear" w:color="auto" w:fill="FFFFFF"/>
        <w:spacing w:after="120" w:line="276" w:lineRule="auto"/>
        <w:rPr>
          <w:rFonts w:ascii="Arial" w:hAnsi="Arial" w:cs="Arial"/>
          <w:color w:val="000000"/>
          <w:lang w:val="en"/>
        </w:rPr>
      </w:pPr>
      <w:r w:rsidRPr="00F10706">
        <w:rPr>
          <w:rStyle w:val="legdsleglhslegp2no"/>
          <w:rFonts w:ascii="Arial" w:hAnsi="Arial" w:cs="Arial"/>
          <w:color w:val="000000"/>
          <w:lang w:val="en"/>
        </w:rPr>
        <w:t>(4)</w:t>
      </w:r>
      <w:r w:rsidRPr="00F10706">
        <w:rPr>
          <w:rFonts w:ascii="Arial" w:hAnsi="Arial" w:cs="Arial"/>
          <w:color w:val="000000"/>
          <w:lang w:val="en"/>
        </w:rPr>
        <w:t xml:space="preserve"> </w:t>
      </w:r>
      <w:r w:rsidRPr="00F10706">
        <w:rPr>
          <w:rStyle w:val="legdslegrhslegp2text"/>
          <w:rFonts w:ascii="Arial" w:hAnsi="Arial" w:cs="Arial"/>
          <w:color w:val="000000"/>
          <w:lang w:val="en"/>
        </w:rPr>
        <w:t>In relation to information disclosed under subsection (3), the Ombudsman must—</w:t>
      </w:r>
      <w:r w:rsidRPr="00F10706">
        <w:rPr>
          <w:rFonts w:ascii="Arial" w:hAnsi="Arial" w:cs="Arial"/>
          <w:color w:val="000000"/>
          <w:lang w:val="en"/>
        </w:rPr>
        <w:t xml:space="preserve"> </w:t>
      </w:r>
    </w:p>
    <w:p w14:paraId="5026F2D7" w14:textId="77777777" w:rsidR="008050D6" w:rsidRPr="00F10706" w:rsidRDefault="008050D6" w:rsidP="00244DA7">
      <w:pPr>
        <w:shd w:val="clear" w:color="auto" w:fill="FFFFFF"/>
        <w:spacing w:after="120" w:line="276" w:lineRule="auto"/>
        <w:ind w:left="720"/>
        <w:rPr>
          <w:rFonts w:ascii="Arial" w:hAnsi="Arial" w:cs="Arial"/>
          <w:color w:val="000000"/>
          <w:lang w:val="en"/>
        </w:rPr>
      </w:pPr>
      <w:r w:rsidRPr="00F10706">
        <w:rPr>
          <w:rStyle w:val="legdsleglhslegp3no"/>
          <w:rFonts w:ascii="Arial" w:hAnsi="Arial" w:cs="Arial"/>
          <w:color w:val="000000"/>
          <w:lang w:val="en"/>
        </w:rPr>
        <w:t>(a)</w:t>
      </w:r>
      <w:r w:rsidRPr="00F10706">
        <w:rPr>
          <w:rFonts w:ascii="Arial" w:hAnsi="Arial" w:cs="Arial"/>
          <w:color w:val="000000"/>
          <w:lang w:val="en"/>
        </w:rPr>
        <w:t xml:space="preserve"> </w:t>
      </w:r>
      <w:r w:rsidRPr="00F10706">
        <w:rPr>
          <w:rStyle w:val="legdslegrhslegp3text"/>
          <w:rFonts w:ascii="Arial" w:hAnsi="Arial" w:cs="Arial"/>
          <w:color w:val="000000"/>
          <w:lang w:val="en"/>
        </w:rPr>
        <w:t>where the Ombudsman knows the identity of the person to whom the information relates, inform that person of the disclosure of the information and of the identity of the person to whom it has been disclosed, and</w:t>
      </w:r>
      <w:r w:rsidRPr="00F10706">
        <w:rPr>
          <w:rFonts w:ascii="Arial" w:hAnsi="Arial" w:cs="Arial"/>
          <w:color w:val="000000"/>
          <w:lang w:val="en"/>
        </w:rPr>
        <w:t xml:space="preserve"> </w:t>
      </w:r>
    </w:p>
    <w:p w14:paraId="013F0132" w14:textId="77777777" w:rsidR="008050D6" w:rsidRPr="00F10706" w:rsidRDefault="008050D6" w:rsidP="00244DA7">
      <w:pPr>
        <w:shd w:val="clear" w:color="auto" w:fill="FFFFFF"/>
        <w:spacing w:after="120" w:line="276" w:lineRule="auto"/>
        <w:ind w:left="720"/>
        <w:rPr>
          <w:rFonts w:ascii="Arial" w:hAnsi="Arial" w:cs="Arial"/>
          <w:color w:val="000000"/>
          <w:lang w:val="en"/>
        </w:rPr>
      </w:pPr>
      <w:r w:rsidRPr="00F10706">
        <w:rPr>
          <w:rStyle w:val="legdsleglhslegp3no"/>
          <w:rFonts w:ascii="Arial" w:hAnsi="Arial" w:cs="Arial"/>
          <w:color w:val="000000"/>
          <w:lang w:val="en"/>
        </w:rPr>
        <w:t>(b)</w:t>
      </w:r>
      <w:r w:rsidRPr="00F10706">
        <w:rPr>
          <w:rFonts w:ascii="Arial" w:hAnsi="Arial" w:cs="Arial"/>
          <w:color w:val="000000"/>
          <w:lang w:val="en"/>
        </w:rPr>
        <w:t xml:space="preserve"> </w:t>
      </w:r>
      <w:r w:rsidRPr="00F10706">
        <w:rPr>
          <w:rStyle w:val="legdslegrhslegp3text"/>
          <w:rFonts w:ascii="Arial" w:hAnsi="Arial" w:cs="Arial"/>
          <w:color w:val="000000"/>
          <w:lang w:val="en"/>
        </w:rPr>
        <w:t>inform the person from whom the information was obtained of the disclosure.</w:t>
      </w:r>
      <w:r w:rsidRPr="00F10706">
        <w:rPr>
          <w:rFonts w:ascii="Arial" w:hAnsi="Arial" w:cs="Arial"/>
          <w:color w:val="000000"/>
          <w:lang w:val="en"/>
        </w:rPr>
        <w:t xml:space="preserve"> </w:t>
      </w:r>
    </w:p>
    <w:p w14:paraId="691D7B88" w14:textId="77777777" w:rsidR="008050D6" w:rsidRPr="00F10706" w:rsidRDefault="008050D6" w:rsidP="00244DA7">
      <w:pPr>
        <w:shd w:val="clear" w:color="auto" w:fill="FFFFFF"/>
        <w:spacing w:after="120" w:line="276" w:lineRule="auto"/>
        <w:rPr>
          <w:rFonts w:ascii="Arial" w:hAnsi="Arial" w:cs="Arial"/>
          <w:color w:val="000000"/>
          <w:lang w:val="en"/>
        </w:rPr>
      </w:pPr>
      <w:r w:rsidRPr="00F10706">
        <w:rPr>
          <w:rStyle w:val="legdsleglhslegp2no"/>
          <w:rFonts w:ascii="Arial" w:hAnsi="Arial" w:cs="Arial"/>
          <w:color w:val="000000"/>
          <w:lang w:val="en"/>
        </w:rPr>
        <w:t>(5)</w:t>
      </w:r>
      <w:r w:rsidRPr="00F10706">
        <w:rPr>
          <w:rFonts w:ascii="Arial" w:hAnsi="Arial" w:cs="Arial"/>
          <w:color w:val="000000"/>
          <w:lang w:val="en"/>
        </w:rPr>
        <w:t xml:space="preserve"> </w:t>
      </w:r>
      <w:r w:rsidRPr="00F10706">
        <w:rPr>
          <w:rStyle w:val="legdslegrhslegp2text"/>
          <w:rFonts w:ascii="Arial" w:hAnsi="Arial" w:cs="Arial"/>
          <w:color w:val="000000"/>
          <w:lang w:val="en"/>
        </w:rPr>
        <w:t>It is not competent to call upon the Ombudsman or the Ombudsman’s advisers to give evidence in any proceedings (other than proceedings referred to in subsection (2)) of matters coming to the knowledge of the Ombudsman or advisers in connection with any matter in respect of which a complaint or request has been made.</w:t>
      </w:r>
      <w:r w:rsidRPr="00F10706">
        <w:rPr>
          <w:rFonts w:ascii="Arial" w:hAnsi="Arial" w:cs="Arial"/>
          <w:color w:val="000000"/>
          <w:lang w:val="en"/>
        </w:rPr>
        <w:t xml:space="preserve"> </w:t>
      </w:r>
    </w:p>
    <w:p w14:paraId="2B18FC3B" w14:textId="77777777" w:rsidR="008050D6" w:rsidRPr="00F10706" w:rsidRDefault="008050D6" w:rsidP="00244DA7">
      <w:pPr>
        <w:shd w:val="clear" w:color="auto" w:fill="FFFFFF"/>
        <w:spacing w:after="120" w:line="276" w:lineRule="auto"/>
        <w:rPr>
          <w:rFonts w:ascii="Arial" w:hAnsi="Arial" w:cs="Arial"/>
          <w:color w:val="000000"/>
          <w:lang w:val="en"/>
        </w:rPr>
      </w:pPr>
      <w:r w:rsidRPr="00F10706">
        <w:rPr>
          <w:rStyle w:val="legdsleglhslegp2no"/>
          <w:rFonts w:ascii="Arial" w:hAnsi="Arial" w:cs="Arial"/>
          <w:color w:val="000000"/>
          <w:lang w:val="en"/>
        </w:rPr>
        <w:t>(6)</w:t>
      </w:r>
      <w:r w:rsidRPr="00F10706">
        <w:rPr>
          <w:rFonts w:ascii="Arial" w:hAnsi="Arial" w:cs="Arial"/>
          <w:color w:val="000000"/>
          <w:lang w:val="en"/>
        </w:rPr>
        <w:t xml:space="preserve"> </w:t>
      </w:r>
      <w:r w:rsidRPr="00F10706">
        <w:rPr>
          <w:rStyle w:val="legdslegrhslegp2text"/>
          <w:rFonts w:ascii="Arial" w:hAnsi="Arial" w:cs="Arial"/>
          <w:color w:val="000000"/>
          <w:lang w:val="en"/>
        </w:rPr>
        <w:t>A member of the Scottish Executive may give notice in writing to the Ombudsman with respect to—</w:t>
      </w:r>
      <w:r w:rsidRPr="00F10706">
        <w:rPr>
          <w:rFonts w:ascii="Arial" w:hAnsi="Arial" w:cs="Arial"/>
          <w:color w:val="000000"/>
          <w:lang w:val="en"/>
        </w:rPr>
        <w:t xml:space="preserve"> </w:t>
      </w:r>
    </w:p>
    <w:p w14:paraId="789130FB" w14:textId="77777777" w:rsidR="008050D6" w:rsidRPr="00F10706" w:rsidRDefault="008050D6" w:rsidP="00244DA7">
      <w:pPr>
        <w:shd w:val="clear" w:color="auto" w:fill="FFFFFF"/>
        <w:spacing w:after="120" w:line="276" w:lineRule="auto"/>
        <w:ind w:firstLine="720"/>
        <w:rPr>
          <w:rFonts w:ascii="Arial" w:hAnsi="Arial" w:cs="Arial"/>
          <w:color w:val="000000"/>
          <w:lang w:val="en"/>
        </w:rPr>
      </w:pPr>
      <w:r w:rsidRPr="00F10706">
        <w:rPr>
          <w:rStyle w:val="legdsleglhslegp3no"/>
          <w:rFonts w:ascii="Arial" w:hAnsi="Arial" w:cs="Arial"/>
          <w:color w:val="000000"/>
          <w:lang w:val="en"/>
        </w:rPr>
        <w:lastRenderedPageBreak/>
        <w:t>(a)</w:t>
      </w:r>
      <w:r w:rsidRPr="00F10706">
        <w:rPr>
          <w:rFonts w:ascii="Arial" w:hAnsi="Arial" w:cs="Arial"/>
          <w:color w:val="000000"/>
          <w:lang w:val="en"/>
        </w:rPr>
        <w:t xml:space="preserve"> </w:t>
      </w:r>
      <w:r w:rsidRPr="00F10706">
        <w:rPr>
          <w:rStyle w:val="legdslegrhslegp3text"/>
          <w:rFonts w:ascii="Arial" w:hAnsi="Arial" w:cs="Arial"/>
          <w:color w:val="000000"/>
          <w:lang w:val="en"/>
        </w:rPr>
        <w:t>any document or information specified in the notice, or</w:t>
      </w:r>
      <w:r w:rsidRPr="00F10706">
        <w:rPr>
          <w:rFonts w:ascii="Arial" w:hAnsi="Arial" w:cs="Arial"/>
          <w:color w:val="000000"/>
          <w:lang w:val="en"/>
        </w:rPr>
        <w:t xml:space="preserve"> </w:t>
      </w:r>
    </w:p>
    <w:p w14:paraId="75110D4F" w14:textId="77777777" w:rsidR="008050D6" w:rsidRPr="00F10706" w:rsidRDefault="008050D6" w:rsidP="00244DA7">
      <w:pPr>
        <w:shd w:val="clear" w:color="auto" w:fill="FFFFFF"/>
        <w:spacing w:after="120" w:line="276" w:lineRule="auto"/>
        <w:ind w:firstLine="720"/>
        <w:rPr>
          <w:rFonts w:ascii="Arial" w:hAnsi="Arial" w:cs="Arial"/>
          <w:color w:val="000000"/>
          <w:lang w:val="en"/>
        </w:rPr>
      </w:pPr>
      <w:r w:rsidRPr="00F10706">
        <w:rPr>
          <w:rStyle w:val="legdsleglhslegp3no"/>
          <w:rFonts w:ascii="Arial" w:hAnsi="Arial" w:cs="Arial"/>
          <w:color w:val="000000"/>
          <w:lang w:val="en"/>
        </w:rPr>
        <w:t>(b)</w:t>
      </w:r>
      <w:r w:rsidRPr="00F10706">
        <w:rPr>
          <w:rFonts w:ascii="Arial" w:hAnsi="Arial" w:cs="Arial"/>
          <w:color w:val="000000"/>
          <w:lang w:val="en"/>
        </w:rPr>
        <w:t xml:space="preserve"> </w:t>
      </w:r>
      <w:r w:rsidRPr="00F10706">
        <w:rPr>
          <w:rStyle w:val="legdslegrhslegp3text"/>
          <w:rFonts w:ascii="Arial" w:hAnsi="Arial" w:cs="Arial"/>
          <w:color w:val="000000"/>
          <w:lang w:val="en"/>
        </w:rPr>
        <w:t>any class of document or information so specified,</w:t>
      </w:r>
      <w:r w:rsidRPr="00F10706">
        <w:rPr>
          <w:rFonts w:ascii="Arial" w:hAnsi="Arial" w:cs="Arial"/>
          <w:color w:val="000000"/>
          <w:lang w:val="en"/>
        </w:rPr>
        <w:t xml:space="preserve"> </w:t>
      </w:r>
    </w:p>
    <w:p w14:paraId="2A3880EB" w14:textId="77777777" w:rsidR="008050D6" w:rsidRPr="00F10706" w:rsidRDefault="008050D6" w:rsidP="00244DA7">
      <w:pPr>
        <w:shd w:val="clear" w:color="auto" w:fill="FFFFFF"/>
        <w:spacing w:after="120" w:line="276" w:lineRule="auto"/>
        <w:rPr>
          <w:rFonts w:ascii="Arial" w:hAnsi="Arial" w:cs="Arial"/>
          <w:color w:val="000000"/>
          <w:lang w:val="en"/>
        </w:rPr>
      </w:pPr>
      <w:r w:rsidRPr="00F10706">
        <w:rPr>
          <w:rFonts w:ascii="Arial" w:hAnsi="Arial" w:cs="Arial"/>
          <w:color w:val="000000"/>
          <w:lang w:val="en"/>
        </w:rPr>
        <w:t>that, in the opinion of the member of the Scottish Executive, the disclosure of the document or information, or of documents or information of that class, would be contrary to the public interest.</w:t>
      </w:r>
    </w:p>
    <w:p w14:paraId="54B67C87" w14:textId="77777777" w:rsidR="008050D6" w:rsidRPr="00F10706" w:rsidRDefault="008050D6" w:rsidP="00244DA7">
      <w:pPr>
        <w:shd w:val="clear" w:color="auto" w:fill="FFFFFF"/>
        <w:spacing w:after="120" w:line="276" w:lineRule="auto"/>
        <w:rPr>
          <w:rFonts w:ascii="Arial" w:hAnsi="Arial" w:cs="Arial"/>
          <w:color w:val="000000"/>
          <w:lang w:val="en"/>
        </w:rPr>
      </w:pPr>
      <w:r w:rsidRPr="00F10706">
        <w:rPr>
          <w:rStyle w:val="legdsleglhslegp2no"/>
          <w:rFonts w:ascii="Arial" w:hAnsi="Arial" w:cs="Arial"/>
          <w:color w:val="000000"/>
          <w:lang w:val="en"/>
        </w:rPr>
        <w:t>(7)</w:t>
      </w:r>
      <w:r w:rsidRPr="00F10706">
        <w:rPr>
          <w:rFonts w:ascii="Arial" w:hAnsi="Arial" w:cs="Arial"/>
          <w:color w:val="000000"/>
          <w:lang w:val="en"/>
        </w:rPr>
        <w:t xml:space="preserve"> </w:t>
      </w:r>
      <w:r w:rsidRPr="00F10706">
        <w:rPr>
          <w:rStyle w:val="legdslegrhslegp2text"/>
          <w:rFonts w:ascii="Arial" w:hAnsi="Arial" w:cs="Arial"/>
          <w:color w:val="000000"/>
          <w:lang w:val="en"/>
        </w:rPr>
        <w:t xml:space="preserve">Where such a notice is given nothing in this Act is to be construed as </w:t>
      </w:r>
      <w:proofErr w:type="spellStart"/>
      <w:r w:rsidRPr="00F10706">
        <w:rPr>
          <w:rStyle w:val="legdslegrhslegp2text"/>
          <w:rFonts w:ascii="Arial" w:hAnsi="Arial" w:cs="Arial"/>
          <w:color w:val="000000"/>
          <w:lang w:val="en"/>
        </w:rPr>
        <w:t>authorising</w:t>
      </w:r>
      <w:proofErr w:type="spellEnd"/>
      <w:r w:rsidRPr="00F10706">
        <w:rPr>
          <w:rStyle w:val="legdslegrhslegp2text"/>
          <w:rFonts w:ascii="Arial" w:hAnsi="Arial" w:cs="Arial"/>
          <w:color w:val="000000"/>
          <w:lang w:val="en"/>
        </w:rPr>
        <w:t xml:space="preserve"> or requiring the Ombudsman or any of the Ombudsman’s advisers to communicate to any person or for any purpose any document or information specified in the notice, or any document or information of a class so specified.</w:t>
      </w:r>
      <w:r w:rsidRPr="00F10706">
        <w:rPr>
          <w:rFonts w:ascii="Arial" w:hAnsi="Arial" w:cs="Arial"/>
          <w:color w:val="000000"/>
          <w:lang w:val="en"/>
        </w:rPr>
        <w:t xml:space="preserve"> </w:t>
      </w:r>
    </w:p>
    <w:p w14:paraId="77D439FB" w14:textId="77777777" w:rsidR="008050D6" w:rsidRPr="00F10706" w:rsidRDefault="008050D6" w:rsidP="00244DA7">
      <w:pPr>
        <w:shd w:val="clear" w:color="auto" w:fill="FFFFFF"/>
        <w:spacing w:after="120" w:line="276" w:lineRule="auto"/>
        <w:rPr>
          <w:rFonts w:ascii="Arial" w:hAnsi="Arial" w:cs="Arial"/>
          <w:color w:val="000000"/>
          <w:lang w:val="en"/>
        </w:rPr>
      </w:pPr>
      <w:r w:rsidRPr="00F10706">
        <w:rPr>
          <w:rStyle w:val="legdsleglhslegp2no"/>
          <w:rFonts w:ascii="Arial" w:hAnsi="Arial" w:cs="Arial"/>
          <w:color w:val="000000"/>
          <w:lang w:val="en"/>
        </w:rPr>
        <w:t>(8)</w:t>
      </w:r>
      <w:r w:rsidRPr="00F10706">
        <w:rPr>
          <w:rFonts w:ascii="Arial" w:hAnsi="Arial" w:cs="Arial"/>
          <w:color w:val="000000"/>
          <w:lang w:val="en"/>
        </w:rPr>
        <w:t xml:space="preserve"> </w:t>
      </w:r>
      <w:r w:rsidRPr="00F10706">
        <w:rPr>
          <w:rStyle w:val="legdslegrhslegp2text"/>
          <w:rFonts w:ascii="Arial" w:hAnsi="Arial" w:cs="Arial"/>
          <w:color w:val="000000"/>
          <w:lang w:val="en"/>
        </w:rPr>
        <w:t xml:space="preserve">Information obtained from the Information Commissioner by virtue of section 76 of the Freedom of Information Act </w:t>
      </w:r>
      <w:hyperlink r:id="rId28" w:history="1">
        <w:r w:rsidRPr="00F10706">
          <w:rPr>
            <w:rStyle w:val="legdslegrhslegp2text"/>
            <w:rFonts w:ascii="Arial" w:hAnsi="Arial" w:cs="Arial"/>
            <w:color w:val="333399"/>
            <w:lang w:val="en"/>
          </w:rPr>
          <w:t>2000 (c. 36)</w:t>
        </w:r>
      </w:hyperlink>
      <w:r w:rsidRPr="00F10706">
        <w:rPr>
          <w:rStyle w:val="legdslegrhslegp2text"/>
          <w:rFonts w:ascii="Arial" w:hAnsi="Arial" w:cs="Arial"/>
          <w:color w:val="000000"/>
          <w:lang w:val="en"/>
        </w:rPr>
        <w:t xml:space="preserve"> is to be treated for the purposes of subsection (1) as obtained in connection with any matter in respect of which a complaint or request has been made.</w:t>
      </w:r>
      <w:r w:rsidRPr="00F10706">
        <w:rPr>
          <w:rFonts w:ascii="Arial" w:hAnsi="Arial" w:cs="Arial"/>
          <w:color w:val="000000"/>
          <w:lang w:val="en"/>
        </w:rPr>
        <w:t xml:space="preserve"> </w:t>
      </w:r>
    </w:p>
    <w:p w14:paraId="23C14474" w14:textId="77777777" w:rsidR="008050D6" w:rsidRPr="00F10706" w:rsidRDefault="008050D6" w:rsidP="00244DA7">
      <w:pPr>
        <w:shd w:val="clear" w:color="auto" w:fill="FFFFFF"/>
        <w:spacing w:after="120" w:line="276" w:lineRule="auto"/>
        <w:rPr>
          <w:rFonts w:ascii="Arial" w:hAnsi="Arial" w:cs="Arial"/>
          <w:color w:val="000000"/>
          <w:lang w:val="en"/>
        </w:rPr>
      </w:pPr>
      <w:r w:rsidRPr="00F10706">
        <w:rPr>
          <w:rStyle w:val="legdsleglhslegp2no"/>
          <w:rFonts w:ascii="Arial" w:hAnsi="Arial" w:cs="Arial"/>
          <w:color w:val="000000"/>
          <w:lang w:val="en"/>
        </w:rPr>
        <w:t>(9)</w:t>
      </w:r>
      <w:r w:rsidRPr="00F10706">
        <w:rPr>
          <w:rFonts w:ascii="Arial" w:hAnsi="Arial" w:cs="Arial"/>
          <w:color w:val="000000"/>
          <w:lang w:val="en"/>
        </w:rPr>
        <w:t xml:space="preserve"> </w:t>
      </w:r>
      <w:r w:rsidRPr="00F10706">
        <w:rPr>
          <w:rStyle w:val="legdslegrhslegp2text"/>
          <w:rFonts w:ascii="Arial" w:hAnsi="Arial" w:cs="Arial"/>
          <w:color w:val="000000"/>
          <w:lang w:val="en"/>
        </w:rPr>
        <w:t>In relation to such information, subsection (2)(a) has effect as if—</w:t>
      </w:r>
      <w:r w:rsidRPr="00F10706">
        <w:rPr>
          <w:rFonts w:ascii="Arial" w:hAnsi="Arial" w:cs="Arial"/>
          <w:color w:val="000000"/>
          <w:lang w:val="en"/>
        </w:rPr>
        <w:t xml:space="preserve"> </w:t>
      </w:r>
    </w:p>
    <w:p w14:paraId="486BC9C4" w14:textId="77777777" w:rsidR="008050D6" w:rsidRPr="00F10706" w:rsidRDefault="008050D6" w:rsidP="00244DA7">
      <w:pPr>
        <w:shd w:val="clear" w:color="auto" w:fill="FFFFFF"/>
        <w:spacing w:after="120" w:line="276" w:lineRule="auto"/>
        <w:ind w:left="720"/>
        <w:rPr>
          <w:rFonts w:ascii="Arial" w:hAnsi="Arial" w:cs="Arial"/>
          <w:color w:val="000000"/>
          <w:lang w:val="en"/>
        </w:rPr>
      </w:pPr>
      <w:r w:rsidRPr="00F10706">
        <w:rPr>
          <w:rStyle w:val="legdsleglhslegp3no"/>
          <w:rFonts w:ascii="Arial" w:hAnsi="Arial" w:cs="Arial"/>
          <w:color w:val="000000"/>
          <w:lang w:val="en"/>
        </w:rPr>
        <w:t>(a)</w:t>
      </w:r>
      <w:r w:rsidRPr="00F10706">
        <w:rPr>
          <w:rFonts w:ascii="Arial" w:hAnsi="Arial" w:cs="Arial"/>
          <w:color w:val="000000"/>
          <w:lang w:val="en"/>
        </w:rPr>
        <w:t xml:space="preserve"> </w:t>
      </w:r>
      <w:r w:rsidRPr="00F10706">
        <w:rPr>
          <w:rStyle w:val="legdslegrhslegp3text"/>
          <w:rFonts w:ascii="Arial" w:hAnsi="Arial" w:cs="Arial"/>
          <w:color w:val="000000"/>
          <w:lang w:val="en"/>
        </w:rPr>
        <w:t>the reference in sub-paragraph (i) to the complaint or request were a reference to any complaint or request, and</w:t>
      </w:r>
      <w:r w:rsidRPr="00F10706">
        <w:rPr>
          <w:rFonts w:ascii="Arial" w:hAnsi="Arial" w:cs="Arial"/>
          <w:color w:val="000000"/>
          <w:lang w:val="en"/>
        </w:rPr>
        <w:t xml:space="preserve"> </w:t>
      </w:r>
    </w:p>
    <w:p w14:paraId="6A2843CF" w14:textId="77777777" w:rsidR="008050D6" w:rsidRPr="00F10706" w:rsidRDefault="008050D6" w:rsidP="00244DA7">
      <w:pPr>
        <w:shd w:val="clear" w:color="auto" w:fill="FFFFFF"/>
        <w:spacing w:after="120" w:line="276" w:lineRule="auto"/>
        <w:ind w:left="720"/>
        <w:rPr>
          <w:rFonts w:ascii="Arial" w:hAnsi="Arial" w:cs="Arial"/>
          <w:color w:val="000000"/>
          <w:lang w:val="en"/>
        </w:rPr>
      </w:pPr>
      <w:r w:rsidRPr="00F10706">
        <w:rPr>
          <w:rStyle w:val="legdsleglhslegp3no"/>
          <w:rFonts w:ascii="Arial" w:hAnsi="Arial" w:cs="Arial"/>
          <w:color w:val="000000"/>
          <w:lang w:val="en"/>
        </w:rPr>
        <w:t>(b)</w:t>
      </w:r>
      <w:r w:rsidRPr="00F10706">
        <w:rPr>
          <w:rFonts w:ascii="Arial" w:hAnsi="Arial" w:cs="Arial"/>
          <w:color w:val="000000"/>
          <w:lang w:val="en"/>
        </w:rPr>
        <w:t xml:space="preserve"> </w:t>
      </w:r>
      <w:r w:rsidRPr="00F10706">
        <w:rPr>
          <w:rStyle w:val="legdslegrhslegp3text"/>
          <w:rFonts w:ascii="Arial" w:hAnsi="Arial" w:cs="Arial"/>
          <w:color w:val="000000"/>
          <w:lang w:val="en"/>
        </w:rPr>
        <w:t>the reference in sub-paragraph (ii) to the matter were a reference to any matter.</w:t>
      </w:r>
      <w:r w:rsidRPr="00F10706">
        <w:rPr>
          <w:rFonts w:ascii="Arial" w:hAnsi="Arial" w:cs="Arial"/>
          <w:color w:val="000000"/>
          <w:lang w:val="en"/>
        </w:rPr>
        <w:t xml:space="preserve"> </w:t>
      </w:r>
    </w:p>
    <w:p w14:paraId="71AB404C" w14:textId="25BE53B6" w:rsidR="00FB546A" w:rsidRPr="008050D6" w:rsidRDefault="008050D6" w:rsidP="00244DA7">
      <w:pPr>
        <w:spacing w:line="276" w:lineRule="auto"/>
        <w:rPr>
          <w:rFonts w:ascii="Arial" w:hAnsi="Arial" w:cs="Arial"/>
          <w:sz w:val="22"/>
          <w:szCs w:val="22"/>
        </w:rPr>
      </w:pPr>
      <w:r w:rsidRPr="00F10706">
        <w:rPr>
          <w:rStyle w:val="legdsleglhslegp2no"/>
          <w:rFonts w:ascii="Arial" w:hAnsi="Arial" w:cs="Arial"/>
          <w:color w:val="000000"/>
          <w:lang w:val="en"/>
        </w:rPr>
        <w:t>(10)</w:t>
      </w:r>
      <w:r w:rsidRPr="00F10706">
        <w:rPr>
          <w:rFonts w:ascii="Arial" w:hAnsi="Arial" w:cs="Arial"/>
          <w:color w:val="000000"/>
          <w:lang w:val="en"/>
        </w:rPr>
        <w:t xml:space="preserve"> </w:t>
      </w:r>
      <w:r w:rsidRPr="00F10706">
        <w:rPr>
          <w:rStyle w:val="legdslegrhslegp2text"/>
          <w:rFonts w:ascii="Arial" w:hAnsi="Arial" w:cs="Arial"/>
          <w:color w:val="000000"/>
          <w:lang w:val="en"/>
        </w:rPr>
        <w:t>In this section and section 20 references to the Ombudsman’s advisers are to persons from whom the Ombudsman obtains advice under paragraph 10 of schedule</w:t>
      </w:r>
    </w:p>
    <w:sectPr w:rsidR="00FB546A" w:rsidRPr="008050D6" w:rsidSect="008050D6">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B069F" w14:textId="77777777" w:rsidR="001D429E" w:rsidRDefault="001D429E" w:rsidP="00112362">
      <w:r>
        <w:separator/>
      </w:r>
    </w:p>
  </w:endnote>
  <w:endnote w:type="continuationSeparator" w:id="0">
    <w:p w14:paraId="44B1A358" w14:textId="77777777" w:rsidR="001D429E" w:rsidRDefault="001D429E" w:rsidP="0011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661982"/>
      <w:docPartObj>
        <w:docPartGallery w:val="Page Numbers (Bottom of Page)"/>
        <w:docPartUnique/>
      </w:docPartObj>
    </w:sdtPr>
    <w:sdtEndPr/>
    <w:sdtContent>
      <w:sdt>
        <w:sdtPr>
          <w:id w:val="-1705238520"/>
          <w:docPartObj>
            <w:docPartGallery w:val="Page Numbers (Top of Page)"/>
            <w:docPartUnique/>
          </w:docPartObj>
        </w:sdtPr>
        <w:sdtEndPr/>
        <w:sdtContent>
          <w:p w14:paraId="0AA1BD5A" w14:textId="75417F81" w:rsidR="00C5222C" w:rsidRDefault="00C5222C" w:rsidP="00112362">
            <w:pPr>
              <w:pStyle w:val="Footer"/>
              <w:jc w:val="center"/>
            </w:pPr>
            <w:r w:rsidRPr="00112362">
              <w:rPr>
                <w:rFonts w:ascii="Arial" w:hAnsi="Arial" w:cs="Arial"/>
                <w:sz w:val="20"/>
                <w:szCs w:val="20"/>
              </w:rPr>
              <w:t xml:space="preserve">Page </w:t>
            </w:r>
            <w:r w:rsidRPr="00112362">
              <w:rPr>
                <w:rFonts w:ascii="Arial" w:hAnsi="Arial" w:cs="Arial"/>
                <w:b/>
                <w:bCs/>
                <w:sz w:val="20"/>
                <w:szCs w:val="20"/>
              </w:rPr>
              <w:fldChar w:fldCharType="begin"/>
            </w:r>
            <w:r w:rsidRPr="00112362">
              <w:rPr>
                <w:rFonts w:ascii="Arial" w:hAnsi="Arial" w:cs="Arial"/>
                <w:b/>
                <w:bCs/>
                <w:sz w:val="20"/>
                <w:szCs w:val="20"/>
              </w:rPr>
              <w:instrText xml:space="preserve"> PAGE </w:instrText>
            </w:r>
            <w:r w:rsidRPr="00112362">
              <w:rPr>
                <w:rFonts w:ascii="Arial" w:hAnsi="Arial" w:cs="Arial"/>
                <w:b/>
                <w:bCs/>
                <w:sz w:val="20"/>
                <w:szCs w:val="20"/>
              </w:rPr>
              <w:fldChar w:fldCharType="separate"/>
            </w:r>
            <w:r w:rsidR="00387846">
              <w:rPr>
                <w:rFonts w:ascii="Arial" w:hAnsi="Arial" w:cs="Arial"/>
                <w:b/>
                <w:bCs/>
                <w:noProof/>
                <w:sz w:val="20"/>
                <w:szCs w:val="20"/>
              </w:rPr>
              <w:t>17</w:t>
            </w:r>
            <w:r w:rsidRPr="00112362">
              <w:rPr>
                <w:rFonts w:ascii="Arial" w:hAnsi="Arial" w:cs="Arial"/>
                <w:b/>
                <w:bCs/>
                <w:sz w:val="20"/>
                <w:szCs w:val="20"/>
              </w:rPr>
              <w:fldChar w:fldCharType="end"/>
            </w:r>
            <w:r w:rsidRPr="00112362">
              <w:rPr>
                <w:rFonts w:ascii="Arial" w:hAnsi="Arial" w:cs="Arial"/>
                <w:sz w:val="20"/>
                <w:szCs w:val="20"/>
              </w:rPr>
              <w:t xml:space="preserve"> of </w:t>
            </w:r>
            <w:r w:rsidRPr="00112362">
              <w:rPr>
                <w:rFonts w:ascii="Arial" w:hAnsi="Arial" w:cs="Arial"/>
                <w:b/>
                <w:bCs/>
                <w:sz w:val="20"/>
                <w:szCs w:val="20"/>
              </w:rPr>
              <w:fldChar w:fldCharType="begin"/>
            </w:r>
            <w:r w:rsidRPr="00112362">
              <w:rPr>
                <w:rFonts w:ascii="Arial" w:hAnsi="Arial" w:cs="Arial"/>
                <w:b/>
                <w:bCs/>
                <w:sz w:val="20"/>
                <w:szCs w:val="20"/>
              </w:rPr>
              <w:instrText xml:space="preserve"> NUMPAGES  </w:instrText>
            </w:r>
            <w:r w:rsidRPr="00112362">
              <w:rPr>
                <w:rFonts w:ascii="Arial" w:hAnsi="Arial" w:cs="Arial"/>
                <w:b/>
                <w:bCs/>
                <w:sz w:val="20"/>
                <w:szCs w:val="20"/>
              </w:rPr>
              <w:fldChar w:fldCharType="separate"/>
            </w:r>
            <w:r w:rsidR="00387846">
              <w:rPr>
                <w:rFonts w:ascii="Arial" w:hAnsi="Arial" w:cs="Arial"/>
                <w:b/>
                <w:bCs/>
                <w:noProof/>
                <w:sz w:val="20"/>
                <w:szCs w:val="20"/>
              </w:rPr>
              <w:t>17</w:t>
            </w:r>
            <w:r w:rsidRPr="00112362">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9A90E" w14:textId="77777777" w:rsidR="001D429E" w:rsidRDefault="001D429E" w:rsidP="00112362">
      <w:r>
        <w:separator/>
      </w:r>
    </w:p>
  </w:footnote>
  <w:footnote w:type="continuationSeparator" w:id="0">
    <w:p w14:paraId="2D01CED6" w14:textId="77777777" w:rsidR="001D429E" w:rsidRDefault="001D429E" w:rsidP="00112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6A4A"/>
    <w:multiLevelType w:val="hybridMultilevel"/>
    <w:tmpl w:val="B3123E1E"/>
    <w:lvl w:ilvl="0" w:tplc="0809000F">
      <w:start w:val="1"/>
      <w:numFmt w:val="decimal"/>
      <w:lvlText w:val="%1."/>
      <w:lvlJc w:val="left"/>
      <w:pPr>
        <w:tabs>
          <w:tab w:val="num" w:pos="2911"/>
        </w:tabs>
        <w:ind w:left="2911"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1F76938"/>
    <w:multiLevelType w:val="hybridMultilevel"/>
    <w:tmpl w:val="BD620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0A3AA7"/>
    <w:multiLevelType w:val="hybridMultilevel"/>
    <w:tmpl w:val="C0F6372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286E00"/>
    <w:multiLevelType w:val="hybridMultilevel"/>
    <w:tmpl w:val="81262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8B1A11"/>
    <w:multiLevelType w:val="hybridMultilevel"/>
    <w:tmpl w:val="4A8426D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111"/>
        </w:tabs>
        <w:ind w:left="-1111" w:hanging="360"/>
      </w:pPr>
    </w:lvl>
    <w:lvl w:ilvl="2" w:tplc="0809001B" w:tentative="1">
      <w:start w:val="1"/>
      <w:numFmt w:val="lowerRoman"/>
      <w:lvlText w:val="%3."/>
      <w:lvlJc w:val="right"/>
      <w:pPr>
        <w:tabs>
          <w:tab w:val="num" w:pos="-391"/>
        </w:tabs>
        <w:ind w:left="-391" w:hanging="180"/>
      </w:pPr>
    </w:lvl>
    <w:lvl w:ilvl="3" w:tplc="0809000F" w:tentative="1">
      <w:start w:val="1"/>
      <w:numFmt w:val="decimal"/>
      <w:lvlText w:val="%4."/>
      <w:lvlJc w:val="left"/>
      <w:pPr>
        <w:tabs>
          <w:tab w:val="num" w:pos="329"/>
        </w:tabs>
        <w:ind w:left="329" w:hanging="360"/>
      </w:pPr>
    </w:lvl>
    <w:lvl w:ilvl="4" w:tplc="08090019" w:tentative="1">
      <w:start w:val="1"/>
      <w:numFmt w:val="lowerLetter"/>
      <w:lvlText w:val="%5."/>
      <w:lvlJc w:val="left"/>
      <w:pPr>
        <w:tabs>
          <w:tab w:val="num" w:pos="1049"/>
        </w:tabs>
        <w:ind w:left="1049" w:hanging="360"/>
      </w:pPr>
    </w:lvl>
    <w:lvl w:ilvl="5" w:tplc="0809001B" w:tentative="1">
      <w:start w:val="1"/>
      <w:numFmt w:val="lowerRoman"/>
      <w:lvlText w:val="%6."/>
      <w:lvlJc w:val="right"/>
      <w:pPr>
        <w:tabs>
          <w:tab w:val="num" w:pos="1769"/>
        </w:tabs>
        <w:ind w:left="1769" w:hanging="180"/>
      </w:pPr>
    </w:lvl>
    <w:lvl w:ilvl="6" w:tplc="0809000F" w:tentative="1">
      <w:start w:val="1"/>
      <w:numFmt w:val="decimal"/>
      <w:lvlText w:val="%7."/>
      <w:lvlJc w:val="left"/>
      <w:pPr>
        <w:tabs>
          <w:tab w:val="num" w:pos="2489"/>
        </w:tabs>
        <w:ind w:left="2489" w:hanging="360"/>
      </w:pPr>
    </w:lvl>
    <w:lvl w:ilvl="7" w:tplc="08090019" w:tentative="1">
      <w:start w:val="1"/>
      <w:numFmt w:val="lowerLetter"/>
      <w:lvlText w:val="%8."/>
      <w:lvlJc w:val="left"/>
      <w:pPr>
        <w:tabs>
          <w:tab w:val="num" w:pos="3209"/>
        </w:tabs>
        <w:ind w:left="3209" w:hanging="360"/>
      </w:pPr>
    </w:lvl>
    <w:lvl w:ilvl="8" w:tplc="0809001B" w:tentative="1">
      <w:start w:val="1"/>
      <w:numFmt w:val="lowerRoman"/>
      <w:lvlText w:val="%9."/>
      <w:lvlJc w:val="right"/>
      <w:pPr>
        <w:tabs>
          <w:tab w:val="num" w:pos="3929"/>
        </w:tabs>
        <w:ind w:left="3929" w:hanging="180"/>
      </w:pPr>
    </w:lvl>
  </w:abstractNum>
  <w:abstractNum w:abstractNumId="5">
    <w:nsid w:val="23AF247C"/>
    <w:multiLevelType w:val="hybridMultilevel"/>
    <w:tmpl w:val="AD2C14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416D22BC"/>
    <w:multiLevelType w:val="hybridMultilevel"/>
    <w:tmpl w:val="DD2EB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5982780"/>
    <w:multiLevelType w:val="hybridMultilevel"/>
    <w:tmpl w:val="1E922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74B5022"/>
    <w:multiLevelType w:val="hybridMultilevel"/>
    <w:tmpl w:val="F20091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A4154F3"/>
    <w:multiLevelType w:val="hybridMultilevel"/>
    <w:tmpl w:val="8954027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91385B"/>
    <w:multiLevelType w:val="hybridMultilevel"/>
    <w:tmpl w:val="804EB6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1B06BDE"/>
    <w:multiLevelType w:val="hybridMultilevel"/>
    <w:tmpl w:val="031215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E992D1C"/>
    <w:multiLevelType w:val="hybridMultilevel"/>
    <w:tmpl w:val="83048F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71C61259"/>
    <w:multiLevelType w:val="multilevel"/>
    <w:tmpl w:val="21B0C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5"/>
  </w:num>
  <w:num w:numId="4">
    <w:abstractNumId w:val="9"/>
  </w:num>
  <w:num w:numId="5">
    <w:abstractNumId w:val="2"/>
  </w:num>
  <w:num w:numId="6">
    <w:abstractNumId w:val="8"/>
  </w:num>
  <w:num w:numId="7">
    <w:abstractNumId w:val="10"/>
  </w:num>
  <w:num w:numId="8">
    <w:abstractNumId w:val="1"/>
  </w:num>
  <w:num w:numId="9">
    <w:abstractNumId w:val="4"/>
  </w:num>
  <w:num w:numId="10">
    <w:abstractNumId w:val="11"/>
  </w:num>
  <w:num w:numId="11">
    <w:abstractNumId w:val="7"/>
  </w:num>
  <w:num w:numId="12">
    <w:abstractNumId w:val="3"/>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C41"/>
    <w:rsid w:val="0006687E"/>
    <w:rsid w:val="00082115"/>
    <w:rsid w:val="00092E7A"/>
    <w:rsid w:val="00094168"/>
    <w:rsid w:val="000A0DC6"/>
    <w:rsid w:val="000D2985"/>
    <w:rsid w:val="000D2B35"/>
    <w:rsid w:val="000E4E7E"/>
    <w:rsid w:val="001060B2"/>
    <w:rsid w:val="00110682"/>
    <w:rsid w:val="00112362"/>
    <w:rsid w:val="00120579"/>
    <w:rsid w:val="00124CD9"/>
    <w:rsid w:val="0012714C"/>
    <w:rsid w:val="00127B06"/>
    <w:rsid w:val="00135E3D"/>
    <w:rsid w:val="00161DBB"/>
    <w:rsid w:val="00167E89"/>
    <w:rsid w:val="001838AF"/>
    <w:rsid w:val="001B3488"/>
    <w:rsid w:val="001C3CAA"/>
    <w:rsid w:val="001C5FFB"/>
    <w:rsid w:val="001D429E"/>
    <w:rsid w:val="001E13CD"/>
    <w:rsid w:val="001E288B"/>
    <w:rsid w:val="00212888"/>
    <w:rsid w:val="00223F93"/>
    <w:rsid w:val="002277C2"/>
    <w:rsid w:val="00244DA7"/>
    <w:rsid w:val="00245D84"/>
    <w:rsid w:val="00252DF1"/>
    <w:rsid w:val="00266E44"/>
    <w:rsid w:val="002675FF"/>
    <w:rsid w:val="00283435"/>
    <w:rsid w:val="002B2772"/>
    <w:rsid w:val="002C7E32"/>
    <w:rsid w:val="002D066F"/>
    <w:rsid w:val="002E00A9"/>
    <w:rsid w:val="002E08E0"/>
    <w:rsid w:val="002F749D"/>
    <w:rsid w:val="002F7B28"/>
    <w:rsid w:val="003069EF"/>
    <w:rsid w:val="00327611"/>
    <w:rsid w:val="00333777"/>
    <w:rsid w:val="003520F5"/>
    <w:rsid w:val="00357DBD"/>
    <w:rsid w:val="003721F3"/>
    <w:rsid w:val="0037397C"/>
    <w:rsid w:val="00387846"/>
    <w:rsid w:val="00396C13"/>
    <w:rsid w:val="003E2406"/>
    <w:rsid w:val="003E6D4D"/>
    <w:rsid w:val="003F32A4"/>
    <w:rsid w:val="00432125"/>
    <w:rsid w:val="00434AFD"/>
    <w:rsid w:val="004432BE"/>
    <w:rsid w:val="00452956"/>
    <w:rsid w:val="00463995"/>
    <w:rsid w:val="00464E14"/>
    <w:rsid w:val="004854A0"/>
    <w:rsid w:val="004B54AE"/>
    <w:rsid w:val="004D717E"/>
    <w:rsid w:val="004E75C8"/>
    <w:rsid w:val="0053269D"/>
    <w:rsid w:val="00573688"/>
    <w:rsid w:val="005E5DD7"/>
    <w:rsid w:val="005F18BA"/>
    <w:rsid w:val="006016F4"/>
    <w:rsid w:val="00664828"/>
    <w:rsid w:val="00672178"/>
    <w:rsid w:val="00682B4A"/>
    <w:rsid w:val="00691FAE"/>
    <w:rsid w:val="006A0506"/>
    <w:rsid w:val="006A20DD"/>
    <w:rsid w:val="00702B3E"/>
    <w:rsid w:val="007357FE"/>
    <w:rsid w:val="00765AAA"/>
    <w:rsid w:val="0077165C"/>
    <w:rsid w:val="007803B1"/>
    <w:rsid w:val="0078570C"/>
    <w:rsid w:val="0079620B"/>
    <w:rsid w:val="007B49A7"/>
    <w:rsid w:val="007C23D7"/>
    <w:rsid w:val="007C5621"/>
    <w:rsid w:val="007E2382"/>
    <w:rsid w:val="007E5588"/>
    <w:rsid w:val="007F6E86"/>
    <w:rsid w:val="008050D6"/>
    <w:rsid w:val="00883C52"/>
    <w:rsid w:val="008A37C0"/>
    <w:rsid w:val="008B43BB"/>
    <w:rsid w:val="00997C58"/>
    <w:rsid w:val="009F2C72"/>
    <w:rsid w:val="009F6B42"/>
    <w:rsid w:val="00A00C41"/>
    <w:rsid w:val="00A14AA9"/>
    <w:rsid w:val="00A177C1"/>
    <w:rsid w:val="00A6587A"/>
    <w:rsid w:val="00A87B07"/>
    <w:rsid w:val="00AC55F2"/>
    <w:rsid w:val="00AC7FA7"/>
    <w:rsid w:val="00AF36AC"/>
    <w:rsid w:val="00AF4AAF"/>
    <w:rsid w:val="00B0539D"/>
    <w:rsid w:val="00B17985"/>
    <w:rsid w:val="00B45286"/>
    <w:rsid w:val="00B47EF9"/>
    <w:rsid w:val="00B70923"/>
    <w:rsid w:val="00B74093"/>
    <w:rsid w:val="00BA3098"/>
    <w:rsid w:val="00BC4CF3"/>
    <w:rsid w:val="00C06584"/>
    <w:rsid w:val="00C24DBA"/>
    <w:rsid w:val="00C25D34"/>
    <w:rsid w:val="00C5222C"/>
    <w:rsid w:val="00C66234"/>
    <w:rsid w:val="00C867A2"/>
    <w:rsid w:val="00C91653"/>
    <w:rsid w:val="00C918C1"/>
    <w:rsid w:val="00C92782"/>
    <w:rsid w:val="00C95BBA"/>
    <w:rsid w:val="00CA357D"/>
    <w:rsid w:val="00CB4F23"/>
    <w:rsid w:val="00CC57EB"/>
    <w:rsid w:val="00CF2C72"/>
    <w:rsid w:val="00D30434"/>
    <w:rsid w:val="00D30752"/>
    <w:rsid w:val="00D30C25"/>
    <w:rsid w:val="00D3691C"/>
    <w:rsid w:val="00D473C0"/>
    <w:rsid w:val="00D66F28"/>
    <w:rsid w:val="00D71698"/>
    <w:rsid w:val="00D85295"/>
    <w:rsid w:val="00DB7E77"/>
    <w:rsid w:val="00DF2855"/>
    <w:rsid w:val="00E105D4"/>
    <w:rsid w:val="00E56082"/>
    <w:rsid w:val="00E63E24"/>
    <w:rsid w:val="00E711E2"/>
    <w:rsid w:val="00E74BA7"/>
    <w:rsid w:val="00E819CE"/>
    <w:rsid w:val="00E8753B"/>
    <w:rsid w:val="00E92C57"/>
    <w:rsid w:val="00EA38D8"/>
    <w:rsid w:val="00EB21C4"/>
    <w:rsid w:val="00EC3F5E"/>
    <w:rsid w:val="00F10706"/>
    <w:rsid w:val="00F3059E"/>
    <w:rsid w:val="00F31822"/>
    <w:rsid w:val="00F34445"/>
    <w:rsid w:val="00F34FEA"/>
    <w:rsid w:val="00F67E65"/>
    <w:rsid w:val="00F73E72"/>
    <w:rsid w:val="00FB546A"/>
    <w:rsid w:val="00FC0AEF"/>
    <w:rsid w:val="00FC641D"/>
    <w:rsid w:val="00FF07A3"/>
    <w:rsid w:val="00FF1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8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E32"/>
    <w:rPr>
      <w:sz w:val="24"/>
      <w:szCs w:val="24"/>
    </w:rPr>
  </w:style>
  <w:style w:type="paragraph" w:styleId="Heading1">
    <w:name w:val="heading 1"/>
    <w:basedOn w:val="Normal"/>
    <w:next w:val="Normal"/>
    <w:qFormat/>
    <w:rsid w:val="00A00C4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00C4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00C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00C41"/>
    <w:rPr>
      <w:color w:val="0000FF"/>
      <w:u w:val="single"/>
    </w:rPr>
  </w:style>
  <w:style w:type="table" w:styleId="TableGrid">
    <w:name w:val="Table Grid"/>
    <w:basedOn w:val="TableNormal"/>
    <w:uiPriority w:val="39"/>
    <w:rsid w:val="00A00C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gdslegp1no">
    <w:name w:val="legds legp1no"/>
    <w:basedOn w:val="DefaultParagraphFont"/>
    <w:rsid w:val="00A00C41"/>
  </w:style>
  <w:style w:type="character" w:customStyle="1" w:styleId="legdslegp1grouptitle">
    <w:name w:val="legds legp1grouptitle"/>
    <w:basedOn w:val="DefaultParagraphFont"/>
    <w:rsid w:val="00A00C41"/>
  </w:style>
  <w:style w:type="character" w:customStyle="1" w:styleId="legdsleglhslegp2no">
    <w:name w:val="legds leglhs legp2no"/>
    <w:basedOn w:val="DefaultParagraphFont"/>
    <w:rsid w:val="00A00C41"/>
  </w:style>
  <w:style w:type="character" w:customStyle="1" w:styleId="legdslegrhslegp2text">
    <w:name w:val="legds legrhs legp2text"/>
    <w:basedOn w:val="DefaultParagraphFont"/>
    <w:rsid w:val="00A00C41"/>
  </w:style>
  <w:style w:type="character" w:customStyle="1" w:styleId="legdsleglhslegp3no">
    <w:name w:val="legds leglhs legp3no"/>
    <w:basedOn w:val="DefaultParagraphFont"/>
    <w:rsid w:val="00A00C41"/>
  </w:style>
  <w:style w:type="character" w:customStyle="1" w:styleId="legdslegrhslegp3text">
    <w:name w:val="legds legrhs legp3text"/>
    <w:basedOn w:val="DefaultParagraphFont"/>
    <w:rsid w:val="00A00C41"/>
  </w:style>
  <w:style w:type="character" w:customStyle="1" w:styleId="legdsleglhslegp4no">
    <w:name w:val="legds leglhs legp4no"/>
    <w:basedOn w:val="DefaultParagraphFont"/>
    <w:rsid w:val="00A00C41"/>
  </w:style>
  <w:style w:type="character" w:customStyle="1" w:styleId="legdslegrhslegp4text">
    <w:name w:val="legds legrhs legp4text"/>
    <w:basedOn w:val="DefaultParagraphFont"/>
    <w:rsid w:val="00A00C41"/>
  </w:style>
  <w:style w:type="character" w:styleId="FollowedHyperlink">
    <w:name w:val="FollowedHyperlink"/>
    <w:basedOn w:val="DefaultParagraphFont"/>
    <w:rsid w:val="001B3488"/>
    <w:rPr>
      <w:color w:val="954F72" w:themeColor="followedHyperlink"/>
      <w:u w:val="single"/>
    </w:rPr>
  </w:style>
  <w:style w:type="paragraph" w:styleId="ListParagraph">
    <w:name w:val="List Paragraph"/>
    <w:basedOn w:val="Normal"/>
    <w:uiPriority w:val="34"/>
    <w:qFormat/>
    <w:rsid w:val="00AC7FA7"/>
    <w:pPr>
      <w:ind w:left="720"/>
      <w:contextualSpacing/>
    </w:pPr>
  </w:style>
  <w:style w:type="paragraph" w:styleId="Header">
    <w:name w:val="header"/>
    <w:basedOn w:val="Normal"/>
    <w:link w:val="HeaderChar"/>
    <w:rsid w:val="00112362"/>
    <w:pPr>
      <w:tabs>
        <w:tab w:val="center" w:pos="4513"/>
        <w:tab w:val="right" w:pos="9026"/>
      </w:tabs>
    </w:pPr>
  </w:style>
  <w:style w:type="character" w:customStyle="1" w:styleId="HeaderChar">
    <w:name w:val="Header Char"/>
    <w:basedOn w:val="DefaultParagraphFont"/>
    <w:link w:val="Header"/>
    <w:rsid w:val="00112362"/>
    <w:rPr>
      <w:sz w:val="24"/>
      <w:szCs w:val="24"/>
    </w:rPr>
  </w:style>
  <w:style w:type="paragraph" w:styleId="Footer">
    <w:name w:val="footer"/>
    <w:basedOn w:val="Normal"/>
    <w:link w:val="FooterChar"/>
    <w:uiPriority w:val="99"/>
    <w:rsid w:val="00112362"/>
    <w:pPr>
      <w:tabs>
        <w:tab w:val="center" w:pos="4513"/>
        <w:tab w:val="right" w:pos="9026"/>
      </w:tabs>
    </w:pPr>
  </w:style>
  <w:style w:type="character" w:customStyle="1" w:styleId="FooterChar">
    <w:name w:val="Footer Char"/>
    <w:basedOn w:val="DefaultParagraphFont"/>
    <w:link w:val="Footer"/>
    <w:uiPriority w:val="99"/>
    <w:rsid w:val="00112362"/>
    <w:rPr>
      <w:sz w:val="24"/>
      <w:szCs w:val="24"/>
    </w:rPr>
  </w:style>
  <w:style w:type="character" w:customStyle="1" w:styleId="visuallyhidden1">
    <w:name w:val="visuallyhidden1"/>
    <w:basedOn w:val="DefaultParagraphFont"/>
    <w:rsid w:val="00112362"/>
    <w:rPr>
      <w:bdr w:val="none" w:sz="0" w:space="0" w:color="auto" w:frame="1"/>
    </w:rPr>
  </w:style>
  <w:style w:type="character" w:styleId="CommentReference">
    <w:name w:val="annotation reference"/>
    <w:basedOn w:val="DefaultParagraphFont"/>
    <w:rsid w:val="0077165C"/>
    <w:rPr>
      <w:sz w:val="16"/>
      <w:szCs w:val="16"/>
    </w:rPr>
  </w:style>
  <w:style w:type="paragraph" w:styleId="CommentText">
    <w:name w:val="annotation text"/>
    <w:basedOn w:val="Normal"/>
    <w:link w:val="CommentTextChar"/>
    <w:rsid w:val="0077165C"/>
    <w:rPr>
      <w:sz w:val="20"/>
      <w:szCs w:val="20"/>
    </w:rPr>
  </w:style>
  <w:style w:type="character" w:customStyle="1" w:styleId="CommentTextChar">
    <w:name w:val="Comment Text Char"/>
    <w:basedOn w:val="DefaultParagraphFont"/>
    <w:link w:val="CommentText"/>
    <w:rsid w:val="0077165C"/>
  </w:style>
  <w:style w:type="paragraph" w:styleId="CommentSubject">
    <w:name w:val="annotation subject"/>
    <w:basedOn w:val="CommentText"/>
    <w:next w:val="CommentText"/>
    <w:link w:val="CommentSubjectChar"/>
    <w:rsid w:val="0077165C"/>
    <w:rPr>
      <w:b/>
      <w:bCs/>
    </w:rPr>
  </w:style>
  <w:style w:type="character" w:customStyle="1" w:styleId="CommentSubjectChar">
    <w:name w:val="Comment Subject Char"/>
    <w:basedOn w:val="CommentTextChar"/>
    <w:link w:val="CommentSubject"/>
    <w:rsid w:val="0077165C"/>
    <w:rPr>
      <w:b/>
      <w:bCs/>
    </w:rPr>
  </w:style>
  <w:style w:type="paragraph" w:styleId="BalloonText">
    <w:name w:val="Balloon Text"/>
    <w:basedOn w:val="Normal"/>
    <w:link w:val="BalloonTextChar"/>
    <w:rsid w:val="0077165C"/>
    <w:rPr>
      <w:rFonts w:ascii="Segoe UI" w:hAnsi="Segoe UI" w:cs="Segoe UI"/>
      <w:sz w:val="18"/>
      <w:szCs w:val="18"/>
    </w:rPr>
  </w:style>
  <w:style w:type="character" w:customStyle="1" w:styleId="BalloonTextChar">
    <w:name w:val="Balloon Text Char"/>
    <w:basedOn w:val="DefaultParagraphFont"/>
    <w:link w:val="BalloonText"/>
    <w:rsid w:val="0077165C"/>
    <w:rPr>
      <w:rFonts w:ascii="Segoe UI" w:hAnsi="Segoe UI" w:cs="Segoe UI"/>
      <w:sz w:val="18"/>
      <w:szCs w:val="18"/>
    </w:rPr>
  </w:style>
  <w:style w:type="paragraph" w:customStyle="1" w:styleId="Default">
    <w:name w:val="Default"/>
    <w:rsid w:val="000E4E7E"/>
    <w:pPr>
      <w:widowControl w:val="0"/>
      <w:autoSpaceDE w:val="0"/>
      <w:autoSpaceDN w:val="0"/>
      <w:adjustRightInd w:val="0"/>
    </w:pPr>
    <w:rPr>
      <w:rFonts w:ascii="Calibri" w:eastAsiaTheme="minorEastAsia" w:hAnsi="Calibri" w:cs="Calibri"/>
      <w:color w:val="000000"/>
      <w:sz w:val="24"/>
      <w:szCs w:val="24"/>
    </w:rPr>
  </w:style>
  <w:style w:type="character" w:customStyle="1" w:styleId="Heading2Char">
    <w:name w:val="Heading 2 Char"/>
    <w:basedOn w:val="DefaultParagraphFont"/>
    <w:link w:val="Heading2"/>
    <w:rsid w:val="002E08E0"/>
    <w:rPr>
      <w:rFonts w:ascii="Arial" w:hAnsi="Arial" w:cs="Arial"/>
      <w:b/>
      <w:bCs/>
      <w:i/>
      <w:iCs/>
      <w:sz w:val="28"/>
      <w:szCs w:val="28"/>
    </w:rPr>
  </w:style>
  <w:style w:type="paragraph" w:styleId="TOC2">
    <w:name w:val="toc 2"/>
    <w:basedOn w:val="Normal"/>
    <w:next w:val="Normal"/>
    <w:autoRedefine/>
    <w:uiPriority w:val="39"/>
    <w:rsid w:val="00C5222C"/>
    <w:pPr>
      <w:spacing w:after="100"/>
      <w:ind w:left="240"/>
    </w:pPr>
    <w:rPr>
      <w:rFonts w:ascii="Arial" w:hAnsi="Arial"/>
    </w:rPr>
  </w:style>
  <w:style w:type="character" w:customStyle="1" w:styleId="Heading3Char">
    <w:name w:val="Heading 3 Char"/>
    <w:basedOn w:val="DefaultParagraphFont"/>
    <w:link w:val="Heading3"/>
    <w:rsid w:val="002E08E0"/>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E32"/>
    <w:rPr>
      <w:sz w:val="24"/>
      <w:szCs w:val="24"/>
    </w:rPr>
  </w:style>
  <w:style w:type="paragraph" w:styleId="Heading1">
    <w:name w:val="heading 1"/>
    <w:basedOn w:val="Normal"/>
    <w:next w:val="Normal"/>
    <w:qFormat/>
    <w:rsid w:val="00A00C4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00C4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00C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00C41"/>
    <w:rPr>
      <w:color w:val="0000FF"/>
      <w:u w:val="single"/>
    </w:rPr>
  </w:style>
  <w:style w:type="table" w:styleId="TableGrid">
    <w:name w:val="Table Grid"/>
    <w:basedOn w:val="TableNormal"/>
    <w:uiPriority w:val="39"/>
    <w:rsid w:val="00A00C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gdslegp1no">
    <w:name w:val="legds legp1no"/>
    <w:basedOn w:val="DefaultParagraphFont"/>
    <w:rsid w:val="00A00C41"/>
  </w:style>
  <w:style w:type="character" w:customStyle="1" w:styleId="legdslegp1grouptitle">
    <w:name w:val="legds legp1grouptitle"/>
    <w:basedOn w:val="DefaultParagraphFont"/>
    <w:rsid w:val="00A00C41"/>
  </w:style>
  <w:style w:type="character" w:customStyle="1" w:styleId="legdsleglhslegp2no">
    <w:name w:val="legds leglhs legp2no"/>
    <w:basedOn w:val="DefaultParagraphFont"/>
    <w:rsid w:val="00A00C41"/>
  </w:style>
  <w:style w:type="character" w:customStyle="1" w:styleId="legdslegrhslegp2text">
    <w:name w:val="legds legrhs legp2text"/>
    <w:basedOn w:val="DefaultParagraphFont"/>
    <w:rsid w:val="00A00C41"/>
  </w:style>
  <w:style w:type="character" w:customStyle="1" w:styleId="legdsleglhslegp3no">
    <w:name w:val="legds leglhs legp3no"/>
    <w:basedOn w:val="DefaultParagraphFont"/>
    <w:rsid w:val="00A00C41"/>
  </w:style>
  <w:style w:type="character" w:customStyle="1" w:styleId="legdslegrhslegp3text">
    <w:name w:val="legds legrhs legp3text"/>
    <w:basedOn w:val="DefaultParagraphFont"/>
    <w:rsid w:val="00A00C41"/>
  </w:style>
  <w:style w:type="character" w:customStyle="1" w:styleId="legdsleglhslegp4no">
    <w:name w:val="legds leglhs legp4no"/>
    <w:basedOn w:val="DefaultParagraphFont"/>
    <w:rsid w:val="00A00C41"/>
  </w:style>
  <w:style w:type="character" w:customStyle="1" w:styleId="legdslegrhslegp4text">
    <w:name w:val="legds legrhs legp4text"/>
    <w:basedOn w:val="DefaultParagraphFont"/>
    <w:rsid w:val="00A00C41"/>
  </w:style>
  <w:style w:type="character" w:styleId="FollowedHyperlink">
    <w:name w:val="FollowedHyperlink"/>
    <w:basedOn w:val="DefaultParagraphFont"/>
    <w:rsid w:val="001B3488"/>
    <w:rPr>
      <w:color w:val="954F72" w:themeColor="followedHyperlink"/>
      <w:u w:val="single"/>
    </w:rPr>
  </w:style>
  <w:style w:type="paragraph" w:styleId="ListParagraph">
    <w:name w:val="List Paragraph"/>
    <w:basedOn w:val="Normal"/>
    <w:uiPriority w:val="34"/>
    <w:qFormat/>
    <w:rsid w:val="00AC7FA7"/>
    <w:pPr>
      <w:ind w:left="720"/>
      <w:contextualSpacing/>
    </w:pPr>
  </w:style>
  <w:style w:type="paragraph" w:styleId="Header">
    <w:name w:val="header"/>
    <w:basedOn w:val="Normal"/>
    <w:link w:val="HeaderChar"/>
    <w:rsid w:val="00112362"/>
    <w:pPr>
      <w:tabs>
        <w:tab w:val="center" w:pos="4513"/>
        <w:tab w:val="right" w:pos="9026"/>
      </w:tabs>
    </w:pPr>
  </w:style>
  <w:style w:type="character" w:customStyle="1" w:styleId="HeaderChar">
    <w:name w:val="Header Char"/>
    <w:basedOn w:val="DefaultParagraphFont"/>
    <w:link w:val="Header"/>
    <w:rsid w:val="00112362"/>
    <w:rPr>
      <w:sz w:val="24"/>
      <w:szCs w:val="24"/>
    </w:rPr>
  </w:style>
  <w:style w:type="paragraph" w:styleId="Footer">
    <w:name w:val="footer"/>
    <w:basedOn w:val="Normal"/>
    <w:link w:val="FooterChar"/>
    <w:uiPriority w:val="99"/>
    <w:rsid w:val="00112362"/>
    <w:pPr>
      <w:tabs>
        <w:tab w:val="center" w:pos="4513"/>
        <w:tab w:val="right" w:pos="9026"/>
      </w:tabs>
    </w:pPr>
  </w:style>
  <w:style w:type="character" w:customStyle="1" w:styleId="FooterChar">
    <w:name w:val="Footer Char"/>
    <w:basedOn w:val="DefaultParagraphFont"/>
    <w:link w:val="Footer"/>
    <w:uiPriority w:val="99"/>
    <w:rsid w:val="00112362"/>
    <w:rPr>
      <w:sz w:val="24"/>
      <w:szCs w:val="24"/>
    </w:rPr>
  </w:style>
  <w:style w:type="character" w:customStyle="1" w:styleId="visuallyhidden1">
    <w:name w:val="visuallyhidden1"/>
    <w:basedOn w:val="DefaultParagraphFont"/>
    <w:rsid w:val="00112362"/>
    <w:rPr>
      <w:bdr w:val="none" w:sz="0" w:space="0" w:color="auto" w:frame="1"/>
    </w:rPr>
  </w:style>
  <w:style w:type="character" w:styleId="CommentReference">
    <w:name w:val="annotation reference"/>
    <w:basedOn w:val="DefaultParagraphFont"/>
    <w:rsid w:val="0077165C"/>
    <w:rPr>
      <w:sz w:val="16"/>
      <w:szCs w:val="16"/>
    </w:rPr>
  </w:style>
  <w:style w:type="paragraph" w:styleId="CommentText">
    <w:name w:val="annotation text"/>
    <w:basedOn w:val="Normal"/>
    <w:link w:val="CommentTextChar"/>
    <w:rsid w:val="0077165C"/>
    <w:rPr>
      <w:sz w:val="20"/>
      <w:szCs w:val="20"/>
    </w:rPr>
  </w:style>
  <w:style w:type="character" w:customStyle="1" w:styleId="CommentTextChar">
    <w:name w:val="Comment Text Char"/>
    <w:basedOn w:val="DefaultParagraphFont"/>
    <w:link w:val="CommentText"/>
    <w:rsid w:val="0077165C"/>
  </w:style>
  <w:style w:type="paragraph" w:styleId="CommentSubject">
    <w:name w:val="annotation subject"/>
    <w:basedOn w:val="CommentText"/>
    <w:next w:val="CommentText"/>
    <w:link w:val="CommentSubjectChar"/>
    <w:rsid w:val="0077165C"/>
    <w:rPr>
      <w:b/>
      <w:bCs/>
    </w:rPr>
  </w:style>
  <w:style w:type="character" w:customStyle="1" w:styleId="CommentSubjectChar">
    <w:name w:val="Comment Subject Char"/>
    <w:basedOn w:val="CommentTextChar"/>
    <w:link w:val="CommentSubject"/>
    <w:rsid w:val="0077165C"/>
    <w:rPr>
      <w:b/>
      <w:bCs/>
    </w:rPr>
  </w:style>
  <w:style w:type="paragraph" w:styleId="BalloonText">
    <w:name w:val="Balloon Text"/>
    <w:basedOn w:val="Normal"/>
    <w:link w:val="BalloonTextChar"/>
    <w:rsid w:val="0077165C"/>
    <w:rPr>
      <w:rFonts w:ascii="Segoe UI" w:hAnsi="Segoe UI" w:cs="Segoe UI"/>
      <w:sz w:val="18"/>
      <w:szCs w:val="18"/>
    </w:rPr>
  </w:style>
  <w:style w:type="character" w:customStyle="1" w:styleId="BalloonTextChar">
    <w:name w:val="Balloon Text Char"/>
    <w:basedOn w:val="DefaultParagraphFont"/>
    <w:link w:val="BalloonText"/>
    <w:rsid w:val="0077165C"/>
    <w:rPr>
      <w:rFonts w:ascii="Segoe UI" w:hAnsi="Segoe UI" w:cs="Segoe UI"/>
      <w:sz w:val="18"/>
      <w:szCs w:val="18"/>
    </w:rPr>
  </w:style>
  <w:style w:type="paragraph" w:customStyle="1" w:styleId="Default">
    <w:name w:val="Default"/>
    <w:rsid w:val="000E4E7E"/>
    <w:pPr>
      <w:widowControl w:val="0"/>
      <w:autoSpaceDE w:val="0"/>
      <w:autoSpaceDN w:val="0"/>
      <w:adjustRightInd w:val="0"/>
    </w:pPr>
    <w:rPr>
      <w:rFonts w:ascii="Calibri" w:eastAsiaTheme="minorEastAsia" w:hAnsi="Calibri" w:cs="Calibri"/>
      <w:color w:val="000000"/>
      <w:sz w:val="24"/>
      <w:szCs w:val="24"/>
    </w:rPr>
  </w:style>
  <w:style w:type="character" w:customStyle="1" w:styleId="Heading2Char">
    <w:name w:val="Heading 2 Char"/>
    <w:basedOn w:val="DefaultParagraphFont"/>
    <w:link w:val="Heading2"/>
    <w:rsid w:val="002E08E0"/>
    <w:rPr>
      <w:rFonts w:ascii="Arial" w:hAnsi="Arial" w:cs="Arial"/>
      <w:b/>
      <w:bCs/>
      <w:i/>
      <w:iCs/>
      <w:sz w:val="28"/>
      <w:szCs w:val="28"/>
    </w:rPr>
  </w:style>
  <w:style w:type="paragraph" w:styleId="TOC2">
    <w:name w:val="toc 2"/>
    <w:basedOn w:val="Normal"/>
    <w:next w:val="Normal"/>
    <w:autoRedefine/>
    <w:uiPriority w:val="39"/>
    <w:rsid w:val="00C5222C"/>
    <w:pPr>
      <w:spacing w:after="100"/>
      <w:ind w:left="240"/>
    </w:pPr>
    <w:rPr>
      <w:rFonts w:ascii="Arial" w:hAnsi="Arial"/>
    </w:rPr>
  </w:style>
  <w:style w:type="character" w:customStyle="1" w:styleId="Heading3Char">
    <w:name w:val="Heading 3 Char"/>
    <w:basedOn w:val="DefaultParagraphFont"/>
    <w:link w:val="Heading3"/>
    <w:rsid w:val="002E08E0"/>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583799">
      <w:bodyDiv w:val="1"/>
      <w:marLeft w:val="0"/>
      <w:marRight w:val="0"/>
      <w:marTop w:val="0"/>
      <w:marBottom w:val="0"/>
      <w:divBdr>
        <w:top w:val="none" w:sz="0" w:space="0" w:color="auto"/>
        <w:left w:val="none" w:sz="0" w:space="0" w:color="auto"/>
        <w:bottom w:val="none" w:sz="0" w:space="0" w:color="auto"/>
        <w:right w:val="none" w:sz="0" w:space="0" w:color="auto"/>
      </w:divBdr>
    </w:div>
    <w:div w:id="1029457410">
      <w:bodyDiv w:val="1"/>
      <w:marLeft w:val="0"/>
      <w:marRight w:val="0"/>
      <w:marTop w:val="0"/>
      <w:marBottom w:val="0"/>
      <w:divBdr>
        <w:top w:val="none" w:sz="0" w:space="0" w:color="auto"/>
        <w:left w:val="none" w:sz="0" w:space="0" w:color="auto"/>
        <w:bottom w:val="none" w:sz="0" w:space="0" w:color="auto"/>
        <w:right w:val="none" w:sz="0" w:space="0" w:color="auto"/>
      </w:divBdr>
    </w:div>
    <w:div w:id="1491947418">
      <w:bodyDiv w:val="1"/>
      <w:marLeft w:val="0"/>
      <w:marRight w:val="0"/>
      <w:marTop w:val="0"/>
      <w:marBottom w:val="0"/>
      <w:divBdr>
        <w:top w:val="none" w:sz="0" w:space="0" w:color="auto"/>
        <w:left w:val="none" w:sz="0" w:space="0" w:color="auto"/>
        <w:bottom w:val="none" w:sz="0" w:space="0" w:color="auto"/>
        <w:right w:val="none" w:sz="0" w:space="0" w:color="auto"/>
      </w:divBdr>
    </w:div>
    <w:div w:id="19900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scottishhumanrights.com/international/our-role-as-an-nhri/" TargetMode="External"/><Relationship Id="rId26" Type="http://schemas.openxmlformats.org/officeDocument/2006/relationships/hyperlink" Target="mailto:stacy.forsyth@spso.gsi.gov.uk" TargetMode="External"/><Relationship Id="rId3" Type="http://schemas.openxmlformats.org/officeDocument/2006/relationships/customXml" Target="../customXml/item3.xml"/><Relationship Id="rId21" Type="http://schemas.openxmlformats.org/officeDocument/2006/relationships/hyperlink" Target="http://www.legislation.gov.uk/asp/2003/17/contents"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spso.org.uk/annual-reports" TargetMode="External"/><Relationship Id="rId25" Type="http://schemas.openxmlformats.org/officeDocument/2006/relationships/hyperlink" Target="mailto:stacy.forsyth@spso.gsi.gov.uk" TargetMode="External"/><Relationship Id="rId2" Type="http://schemas.openxmlformats.org/officeDocument/2006/relationships/customXml" Target="../customXml/item2.xml"/><Relationship Id="rId16" Type="http://schemas.openxmlformats.org/officeDocument/2006/relationships/hyperlink" Target="http://www.spso.org.uk/who-we-are" TargetMode="External"/><Relationship Id="rId20" Type="http://schemas.openxmlformats.org/officeDocument/2006/relationships/hyperlink" Target="http://www.scottishhumanrights.com/policy-publica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spso.org.uk/spso-policies" TargetMode="Externa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s://www.cypcs.org.uk/about/annual" TargetMode="External"/><Relationship Id="rId28" Type="http://schemas.openxmlformats.org/officeDocument/2006/relationships/hyperlink" Target="http://www.opsi.gov.uk/acts/acts2000/ukpga_20000036_en_1" TargetMode="External"/><Relationship Id="rId10" Type="http://schemas.openxmlformats.org/officeDocument/2006/relationships/webSettings" Target="webSettings.xml"/><Relationship Id="rId19" Type="http://schemas.openxmlformats.org/officeDocument/2006/relationships/hyperlink" Target="http://www.scottishhumanrights.com/about/peopl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yperlink" Target="https://www.cypcs.org.uk/about/commissioner"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C:\finance\contracts\TemplatesContractTenders\SPSO Invitation to Tender - Template - Draft.doc</_Source>
    <Retention_x0020_Period xmlns="7822bc28-767e-49bf-9521-68adaa407847">7</Retention_x0020_Perio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AD60753C8DE841A1C102DD71CB62C2" ma:contentTypeVersion="9" ma:contentTypeDescription="Create a new document." ma:contentTypeScope="" ma:versionID="d23fccf6a5d890bafd1afc9bcfb49583">
  <xsd:schema xmlns:xsd="http://www.w3.org/2001/XMLSchema" xmlns:xs="http://www.w3.org/2001/XMLSchema" xmlns:p="http://schemas.microsoft.com/office/2006/metadata/properties" xmlns:ns2="7822bc28-767e-49bf-9521-68adaa407847" xmlns:ns3="http://schemas.microsoft.com/sharepoint/v3/fields" targetNamespace="http://schemas.microsoft.com/office/2006/metadata/properties" ma:root="true" ma:fieldsID="ae776b5321cc26e04daabacad0929dc9" ns2:_="" ns3:_="">
    <xsd:import namespace="7822bc28-767e-49bf-9521-68adaa407847"/>
    <xsd:import namespace="http://schemas.microsoft.com/sharepoint/v3/fields"/>
    <xsd:element name="properties">
      <xsd:complexType>
        <xsd:sequence>
          <xsd:element name="documentManagement">
            <xsd:complexType>
              <xsd:all>
                <xsd:element ref="ns2:Retention_x0020_Period" minOccurs="0"/>
                <xsd:element ref="ns3: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bc28-767e-49bf-9521-68adaa407847" elementFormDefault="qualified">
    <xsd:import namespace="http://schemas.microsoft.com/office/2006/documentManagement/types"/>
    <xsd:import namespace="http://schemas.microsoft.com/office/infopath/2007/PartnerControls"/>
    <xsd:element name="Retention_x0020_Period" ma:index="8" nillable="true" ma:displayName="Retain" ma:default="7" ma:description="Retention period in YEARS" ma:format="Dropdown" ma:internalName="Retention_x0020_Period">
      <xsd:simpleType>
        <xsd:restriction base="dms:Choice">
          <xsd:enumeration value="0.5"/>
          <xsd:enumeration value="1"/>
          <xsd:enumeration value="3"/>
          <xsd:enumeration value="5"/>
          <xsd:enumeration value="6"/>
          <xsd:enumeration value="7"/>
          <xsd:enumeration value="15"/>
          <xsd:enumeration value="40"/>
          <xsd:enumeration value="72"/>
          <xsd:enumeration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9"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615A7-A8F1-4AEE-AC58-01A7768218E0}">
  <ds:schemaRefs>
    <ds:schemaRef ds:uri="http://schemas.microsoft.com/sharepoint/v3/contenttype/forms"/>
  </ds:schemaRefs>
</ds:datastoreItem>
</file>

<file path=customXml/itemProps2.xml><?xml version="1.0" encoding="utf-8"?>
<ds:datastoreItem xmlns:ds="http://schemas.openxmlformats.org/officeDocument/2006/customXml" ds:itemID="{5C8E7D6F-F17B-4514-B96D-F0980519A825}">
  <ds:schemaRefs>
    <ds:schemaRef ds:uri="http://purl.org/dc/term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schemas.microsoft.com/sharepoint/v3/fields"/>
    <ds:schemaRef ds:uri="7822bc28-767e-49bf-9521-68adaa407847"/>
    <ds:schemaRef ds:uri="http://purl.org/dc/dcmitype/"/>
  </ds:schemaRefs>
</ds:datastoreItem>
</file>

<file path=customXml/itemProps3.xml><?xml version="1.0" encoding="utf-8"?>
<ds:datastoreItem xmlns:ds="http://schemas.openxmlformats.org/officeDocument/2006/customXml" ds:itemID="{7ACC0200-F1EC-4688-98BC-DE930B5A4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bc28-767e-49bf-9521-68adaa40784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B2B448-51F0-4081-9537-D39EBB53A235}">
  <ds:schemaRefs>
    <ds:schemaRef ds:uri="http://schemas.microsoft.com/office/2006/metadata/longProperties"/>
  </ds:schemaRefs>
</ds:datastoreItem>
</file>

<file path=customXml/itemProps5.xml><?xml version="1.0" encoding="utf-8"?>
<ds:datastoreItem xmlns:ds="http://schemas.openxmlformats.org/officeDocument/2006/customXml" ds:itemID="{657C2329-D28F-4339-B708-9B5D6CB84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3485</Words>
  <Characters>20600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SPSO Invitation to Tender Cleaner</vt:lpstr>
    </vt:vector>
  </TitlesOfParts>
  <Company>Scottish Executive</Company>
  <LinksUpToDate>false</LinksUpToDate>
  <CharactersWithSpaces>24037</CharactersWithSpaces>
  <SharedDoc>false</SharedDoc>
  <HLinks>
    <vt:vector size="30" baseType="variant">
      <vt:variant>
        <vt:i4>8126533</vt:i4>
      </vt:variant>
      <vt:variant>
        <vt:i4>12</vt:i4>
      </vt:variant>
      <vt:variant>
        <vt:i4>0</vt:i4>
      </vt:variant>
      <vt:variant>
        <vt:i4>5</vt:i4>
      </vt:variant>
      <vt:variant>
        <vt:lpwstr>http://www.opsi.gov.uk/acts/acts2000/ukpga_20000036_en_1</vt:lpwstr>
      </vt:variant>
      <vt:variant>
        <vt:lpwstr/>
      </vt:variant>
      <vt:variant>
        <vt:i4>6750227</vt:i4>
      </vt:variant>
      <vt:variant>
        <vt:i4>9</vt:i4>
      </vt:variant>
      <vt:variant>
        <vt:i4>0</vt:i4>
      </vt:variant>
      <vt:variant>
        <vt:i4>5</vt:i4>
      </vt:variant>
      <vt:variant>
        <vt:lpwstr>mailto:tmontgomery@spso.org.uk</vt:lpwstr>
      </vt:variant>
      <vt:variant>
        <vt:lpwstr/>
      </vt:variant>
      <vt:variant>
        <vt:i4>5439491</vt:i4>
      </vt:variant>
      <vt:variant>
        <vt:i4>6</vt:i4>
      </vt:variant>
      <vt:variant>
        <vt:i4>0</vt:i4>
      </vt:variant>
      <vt:variant>
        <vt:i4>5</vt:i4>
      </vt:variant>
      <vt:variant>
        <vt:lpwstr>http://www.spso.org.uk/search/PROCUREMENT POLICY</vt:lpwstr>
      </vt:variant>
      <vt:variant>
        <vt:lpwstr/>
      </vt:variant>
      <vt:variant>
        <vt:i4>983066</vt:i4>
      </vt:variant>
      <vt:variant>
        <vt:i4>3</vt:i4>
      </vt:variant>
      <vt:variant>
        <vt:i4>0</vt:i4>
      </vt:variant>
      <vt:variant>
        <vt:i4>5</vt:i4>
      </vt:variant>
      <vt:variant>
        <vt:lpwstr>http://www.spso.org.uk/annual-reports</vt:lpwstr>
      </vt:variant>
      <vt:variant>
        <vt:lpwstr/>
      </vt:variant>
      <vt:variant>
        <vt:i4>131164</vt:i4>
      </vt:variant>
      <vt:variant>
        <vt:i4>0</vt:i4>
      </vt:variant>
      <vt:variant>
        <vt:i4>0</vt:i4>
      </vt:variant>
      <vt:variant>
        <vt:i4>5</vt:i4>
      </vt:variant>
      <vt:variant>
        <vt:lpwstr>http://www.spso.org.uk/who-we-are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SPSO Invitation to Tender Cleaner</dc:title>
  <dc:creator>slz330019</dc:creator>
  <cp:lastModifiedBy>z334084</cp:lastModifiedBy>
  <cp:revision>3</cp:revision>
  <cp:lastPrinted>2009-08-05T09:26:00Z</cp:lastPrinted>
  <dcterms:created xsi:type="dcterms:W3CDTF">2018-09-04T13:36:00Z</dcterms:created>
  <dcterms:modified xsi:type="dcterms:W3CDTF">2018-09-04T13:50:00Z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0x01010088AD60753C8DE841A1C102DD71CB62C2</vt:lpwstr>
  </property>
  <property fmtid="{D5CDD505-2E9C-101B-9397-08002B2CF9AE}" pid="3" name="Order">
    <vt:r8>441600</vt:r8>
  </property>
</Properties>
</file>